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C9146">
      <w:pPr>
        <w:tabs>
          <w:tab w:val="left" w:pos="420"/>
        </w:tabs>
        <w:spacing w:line="480" w:lineRule="auto"/>
        <w:jc w:val="center"/>
        <w:rPr>
          <w:rFonts w:hint="eastAsia" w:ascii="Arial Black" w:hAnsi="Arial Black" w:eastAsia="黑体"/>
          <w:b/>
          <w:bCs/>
          <w:color w:val="auto"/>
          <w:spacing w:val="36"/>
          <w:sz w:val="52"/>
          <w:szCs w:val="52"/>
        </w:rPr>
      </w:pPr>
    </w:p>
    <w:p w14:paraId="4D27FBC3">
      <w:pPr>
        <w:tabs>
          <w:tab w:val="left" w:pos="420"/>
        </w:tabs>
        <w:spacing w:line="480" w:lineRule="auto"/>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51B3F9A0">
      <w:pPr>
        <w:tabs>
          <w:tab w:val="left" w:pos="315"/>
          <w:tab w:val="left" w:pos="8820"/>
        </w:tabs>
        <w:spacing w:line="480" w:lineRule="auto"/>
        <w:ind w:right="267" w:rightChars="127"/>
        <w:jc w:val="center"/>
        <w:rPr>
          <w:rFonts w:ascii="仿宋_GB2312" w:eastAsia="仿宋_GB2312"/>
          <w:b/>
          <w:bCs/>
          <w:color w:val="auto"/>
          <w:sz w:val="48"/>
        </w:rPr>
      </w:pPr>
    </w:p>
    <w:p w14:paraId="6405ED48">
      <w:pPr>
        <w:tabs>
          <w:tab w:val="left" w:pos="315"/>
          <w:tab w:val="left" w:pos="8820"/>
        </w:tabs>
        <w:spacing w:line="480" w:lineRule="auto"/>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30B8BB3B">
      <w:pPr>
        <w:tabs>
          <w:tab w:val="left" w:pos="315"/>
          <w:tab w:val="left" w:pos="8820"/>
        </w:tabs>
        <w:spacing w:line="500" w:lineRule="exact"/>
        <w:ind w:right="267" w:rightChars="127"/>
        <w:jc w:val="center"/>
        <w:rPr>
          <w:rFonts w:ascii="仿宋_GB2312" w:eastAsia="仿宋_GB2312"/>
          <w:color w:val="auto"/>
          <w:sz w:val="44"/>
        </w:rPr>
      </w:pPr>
    </w:p>
    <w:p w14:paraId="08AAF2AF">
      <w:pPr>
        <w:tabs>
          <w:tab w:val="left" w:pos="315"/>
          <w:tab w:val="left" w:pos="8820"/>
        </w:tabs>
        <w:ind w:right="267" w:rightChars="127"/>
        <w:rPr>
          <w:rFonts w:ascii="仿宋_GB2312" w:eastAsia="仿宋_GB2312"/>
          <w:color w:val="auto"/>
          <w:sz w:val="44"/>
        </w:rPr>
      </w:pPr>
    </w:p>
    <w:p w14:paraId="19018D53">
      <w:pPr>
        <w:tabs>
          <w:tab w:val="left" w:pos="315"/>
          <w:tab w:val="left" w:pos="8820"/>
        </w:tabs>
        <w:spacing w:line="500" w:lineRule="exact"/>
        <w:ind w:right="267" w:rightChars="127"/>
        <w:rPr>
          <w:rFonts w:ascii="仿宋_GB2312" w:eastAsia="仿宋_GB2312"/>
          <w:b/>
          <w:bCs/>
          <w:color w:val="auto"/>
          <w:sz w:val="36"/>
        </w:rPr>
      </w:pPr>
    </w:p>
    <w:p w14:paraId="55853471">
      <w:pPr>
        <w:pStyle w:val="2"/>
        <w:ind w:firstLine="210"/>
        <w:rPr>
          <w:color w:val="auto"/>
        </w:rPr>
      </w:pPr>
    </w:p>
    <w:p w14:paraId="6278F0A2">
      <w:pPr>
        <w:pStyle w:val="2"/>
        <w:ind w:firstLine="210"/>
        <w:rPr>
          <w:color w:val="auto"/>
        </w:rPr>
      </w:pPr>
    </w:p>
    <w:p w14:paraId="6EA75435">
      <w:pPr>
        <w:pStyle w:val="2"/>
        <w:ind w:firstLine="210"/>
        <w:rPr>
          <w:color w:val="auto"/>
        </w:rPr>
      </w:pPr>
    </w:p>
    <w:p w14:paraId="16A2919F">
      <w:pPr>
        <w:pStyle w:val="2"/>
        <w:ind w:firstLine="210"/>
        <w:rPr>
          <w:color w:val="auto"/>
        </w:rPr>
      </w:pPr>
    </w:p>
    <w:p w14:paraId="4A41017C">
      <w:pPr>
        <w:pStyle w:val="2"/>
        <w:ind w:firstLine="210"/>
        <w:rPr>
          <w:color w:val="auto"/>
        </w:rPr>
      </w:pPr>
    </w:p>
    <w:p w14:paraId="6DF6A2C9">
      <w:pPr>
        <w:tabs>
          <w:tab w:val="left" w:pos="315"/>
          <w:tab w:val="left" w:pos="8820"/>
        </w:tabs>
        <w:spacing w:line="500" w:lineRule="exact"/>
        <w:ind w:right="267" w:rightChars="127"/>
        <w:rPr>
          <w:rFonts w:ascii="仿宋_GB2312" w:eastAsia="仿宋_GB2312"/>
          <w:b/>
          <w:bCs/>
          <w:color w:val="auto"/>
          <w:sz w:val="36"/>
        </w:rPr>
      </w:pPr>
    </w:p>
    <w:p w14:paraId="29B5140C">
      <w:pPr>
        <w:tabs>
          <w:tab w:val="left" w:pos="315"/>
          <w:tab w:val="left" w:pos="8820"/>
        </w:tabs>
        <w:spacing w:line="500" w:lineRule="exact"/>
        <w:ind w:right="267" w:rightChars="127"/>
        <w:jc w:val="center"/>
        <w:rPr>
          <w:rFonts w:ascii="宋体" w:hAnsi="宋体"/>
          <w:color w:val="auto"/>
          <w:sz w:val="32"/>
        </w:rPr>
      </w:pPr>
    </w:p>
    <w:p w14:paraId="374E7FB9">
      <w:pPr>
        <w:pStyle w:val="2"/>
        <w:ind w:firstLine="210"/>
        <w:rPr>
          <w:color w:val="auto"/>
        </w:rPr>
      </w:pPr>
    </w:p>
    <w:p w14:paraId="54421A82">
      <w:pPr>
        <w:pStyle w:val="2"/>
        <w:ind w:firstLine="210"/>
        <w:rPr>
          <w:color w:val="auto"/>
        </w:rPr>
      </w:pPr>
    </w:p>
    <w:p w14:paraId="36CBC073">
      <w:pPr>
        <w:tabs>
          <w:tab w:val="left" w:pos="315"/>
          <w:tab w:val="left" w:pos="8820"/>
        </w:tabs>
        <w:spacing w:line="500" w:lineRule="exact"/>
        <w:ind w:right="267" w:rightChars="127"/>
        <w:jc w:val="both"/>
        <w:rPr>
          <w:rFonts w:ascii="微软简标宋" w:eastAsia="黑体"/>
          <w:b/>
          <w:bCs/>
          <w:color w:val="auto"/>
          <w:sz w:val="52"/>
        </w:rPr>
      </w:pPr>
    </w:p>
    <w:p w14:paraId="73F42D5F">
      <w:pPr>
        <w:tabs>
          <w:tab w:val="left" w:pos="315"/>
          <w:tab w:val="left" w:pos="8820"/>
        </w:tabs>
        <w:spacing w:line="600" w:lineRule="exact"/>
        <w:ind w:left="1506" w:right="267" w:rightChars="127" w:hanging="1500" w:hangingChars="500"/>
        <w:jc w:val="left"/>
        <w:rPr>
          <w:rFonts w:asciiTheme="minorEastAsia" w:hAnsiTheme="minorEastAsia" w:eastAsiaTheme="minorEastAsia"/>
          <w:b w:val="0"/>
          <w:bCs w:val="0"/>
          <w:color w:val="auto"/>
          <w:sz w:val="30"/>
          <w:szCs w:val="30"/>
        </w:rPr>
      </w:pPr>
      <w:r>
        <w:rPr>
          <w:rFonts w:hint="eastAsia" w:asciiTheme="minorEastAsia" w:hAnsiTheme="minorEastAsia" w:eastAsiaTheme="minorEastAsia"/>
          <w:b w:val="0"/>
          <w:bCs w:val="0"/>
          <w:color w:val="auto"/>
          <w:sz w:val="30"/>
          <w:szCs w:val="30"/>
        </w:rPr>
        <w:t>项目名称: 项城市自然资源和规划局项城市农村土地承包经营权纳入不动产统一登记工作项目</w:t>
      </w:r>
    </w:p>
    <w:p w14:paraId="4856468F">
      <w:pPr>
        <w:tabs>
          <w:tab w:val="left" w:pos="315"/>
          <w:tab w:val="left" w:pos="8820"/>
        </w:tabs>
        <w:spacing w:line="600" w:lineRule="exact"/>
        <w:ind w:right="267" w:rightChars="127"/>
        <w:jc w:val="left"/>
        <w:rPr>
          <w:rFonts w:asciiTheme="minorEastAsia" w:hAnsiTheme="minorEastAsia" w:eastAsiaTheme="minorEastAsia"/>
          <w:b w:val="0"/>
          <w:bCs w:val="0"/>
          <w:color w:val="auto"/>
          <w:sz w:val="30"/>
          <w:szCs w:val="30"/>
        </w:rPr>
      </w:pPr>
      <w:r>
        <w:rPr>
          <w:rFonts w:hint="eastAsia" w:asciiTheme="minorEastAsia" w:hAnsiTheme="minorEastAsia" w:eastAsiaTheme="minorEastAsia"/>
          <w:b w:val="0"/>
          <w:bCs w:val="0"/>
          <w:color w:val="auto"/>
          <w:sz w:val="30"/>
          <w:szCs w:val="30"/>
        </w:rPr>
        <w:t>项目编号: 项财磋商采购-2025-26</w:t>
      </w:r>
    </w:p>
    <w:p w14:paraId="24BFBC66">
      <w:pPr>
        <w:pStyle w:val="10"/>
        <w:jc w:val="center"/>
        <w:rPr>
          <w:rFonts w:hint="eastAsia" w:asciiTheme="minorEastAsia" w:hAnsiTheme="minorEastAsia" w:eastAsiaTheme="minorEastAsia"/>
          <w:b w:val="0"/>
          <w:bCs w:val="0"/>
          <w:color w:val="auto"/>
          <w:sz w:val="30"/>
          <w:szCs w:val="30"/>
        </w:rPr>
      </w:pPr>
    </w:p>
    <w:p w14:paraId="6D71EA65">
      <w:pPr>
        <w:pStyle w:val="10"/>
        <w:jc w:val="center"/>
        <w:rPr>
          <w:rFonts w:asciiTheme="minorEastAsia" w:hAnsiTheme="minorEastAsia" w:eastAsiaTheme="minorEastAsia"/>
          <w:b w:val="0"/>
          <w:bCs w:val="0"/>
          <w:color w:val="auto"/>
          <w:sz w:val="30"/>
          <w:szCs w:val="30"/>
        </w:rPr>
      </w:pPr>
      <w:r>
        <w:rPr>
          <w:rFonts w:hint="eastAsia" w:asciiTheme="minorEastAsia" w:hAnsiTheme="minorEastAsia" w:eastAsiaTheme="minorEastAsia"/>
          <w:b w:val="0"/>
          <w:bCs w:val="0"/>
          <w:color w:val="auto"/>
          <w:sz w:val="30"/>
          <w:szCs w:val="30"/>
        </w:rPr>
        <w:t>2025年</w:t>
      </w:r>
      <w:r>
        <w:rPr>
          <w:rFonts w:hint="eastAsia" w:asciiTheme="minorEastAsia" w:hAnsiTheme="minorEastAsia" w:eastAsiaTheme="minorEastAsia"/>
          <w:b w:val="0"/>
          <w:bCs w:val="0"/>
          <w:color w:val="auto"/>
          <w:sz w:val="30"/>
          <w:szCs w:val="30"/>
          <w:lang w:val="en-US" w:eastAsia="zh-CN"/>
        </w:rPr>
        <w:t>5</w:t>
      </w:r>
      <w:r>
        <w:rPr>
          <w:rFonts w:hint="eastAsia" w:asciiTheme="minorEastAsia" w:hAnsiTheme="minorEastAsia" w:eastAsiaTheme="minorEastAsia"/>
          <w:b w:val="0"/>
          <w:bCs w:val="0"/>
          <w:color w:val="auto"/>
          <w:sz w:val="30"/>
          <w:szCs w:val="30"/>
        </w:rPr>
        <w:t>月</w:t>
      </w:r>
      <w:r>
        <w:rPr>
          <w:rFonts w:hint="eastAsia" w:asciiTheme="minorEastAsia" w:hAnsiTheme="minorEastAsia" w:eastAsiaTheme="minorEastAsia"/>
          <w:b w:val="0"/>
          <w:bCs w:val="0"/>
          <w:color w:val="auto"/>
          <w:sz w:val="30"/>
          <w:szCs w:val="30"/>
          <w:lang w:val="en-US" w:eastAsia="zh-CN"/>
        </w:rPr>
        <w:t>27</w:t>
      </w:r>
      <w:r>
        <w:rPr>
          <w:rFonts w:hint="eastAsia" w:asciiTheme="minorEastAsia" w:hAnsiTheme="minorEastAsia" w:eastAsiaTheme="minorEastAsia"/>
          <w:b w:val="0"/>
          <w:bCs w:val="0"/>
          <w:color w:val="auto"/>
          <w:sz w:val="30"/>
          <w:szCs w:val="30"/>
        </w:rPr>
        <w:t>日</w:t>
      </w:r>
    </w:p>
    <w:p w14:paraId="42A59E83">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32521026">
      <w:pPr>
        <w:rPr>
          <w:rFonts w:ascii="宋体" w:hAnsi="宋体" w:cs="宋体"/>
          <w:b/>
          <w:color w:val="auto"/>
          <w:sz w:val="32"/>
          <w:szCs w:val="32"/>
        </w:rPr>
      </w:pPr>
    </w:p>
    <w:p w14:paraId="61786884">
      <w:pPr>
        <w:spacing w:line="800" w:lineRule="exact"/>
        <w:rPr>
          <w:rFonts w:ascii="宋体" w:hAnsi="宋体" w:cs="宋体"/>
          <w:b/>
          <w:color w:val="auto"/>
          <w:sz w:val="32"/>
          <w:szCs w:val="32"/>
        </w:rPr>
      </w:pPr>
      <w:r>
        <w:rPr>
          <w:rFonts w:hint="eastAsia" w:ascii="宋体" w:hAnsi="宋体" w:cs="宋体"/>
          <w:b/>
          <w:color w:val="auto"/>
          <w:sz w:val="32"/>
          <w:szCs w:val="32"/>
        </w:rPr>
        <w:t>第一章  竞争性磋商邀请函 ............................2</w:t>
      </w:r>
    </w:p>
    <w:p w14:paraId="7D3724EF">
      <w:pPr>
        <w:spacing w:line="800" w:lineRule="exact"/>
        <w:rPr>
          <w:rFonts w:ascii="宋体" w:hAnsi="宋体" w:cs="宋体"/>
          <w:b/>
          <w:color w:val="auto"/>
          <w:sz w:val="32"/>
          <w:szCs w:val="32"/>
        </w:rPr>
      </w:pPr>
      <w:r>
        <w:rPr>
          <w:rFonts w:hint="eastAsia" w:ascii="宋体" w:hAnsi="宋体" w:cs="宋体"/>
          <w:b/>
          <w:color w:val="auto"/>
          <w:sz w:val="32"/>
          <w:szCs w:val="32"/>
        </w:rPr>
        <w:t>第二章  供应商须知 ..................................5</w:t>
      </w:r>
    </w:p>
    <w:p w14:paraId="66BD4633">
      <w:pPr>
        <w:spacing w:line="800" w:lineRule="exact"/>
        <w:rPr>
          <w:rFonts w:ascii="宋体" w:hAnsi="宋体" w:cs="宋体"/>
          <w:b/>
          <w:color w:val="auto"/>
          <w:sz w:val="32"/>
          <w:szCs w:val="32"/>
        </w:rPr>
      </w:pPr>
      <w:r>
        <w:rPr>
          <w:rFonts w:hint="eastAsia" w:ascii="宋体" w:hAnsi="宋体" w:cs="宋体"/>
          <w:b/>
          <w:color w:val="auto"/>
          <w:sz w:val="32"/>
          <w:szCs w:val="32"/>
        </w:rPr>
        <w:t>第三章  采购项目内容及要求..........................25</w:t>
      </w:r>
    </w:p>
    <w:p w14:paraId="450B6043">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响应性文件内容及格式........................26</w:t>
      </w:r>
    </w:p>
    <w:p w14:paraId="224841C9">
      <w:pPr>
        <w:spacing w:line="800" w:lineRule="exact"/>
        <w:rPr>
          <w:rFonts w:ascii="宋体" w:hAnsi="宋体" w:cs="宋体"/>
          <w:b/>
          <w:color w:val="auto"/>
          <w:sz w:val="32"/>
          <w:szCs w:val="32"/>
        </w:rPr>
      </w:pPr>
      <w:r>
        <w:rPr>
          <w:rFonts w:hint="eastAsia" w:ascii="宋体" w:hAnsi="宋体" w:cs="宋体"/>
          <w:b/>
          <w:color w:val="auto"/>
          <w:sz w:val="32"/>
          <w:szCs w:val="32"/>
        </w:rPr>
        <w:t>第五章  合同主要条款合同签订指引、供应商履约验收指引38</w:t>
      </w:r>
    </w:p>
    <w:p w14:paraId="2A561E56">
      <w:pPr>
        <w:spacing w:line="800" w:lineRule="exact"/>
        <w:ind w:firstLine="2249" w:firstLineChars="700"/>
        <w:rPr>
          <w:rFonts w:ascii="宋体" w:hAnsi="宋体" w:cs="宋体"/>
          <w:b/>
          <w:color w:val="auto"/>
          <w:sz w:val="32"/>
          <w:szCs w:val="32"/>
        </w:rPr>
      </w:pPr>
    </w:p>
    <w:p w14:paraId="5DB373AE">
      <w:pPr>
        <w:spacing w:line="800" w:lineRule="exact"/>
        <w:ind w:firstLine="2249" w:firstLineChars="700"/>
        <w:rPr>
          <w:rFonts w:ascii="宋体" w:hAnsi="宋体" w:cs="宋体"/>
          <w:b/>
          <w:color w:val="auto"/>
          <w:sz w:val="32"/>
          <w:szCs w:val="32"/>
        </w:rPr>
      </w:pPr>
    </w:p>
    <w:p w14:paraId="4040E3C6">
      <w:pPr>
        <w:spacing w:line="800" w:lineRule="exact"/>
        <w:ind w:firstLine="2249" w:firstLineChars="700"/>
        <w:rPr>
          <w:rFonts w:ascii="宋体" w:hAnsi="宋体" w:cs="宋体"/>
          <w:b/>
          <w:color w:val="auto"/>
          <w:sz w:val="32"/>
          <w:szCs w:val="32"/>
        </w:rPr>
      </w:pPr>
    </w:p>
    <w:p w14:paraId="0598A377">
      <w:pPr>
        <w:jc w:val="center"/>
        <w:rPr>
          <w:rFonts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46FD81EC">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项目概况</w:t>
      </w:r>
    </w:p>
    <w:p w14:paraId="7D6322CB">
      <w:pPr>
        <w:spacing w:line="360" w:lineRule="auto"/>
        <w:ind w:firstLine="480" w:firstLineChars="200"/>
        <w:jc w:val="left"/>
        <w:rPr>
          <w:rFonts w:asciiTheme="minorEastAsia" w:hAnsiTheme="minorEastAsia" w:eastAsiaTheme="minorEastAsia" w:cstheme="minorEastAsia"/>
          <w:color w:val="auto"/>
          <w:sz w:val="24"/>
        </w:rPr>
      </w:pPr>
      <w:r>
        <w:rPr>
          <w:rFonts w:hint="eastAsia" w:ascii="宋体" w:hAnsi="宋体" w:cs="宋体"/>
          <w:color w:val="auto"/>
          <w:sz w:val="24"/>
        </w:rPr>
        <w:t>项城市自然资源和规划局项城市农村土地承包经营权纳入不动产统一登记工作项目的潜在投标人应在周口市公共资源交易中心网（http://jyzx.zhoukou.gov.cn）获取招标文件，</w:t>
      </w:r>
      <w:r>
        <w:rPr>
          <w:rFonts w:hint="eastAsia" w:ascii="宋体" w:hAnsi="宋体" w:cs="宋体"/>
          <w:color w:val="auto"/>
          <w:sz w:val="24"/>
        </w:rPr>
        <w:t>并于2025年06月**日10点00分（北京时间）前递</w:t>
      </w:r>
      <w:r>
        <w:rPr>
          <w:rFonts w:hint="eastAsia" w:ascii="宋体" w:hAnsi="宋体" w:cs="宋体"/>
          <w:color w:val="auto"/>
          <w:sz w:val="24"/>
        </w:rPr>
        <w:t>交投标文件。</w:t>
      </w:r>
    </w:p>
    <w:p w14:paraId="3C24FE58">
      <w:pPr>
        <w:pStyle w:val="5"/>
        <w:autoSpaceDE w:val="0"/>
        <w:autoSpaceDN w:val="0"/>
        <w:spacing w:line="360" w:lineRule="auto"/>
        <w:jc w:val="left"/>
        <w:rPr>
          <w:rFonts w:asciiTheme="minorEastAsia" w:hAnsiTheme="minorEastAsia" w:eastAsiaTheme="minorEastAsia" w:cstheme="minorEastAsia"/>
          <w:color w:val="auto"/>
          <w:sz w:val="24"/>
        </w:rPr>
      </w:pPr>
      <w:bookmarkStart w:id="0" w:name="_Toc35393798"/>
      <w:bookmarkStart w:id="1" w:name="_Toc28359089"/>
      <w:bookmarkStart w:id="2" w:name="_Toc35393629"/>
      <w:bookmarkStart w:id="3" w:name="_Toc28359012"/>
      <w:r>
        <w:rPr>
          <w:rFonts w:hint="eastAsia" w:asciiTheme="minorEastAsia" w:hAnsiTheme="minorEastAsia" w:eastAsiaTheme="minorEastAsia" w:cstheme="minorEastAsia"/>
          <w:color w:val="auto"/>
          <w:sz w:val="24"/>
        </w:rPr>
        <w:t>一、项目基本情况</w:t>
      </w:r>
      <w:bookmarkEnd w:id="0"/>
      <w:bookmarkEnd w:id="1"/>
      <w:bookmarkEnd w:id="2"/>
      <w:bookmarkEnd w:id="3"/>
    </w:p>
    <w:p w14:paraId="352A78E6">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项目编号：项财磋商采购-2025-26</w:t>
      </w:r>
    </w:p>
    <w:p w14:paraId="607C31E5">
      <w:pPr>
        <w:autoSpaceDE w:val="0"/>
        <w:autoSpaceDN w:val="0"/>
        <w:spacing w:line="360" w:lineRule="auto"/>
        <w:ind w:firstLine="480" w:firstLineChars="200"/>
        <w:rPr>
          <w:rFonts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sz w:val="24"/>
        </w:rPr>
        <w:t>项目名称：</w:t>
      </w:r>
      <w:r>
        <w:rPr>
          <w:rFonts w:hint="eastAsia" w:ascii="宋体" w:hAnsi="宋体" w:cs="宋体"/>
          <w:color w:val="auto"/>
          <w:sz w:val="24"/>
        </w:rPr>
        <w:t>项城市自然资源和规划局项城市农村土地承包经营权纳入不动产统一登记工作项目</w:t>
      </w:r>
    </w:p>
    <w:p w14:paraId="52AE14CF">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0B63AA96">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w:t>
      </w:r>
      <w:bookmarkStart w:id="4" w:name="OLE_LINK8"/>
      <w:bookmarkStart w:id="5" w:name="OLE_LINK7"/>
      <w:r>
        <w:rPr>
          <w:rFonts w:hint="eastAsia" w:asciiTheme="minorEastAsia" w:hAnsiTheme="minorEastAsia" w:eastAsiaTheme="minorEastAsia" w:cstheme="minorEastAsia"/>
          <w:color w:val="auto"/>
          <w:sz w:val="24"/>
        </w:rPr>
        <w:t>880000.00元</w:t>
      </w:r>
      <w:bookmarkEnd w:id="4"/>
      <w:bookmarkEnd w:id="5"/>
    </w:p>
    <w:p w14:paraId="454848CF">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最高限价：880000.00元</w:t>
      </w:r>
    </w:p>
    <w:p w14:paraId="5ADD066E">
      <w:pPr>
        <w:pStyle w:val="26"/>
        <w:snapToGrid w:val="0"/>
        <w:spacing w:before="0" w:beforeAutospacing="0" w:after="0" w:afterAutospacing="0" w:line="360" w:lineRule="auto"/>
        <w:ind w:firstLine="480"/>
        <w:jc w:val="both"/>
        <w:rPr>
          <w:rFonts w:cs="宋体"/>
          <w:color w:val="auto"/>
        </w:rPr>
      </w:pPr>
      <w:r>
        <w:rPr>
          <w:rFonts w:hint="eastAsia" w:cs="宋体"/>
          <w:color w:val="auto"/>
        </w:rPr>
        <w:t>包划分：1个包</w:t>
      </w:r>
    </w:p>
    <w:tbl>
      <w:tblPr>
        <w:tblStyle w:val="30"/>
        <w:tblW w:w="8873" w:type="dxa"/>
        <w:tblInd w:w="2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5670"/>
        <w:gridCol w:w="2257"/>
      </w:tblGrid>
      <w:tr w14:paraId="59420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46" w:type="dxa"/>
            <w:vAlign w:val="center"/>
          </w:tcPr>
          <w:p w14:paraId="649398F1">
            <w:pPr>
              <w:pStyle w:val="26"/>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包号</w:t>
            </w:r>
          </w:p>
        </w:tc>
        <w:tc>
          <w:tcPr>
            <w:tcW w:w="5670" w:type="dxa"/>
            <w:vAlign w:val="center"/>
          </w:tcPr>
          <w:p w14:paraId="5E07CAAC">
            <w:pPr>
              <w:pStyle w:val="26"/>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包名称</w:t>
            </w:r>
          </w:p>
        </w:tc>
        <w:tc>
          <w:tcPr>
            <w:tcW w:w="2257" w:type="dxa"/>
            <w:vAlign w:val="center"/>
          </w:tcPr>
          <w:p w14:paraId="35D550DB">
            <w:pPr>
              <w:pStyle w:val="26"/>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包最高限价元</w:t>
            </w:r>
          </w:p>
        </w:tc>
      </w:tr>
      <w:tr w14:paraId="0A8F9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946" w:type="dxa"/>
            <w:vAlign w:val="center"/>
          </w:tcPr>
          <w:p w14:paraId="663775A3">
            <w:pPr>
              <w:pStyle w:val="26"/>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1</w:t>
            </w:r>
          </w:p>
        </w:tc>
        <w:tc>
          <w:tcPr>
            <w:tcW w:w="5670" w:type="dxa"/>
            <w:vAlign w:val="center"/>
          </w:tcPr>
          <w:p w14:paraId="7847AB73">
            <w:pPr>
              <w:adjustRightInd w:val="0"/>
              <w:snapToGrid w:val="0"/>
              <w:spacing w:line="360" w:lineRule="auto"/>
              <w:jc w:val="center"/>
              <w:rPr>
                <w:color w:val="auto"/>
              </w:rPr>
            </w:pPr>
            <w:r>
              <w:rPr>
                <w:rFonts w:hint="eastAsia" w:ascii="宋体" w:hAnsi="宋体" w:cs="宋体"/>
                <w:color w:val="auto"/>
                <w:sz w:val="24"/>
              </w:rPr>
              <w:t>项城市自然资源和规划局项城市农村土地承包经营权纳入不动产统一登记工作项目</w:t>
            </w:r>
          </w:p>
        </w:tc>
        <w:tc>
          <w:tcPr>
            <w:tcW w:w="2257" w:type="dxa"/>
            <w:vAlign w:val="center"/>
          </w:tcPr>
          <w:p w14:paraId="19A0208B">
            <w:pPr>
              <w:adjustRightInd w:val="0"/>
              <w:snapToGrid w:val="0"/>
              <w:spacing w:line="360" w:lineRule="auto"/>
              <w:jc w:val="center"/>
              <w:rPr>
                <w:rFonts w:eastAsiaTheme="minorEastAsia"/>
                <w:color w:val="auto"/>
              </w:rPr>
            </w:pPr>
            <w:r>
              <w:rPr>
                <w:rFonts w:hint="eastAsia" w:asciiTheme="minorEastAsia" w:hAnsiTheme="minorEastAsia" w:eastAsiaTheme="minorEastAsia" w:cstheme="minorEastAsia"/>
                <w:color w:val="auto"/>
                <w:sz w:val="24"/>
              </w:rPr>
              <w:t>880000.00</w:t>
            </w:r>
          </w:p>
        </w:tc>
      </w:tr>
    </w:tbl>
    <w:p w14:paraId="69D7D103">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采购需求：</w:t>
      </w:r>
      <w:r>
        <w:rPr>
          <w:rFonts w:cs="宋体" w:asciiTheme="minorEastAsia" w:hAnsiTheme="minorEastAsia"/>
          <w:color w:val="auto"/>
          <w:sz w:val="24"/>
        </w:rPr>
        <w:t>详见竞争性磋商文件</w:t>
      </w:r>
      <w:r>
        <w:rPr>
          <w:rFonts w:hint="eastAsia" w:asciiTheme="minorEastAsia" w:hAnsiTheme="minorEastAsia" w:eastAsiaTheme="minorEastAsia" w:cstheme="minorEastAsia"/>
          <w:color w:val="auto"/>
          <w:sz w:val="24"/>
        </w:rPr>
        <w:t>（包括但不限于标的的名称、数量、简要技术需求或服务要求等）</w:t>
      </w:r>
    </w:p>
    <w:p w14:paraId="2E84E938">
      <w:pPr>
        <w:autoSpaceDE w:val="0"/>
        <w:autoSpaceDN w:val="0"/>
        <w:spacing w:line="360" w:lineRule="auto"/>
        <w:ind w:firstLine="480" w:firstLineChars="200"/>
        <w:rPr>
          <w:rFonts w:cs="宋体" w:asciiTheme="minorEastAsia" w:hAnsiTheme="minorEastAsia"/>
          <w:color w:val="auto"/>
          <w:sz w:val="24"/>
        </w:rPr>
      </w:pPr>
      <w:r>
        <w:rPr>
          <w:rFonts w:hint="eastAsia" w:asciiTheme="minorEastAsia" w:hAnsiTheme="minorEastAsia" w:eastAsiaTheme="minorEastAsia" w:cstheme="minorEastAsia"/>
          <w:color w:val="auto"/>
          <w:sz w:val="24"/>
        </w:rPr>
        <w:t>合同履行期限：</w:t>
      </w:r>
      <w:bookmarkStart w:id="6" w:name="_Toc28359013"/>
      <w:bookmarkStart w:id="7" w:name="_Toc35393799"/>
      <w:bookmarkStart w:id="8" w:name="_Toc35393630"/>
      <w:bookmarkStart w:id="9" w:name="_Toc28359090"/>
      <w:r>
        <w:rPr>
          <w:rFonts w:hint="eastAsia" w:cs="宋体" w:asciiTheme="minorEastAsia" w:hAnsiTheme="minorEastAsia"/>
          <w:color w:val="auto"/>
          <w:sz w:val="24"/>
        </w:rPr>
        <w:t>合同签订后90日历天</w:t>
      </w:r>
    </w:p>
    <w:p w14:paraId="44BA8D87">
      <w:pPr>
        <w:autoSpaceDE w:val="0"/>
        <w:autoSpaceDN w:val="0"/>
        <w:spacing w:line="360" w:lineRule="auto"/>
        <w:ind w:firstLine="480" w:firstLineChars="200"/>
        <w:rPr>
          <w:rFonts w:ascii="宋体" w:hAnsi="宋体" w:cs="宋体"/>
          <w:color w:val="auto"/>
          <w:sz w:val="24"/>
        </w:rPr>
      </w:pPr>
      <w:r>
        <w:rPr>
          <w:rFonts w:hint="eastAsia" w:ascii="宋体" w:hAnsi="宋体" w:cs="宋体"/>
          <w:color w:val="auto"/>
          <w:sz w:val="24"/>
        </w:rPr>
        <w:t>是否接受进口产品：否</w:t>
      </w:r>
    </w:p>
    <w:p w14:paraId="2C2ACE19">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本项目是否接受联合体投标：否</w:t>
      </w:r>
    </w:p>
    <w:p w14:paraId="63F760CB">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本项目是否为只面向中小企业采购：是，采购预留金额880000.00元；必须提供中小企业声明函。</w:t>
      </w:r>
    </w:p>
    <w:p w14:paraId="0D3D5FCF">
      <w:pPr>
        <w:pStyle w:val="5"/>
        <w:autoSpaceDE w:val="0"/>
        <w:autoSpaceDN w:val="0"/>
        <w:spacing w:line="360" w:lineRule="auto"/>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6"/>
      <w:bookmarkEnd w:id="7"/>
      <w:bookmarkEnd w:id="8"/>
      <w:bookmarkEnd w:id="9"/>
    </w:p>
    <w:p w14:paraId="2F246E4E">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14:paraId="75BAA187">
      <w:pPr>
        <w:adjustRightInd w:val="0"/>
        <w:snapToGrid w:val="0"/>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 xml:space="preserve">（1）具有独立承担民事责任的能力； </w:t>
      </w:r>
    </w:p>
    <w:p w14:paraId="75AD15A2">
      <w:pPr>
        <w:adjustRightInd w:val="0"/>
        <w:snapToGrid w:val="0"/>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 xml:space="preserve">（2）具有良好的商业信誉和健全的财务会计制度； </w:t>
      </w:r>
    </w:p>
    <w:p w14:paraId="0F573553">
      <w:pPr>
        <w:adjustRightInd w:val="0"/>
        <w:snapToGrid w:val="0"/>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 xml:space="preserve">（3）具有履行合同所必需的设备和专业技术能力； </w:t>
      </w:r>
    </w:p>
    <w:p w14:paraId="6536C967">
      <w:pPr>
        <w:adjustRightInd w:val="0"/>
        <w:snapToGrid w:val="0"/>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 xml:space="preserve">（4）有依法缴纳税收和社会保障资金的良好记录； </w:t>
      </w:r>
    </w:p>
    <w:p w14:paraId="650FE5E0">
      <w:pPr>
        <w:adjustRightInd w:val="0"/>
        <w:snapToGrid w:val="0"/>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 xml:space="preserve">（5）参加政府采购活动前三年内，在经营活动中没有重大违法记录； </w:t>
      </w:r>
    </w:p>
    <w:p w14:paraId="1D555CD6">
      <w:pPr>
        <w:adjustRightInd w:val="0"/>
        <w:snapToGrid w:val="0"/>
        <w:spacing w:line="360" w:lineRule="auto"/>
        <w:ind w:firstLine="480" w:firstLineChars="200"/>
        <w:rPr>
          <w:color w:val="auto"/>
        </w:rPr>
      </w:pPr>
      <w:r>
        <w:rPr>
          <w:rFonts w:hint="eastAsia" w:asciiTheme="minorEastAsia" w:hAnsiTheme="minorEastAsia" w:eastAsiaTheme="minorEastAsia"/>
          <w:color w:val="auto"/>
          <w:sz w:val="24"/>
        </w:rPr>
        <w:t>（6）法律、行政法规规定的其他条件。</w:t>
      </w:r>
    </w:p>
    <w:p w14:paraId="4E2CFF9B">
      <w:pPr>
        <w:autoSpaceDE w:val="0"/>
        <w:autoSpaceDN w:val="0"/>
        <w:spacing w:line="360" w:lineRule="auto"/>
        <w:ind w:firstLine="540"/>
        <w:rPr>
          <w:rFonts w:asciiTheme="minorEastAsia" w:hAnsiTheme="minorEastAsia" w:eastAsiaTheme="minorEastAsia" w:cstheme="minorEastAsia"/>
          <w:color w:val="auto"/>
          <w:sz w:val="24"/>
        </w:rPr>
      </w:pPr>
      <w:bookmarkStart w:id="10" w:name="_Toc28359014"/>
      <w:bookmarkStart w:id="11" w:name="_Toc28359091"/>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3EE56BD">
      <w:pPr>
        <w:spacing w:line="360" w:lineRule="auto"/>
        <w:ind w:firstLine="480" w:firstLineChars="200"/>
        <w:jc w:val="left"/>
        <w:rPr>
          <w:rFonts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HYPERLINK "http://www.creditchina.gov.cn/"</w:instrText>
      </w:r>
      <w:r>
        <w:rPr>
          <w:color w:val="auto"/>
        </w:rPr>
        <w:fldChar w:fldCharType="separate"/>
      </w:r>
      <w:r>
        <w:rPr>
          <w:rFonts w:hint="eastAsia" w:ascii="宋体" w:hAnsi="宋体" w:cs="宋体"/>
          <w:color w:val="auto"/>
          <w:sz w:val="24"/>
        </w:rPr>
        <w:t>www.creditchina.gov.cn</w:t>
      </w:r>
      <w:r>
        <w:rPr>
          <w:color w:val="auto"/>
        </w:rPr>
        <w:fldChar w:fldCharType="end"/>
      </w:r>
      <w:r>
        <w:rPr>
          <w:rFonts w:hint="eastAsia" w:ascii="宋体" w:hAnsi="宋体" w:cs="宋体"/>
          <w:color w:val="auto"/>
          <w:sz w:val="24"/>
        </w:rPr>
        <w:t>）的“</w:t>
      </w:r>
      <w:r>
        <w:rPr>
          <w:rFonts w:hint="eastAsia" w:ascii="宋体" w:hAnsi="宋体" w:cs="宋体"/>
          <w:color w:val="auto"/>
          <w:sz w:val="24"/>
        </w:rPr>
        <w:t>重大税收违法失信主</w:t>
      </w:r>
      <w:r>
        <w:rPr>
          <w:rFonts w:hint="eastAsia" w:ascii="宋体" w:hAnsi="宋体" w:cs="宋体"/>
          <w:color w:val="auto"/>
          <w:sz w:val="24"/>
        </w:rPr>
        <w:t>体”、“失信被执行人”和“中国政府采购”网站(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)的“政府采购严重违法失信行为记录名单”的供应商，将拒绝其参加政府采购活动；在标书中附加盖公章的网页查询扫描件，查询日期为公告发布之日起至投标截止之日止。</w:t>
      </w:r>
    </w:p>
    <w:p w14:paraId="65C599D9">
      <w:pPr>
        <w:pStyle w:val="5"/>
        <w:autoSpaceDE w:val="0"/>
        <w:autoSpaceDN w:val="0"/>
        <w:spacing w:line="360" w:lineRule="auto"/>
        <w:ind w:firstLine="480" w:firstLineChars="200"/>
        <w:jc w:val="left"/>
        <w:rPr>
          <w:rFonts w:ascii="宋体" w:hAnsi="宋体" w:cs="宋体"/>
          <w:color w:val="auto"/>
          <w:sz w:val="24"/>
        </w:rPr>
      </w:pPr>
      <w:bookmarkStart w:id="12" w:name="_Toc35393631"/>
      <w:bookmarkStart w:id="13" w:name="_Toc35393800"/>
      <w:r>
        <w:rPr>
          <w:rFonts w:hint="eastAsia" w:ascii="宋体" w:hAnsi="宋体" w:cs="宋体"/>
          <w:color w:val="auto"/>
          <w:sz w:val="24"/>
        </w:rPr>
        <w:t>（2）供应商须具有测绘地理信息行政主管部门颁发的测绘乙级及以上资质；拟派项目负责人须具备测绘专业高级职称或具有注册测绘师资格。</w:t>
      </w:r>
    </w:p>
    <w:p w14:paraId="283F8182">
      <w:pPr>
        <w:pStyle w:val="5"/>
        <w:autoSpaceDE w:val="0"/>
        <w:autoSpaceDN w:val="0"/>
        <w:spacing w:line="360" w:lineRule="auto"/>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三、获取采购文件</w:t>
      </w:r>
      <w:bookmarkEnd w:id="10"/>
      <w:bookmarkEnd w:id="11"/>
      <w:bookmarkEnd w:id="12"/>
      <w:bookmarkEnd w:id="13"/>
    </w:p>
    <w:p w14:paraId="0455587D">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rPr>
        <w:t>2025年</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月</w:t>
      </w:r>
      <w:r>
        <w:rPr>
          <w:rFonts w:hint="eastAsia" w:asciiTheme="minorEastAsia" w:hAnsiTheme="minorEastAsia" w:eastAsiaTheme="minorEastAsia" w:cstheme="minorEastAsia"/>
          <w:color w:val="auto"/>
          <w:sz w:val="24"/>
          <w:lang w:val="en-US" w:eastAsia="zh-CN"/>
        </w:rPr>
        <w:t>27</w:t>
      </w:r>
      <w:r>
        <w:rPr>
          <w:rFonts w:hint="eastAsia" w:asciiTheme="minorEastAsia" w:hAnsiTheme="minorEastAsia" w:eastAsiaTheme="minorEastAsia" w:cstheme="minorEastAsia"/>
          <w:color w:val="auto"/>
          <w:sz w:val="24"/>
        </w:rPr>
        <w:t>日至2025年</w:t>
      </w:r>
      <w:r>
        <w:rPr>
          <w:rFonts w:hint="eastAsia" w:asciiTheme="minorEastAsia" w:hAnsiTheme="minorEastAsia" w:eastAsiaTheme="minorEastAsia" w:cstheme="minorEastAsia"/>
          <w:color w:val="auto"/>
          <w:sz w:val="24"/>
          <w:lang w:val="en-US" w:eastAsia="zh-CN"/>
        </w:rPr>
        <w:t>6</w:t>
      </w:r>
      <w:r>
        <w:rPr>
          <w:rFonts w:hint="eastAsia" w:asciiTheme="minorEastAsia" w:hAnsiTheme="minorEastAsia" w:eastAsiaTheme="minorEastAsia" w:cstheme="minorEastAsia"/>
          <w:color w:val="auto"/>
          <w:sz w:val="24"/>
        </w:rPr>
        <w:t>月</w:t>
      </w: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日</w:t>
      </w:r>
      <w:r>
        <w:rPr>
          <w:rFonts w:hint="eastAsia" w:asciiTheme="minorEastAsia" w:hAnsiTheme="minorEastAsia" w:eastAsiaTheme="minorEastAsia" w:cstheme="minorEastAsia"/>
          <w:color w:val="auto"/>
          <w:sz w:val="24"/>
        </w:rPr>
        <w:t>（北京时间，法定节假日除外 ）</w:t>
      </w:r>
    </w:p>
    <w:p w14:paraId="4B158A81">
      <w:pPr>
        <w:spacing w:line="360" w:lineRule="auto"/>
        <w:ind w:firstLine="480" w:firstLineChars="200"/>
        <w:jc w:val="left"/>
        <w:rPr>
          <w:rFonts w:ascii="宋体" w:hAnsi="宋体" w:cs="宋体"/>
          <w:color w:val="auto"/>
          <w:sz w:val="24"/>
        </w:rPr>
      </w:pPr>
      <w:r>
        <w:rPr>
          <w:rFonts w:hint="eastAsia" w:ascii="宋体" w:hAnsi="宋体" w:cs="宋体"/>
          <w:color w:val="auto"/>
          <w:sz w:val="24"/>
        </w:rPr>
        <w:t>地点：周口市公共资源交易中心网（http://jyzx.zhoukou.gov.cn）</w:t>
      </w:r>
    </w:p>
    <w:p w14:paraId="2CF6B025">
      <w:pPr>
        <w:spacing w:line="360" w:lineRule="auto"/>
        <w:ind w:firstLine="480" w:firstLineChars="200"/>
        <w:jc w:val="left"/>
        <w:rPr>
          <w:rFonts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06CAA0DF">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781EEA4C">
      <w:pPr>
        <w:pStyle w:val="5"/>
        <w:autoSpaceDE w:val="0"/>
        <w:autoSpaceDN w:val="0"/>
        <w:spacing w:line="360" w:lineRule="auto"/>
        <w:jc w:val="left"/>
        <w:rPr>
          <w:rFonts w:asciiTheme="minorEastAsia" w:hAnsiTheme="minorEastAsia" w:eastAsiaTheme="minorEastAsia" w:cstheme="minorEastAsia"/>
          <w:color w:val="auto"/>
          <w:sz w:val="24"/>
        </w:rPr>
      </w:pPr>
      <w:bookmarkStart w:id="14" w:name="_Toc35393801"/>
      <w:bookmarkStart w:id="15" w:name="_Toc35393632"/>
      <w:bookmarkStart w:id="16" w:name="_Toc28359015"/>
      <w:bookmarkStart w:id="17" w:name="_Toc28359092"/>
      <w:r>
        <w:rPr>
          <w:rFonts w:hint="eastAsia" w:asciiTheme="minorEastAsia" w:hAnsiTheme="minorEastAsia" w:eastAsiaTheme="minorEastAsia" w:cstheme="minorEastAsia"/>
          <w:color w:val="auto"/>
          <w:sz w:val="24"/>
        </w:rPr>
        <w:t>四、响应文件提交</w:t>
      </w:r>
      <w:bookmarkEnd w:id="14"/>
      <w:bookmarkEnd w:id="15"/>
      <w:bookmarkEnd w:id="16"/>
      <w:bookmarkEnd w:id="17"/>
    </w:p>
    <w:p w14:paraId="484ED504">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bookmarkStart w:id="18" w:name="OLE_LINK4"/>
      <w:bookmarkStart w:id="19" w:name="OLE_LINK3"/>
      <w:r>
        <w:rPr>
          <w:rFonts w:hint="eastAsia" w:asciiTheme="minorEastAsia" w:hAnsiTheme="minorEastAsia" w:eastAsiaTheme="minorEastAsia" w:cstheme="minorEastAsia"/>
          <w:color w:val="auto"/>
          <w:sz w:val="24"/>
          <w:u w:val="single"/>
        </w:rPr>
        <w:t>2025</w:t>
      </w:r>
      <w:r>
        <w:rPr>
          <w:rFonts w:hint="eastAsia" w:asciiTheme="minorEastAsia" w:hAnsiTheme="minorEastAsia" w:eastAsiaTheme="minorEastAsia" w:cstheme="minorEastAsia"/>
          <w:bCs/>
          <w:color w:val="auto"/>
          <w:sz w:val="24"/>
          <w:u w:val="single"/>
        </w:rPr>
        <w:t>年6月</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日10点00分</w:t>
      </w:r>
      <w:bookmarkEnd w:id="18"/>
      <w:bookmarkEnd w:id="19"/>
      <w:r>
        <w:rPr>
          <w:rFonts w:hint="eastAsia" w:asciiTheme="minorEastAsia" w:hAnsiTheme="minorEastAsia" w:eastAsiaTheme="minorEastAsia" w:cstheme="minorEastAsia"/>
          <w:bCs/>
          <w:color w:val="auto"/>
          <w:sz w:val="24"/>
        </w:rPr>
        <w:t>（北京时间）</w:t>
      </w:r>
    </w:p>
    <w:p w14:paraId="69F97A65">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w:t>
      </w:r>
      <w:r>
        <w:rPr>
          <w:rFonts w:hint="eastAsia" w:asciiTheme="minorEastAsia" w:hAnsiTheme="minorEastAsia" w:eastAsiaTheme="minorEastAsia" w:cstheme="minorEastAsia"/>
          <w:color w:val="auto"/>
          <w:sz w:val="24"/>
        </w:rPr>
        <w:t>http://jyzx.zhoukou.gov.cn</w:t>
      </w:r>
      <w:r>
        <w:rPr>
          <w:rFonts w:hint="eastAsia" w:asciiTheme="minorEastAsia" w:hAnsiTheme="minorEastAsia" w:eastAsiaTheme="minorEastAsia" w:cstheme="minorEastAsia"/>
          <w:color w:val="auto"/>
          <w:sz w:val="24"/>
        </w:rPr>
        <w:t>）。</w:t>
      </w:r>
    </w:p>
    <w:p w14:paraId="66C8212B">
      <w:pPr>
        <w:pStyle w:val="5"/>
        <w:autoSpaceDE w:val="0"/>
        <w:autoSpaceDN w:val="0"/>
        <w:spacing w:line="360" w:lineRule="auto"/>
        <w:jc w:val="left"/>
        <w:rPr>
          <w:rFonts w:asciiTheme="minorEastAsia" w:hAnsiTheme="minorEastAsia" w:eastAsiaTheme="minorEastAsia" w:cstheme="minorEastAsia"/>
          <w:color w:val="auto"/>
          <w:sz w:val="24"/>
        </w:rPr>
      </w:pPr>
      <w:bookmarkStart w:id="20" w:name="_Toc35393802"/>
      <w:bookmarkStart w:id="21" w:name="_Toc35393633"/>
      <w:bookmarkStart w:id="22" w:name="_Toc28359016"/>
      <w:bookmarkStart w:id="23" w:name="_Toc28359093"/>
      <w:r>
        <w:rPr>
          <w:rFonts w:hint="eastAsia" w:asciiTheme="minorEastAsia" w:hAnsiTheme="minorEastAsia" w:eastAsiaTheme="minorEastAsia" w:cstheme="minorEastAsia"/>
          <w:color w:val="auto"/>
          <w:sz w:val="24"/>
        </w:rPr>
        <w:t>五、开启（竞争性磋商方式必须填写）</w:t>
      </w:r>
      <w:bookmarkEnd w:id="20"/>
      <w:bookmarkEnd w:id="21"/>
      <w:bookmarkEnd w:id="22"/>
      <w:bookmarkEnd w:id="23"/>
    </w:p>
    <w:p w14:paraId="3E0A83C5">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2025</w:t>
      </w:r>
      <w:r>
        <w:rPr>
          <w:rFonts w:hint="eastAsia" w:asciiTheme="minorEastAsia" w:hAnsiTheme="minorEastAsia" w:eastAsiaTheme="minorEastAsia" w:cstheme="minorEastAsia"/>
          <w:bCs/>
          <w:color w:val="auto"/>
          <w:sz w:val="24"/>
          <w:u w:val="single"/>
        </w:rPr>
        <w:t>年6月</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日10点00分</w:t>
      </w:r>
      <w:r>
        <w:rPr>
          <w:rFonts w:hint="eastAsia" w:asciiTheme="minorEastAsia" w:hAnsiTheme="minorEastAsia" w:eastAsiaTheme="minorEastAsia" w:cstheme="minorEastAsia"/>
          <w:bCs/>
          <w:color w:val="auto"/>
          <w:sz w:val="24"/>
        </w:rPr>
        <w:t>（北京时间）</w:t>
      </w:r>
    </w:p>
    <w:p w14:paraId="0ED39AB9">
      <w:pPr>
        <w:autoSpaceDE w:val="0"/>
        <w:autoSpaceDN w:val="0"/>
        <w:spacing w:line="360" w:lineRule="auto"/>
        <w:ind w:firstLine="480" w:firstLineChars="200"/>
        <w:jc w:val="left"/>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74D55DF2">
      <w:pPr>
        <w:pStyle w:val="5"/>
        <w:autoSpaceDE w:val="0"/>
        <w:autoSpaceDN w:val="0"/>
        <w:spacing w:line="360" w:lineRule="auto"/>
        <w:jc w:val="left"/>
        <w:rPr>
          <w:rFonts w:asciiTheme="minorEastAsia" w:hAnsiTheme="minorEastAsia" w:eastAsiaTheme="minorEastAsia" w:cstheme="minorEastAsia"/>
          <w:color w:val="auto"/>
          <w:sz w:val="24"/>
        </w:rPr>
      </w:pPr>
      <w:bookmarkStart w:id="24" w:name="_Toc28359017"/>
      <w:bookmarkStart w:id="25" w:name="_Toc35393634"/>
      <w:bookmarkStart w:id="26" w:name="_Toc35393803"/>
      <w:bookmarkStart w:id="27" w:name="_Toc28359094"/>
      <w:r>
        <w:rPr>
          <w:rFonts w:hint="eastAsia" w:asciiTheme="minorEastAsia" w:hAnsiTheme="minorEastAsia" w:eastAsiaTheme="minorEastAsia" w:cstheme="minorEastAsia"/>
          <w:color w:val="auto"/>
          <w:sz w:val="24"/>
        </w:rPr>
        <w:t>六、公告期限</w:t>
      </w:r>
      <w:bookmarkEnd w:id="24"/>
      <w:bookmarkEnd w:id="25"/>
      <w:bookmarkEnd w:id="26"/>
      <w:bookmarkEnd w:id="27"/>
    </w:p>
    <w:p w14:paraId="64D2DD94">
      <w:pPr>
        <w:autoSpaceDE w:val="0"/>
        <w:autoSpaceDN w:val="0"/>
        <w:spacing w:line="360" w:lineRule="auto"/>
        <w:ind w:firstLine="480"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自本公告发布之日起3个工作日。</w:t>
      </w:r>
    </w:p>
    <w:p w14:paraId="4C05C12D">
      <w:pPr>
        <w:pStyle w:val="5"/>
        <w:autoSpaceDE w:val="0"/>
        <w:autoSpaceDN w:val="0"/>
        <w:spacing w:line="360" w:lineRule="auto"/>
        <w:jc w:val="left"/>
        <w:rPr>
          <w:rFonts w:asciiTheme="minorEastAsia" w:hAnsiTheme="minorEastAsia" w:eastAsiaTheme="minorEastAsia" w:cstheme="minorEastAsia"/>
          <w:color w:val="auto"/>
          <w:sz w:val="24"/>
        </w:rPr>
      </w:pPr>
      <w:bookmarkStart w:id="28" w:name="_Toc35393635"/>
      <w:bookmarkStart w:id="29" w:name="_Toc35393804"/>
      <w:r>
        <w:rPr>
          <w:rFonts w:hint="eastAsia" w:asciiTheme="minorEastAsia" w:hAnsiTheme="minorEastAsia" w:eastAsiaTheme="minorEastAsia" w:cstheme="minorEastAsia"/>
          <w:color w:val="auto"/>
          <w:sz w:val="24"/>
        </w:rPr>
        <w:t>七、其他补充事宜</w:t>
      </w:r>
      <w:bookmarkEnd w:id="28"/>
      <w:bookmarkEnd w:id="29"/>
    </w:p>
    <w:p w14:paraId="77742433">
      <w:pPr>
        <w:pStyle w:val="5"/>
        <w:autoSpaceDE w:val="0"/>
        <w:autoSpaceDN w:val="0"/>
        <w:spacing w:line="360" w:lineRule="auto"/>
        <w:jc w:val="left"/>
        <w:rPr>
          <w:rFonts w:asciiTheme="minorEastAsia" w:hAnsiTheme="minorEastAsia" w:eastAsiaTheme="minorEastAsia" w:cstheme="minorEastAsia"/>
          <w:color w:val="auto"/>
          <w:sz w:val="24"/>
        </w:rPr>
      </w:pPr>
      <w:bookmarkStart w:id="30" w:name="_Toc35393636"/>
      <w:bookmarkStart w:id="31" w:name="_Toc35393805"/>
      <w:bookmarkStart w:id="32" w:name="_Toc28359095"/>
      <w:bookmarkStart w:id="33" w:name="_Toc28359018"/>
      <w:r>
        <w:rPr>
          <w:rFonts w:hint="eastAsia" w:asciiTheme="minorEastAsia" w:hAnsiTheme="minorEastAsia" w:eastAsiaTheme="minorEastAsia" w:cstheme="minorEastAsia"/>
          <w:color w:val="auto"/>
          <w:sz w:val="24"/>
        </w:rPr>
        <w:t>八、凡对本次采购提出询问，请按以下方式联系。</w:t>
      </w:r>
      <w:bookmarkEnd w:id="30"/>
      <w:bookmarkEnd w:id="31"/>
      <w:bookmarkEnd w:id="32"/>
      <w:bookmarkEnd w:id="33"/>
    </w:p>
    <w:p w14:paraId="18EC0BA5">
      <w:pPr>
        <w:spacing w:line="360" w:lineRule="auto"/>
        <w:ind w:firstLine="480" w:firstLineChars="200"/>
        <w:jc w:val="left"/>
        <w:rPr>
          <w:rFonts w:ascii="宋体" w:hAnsi="宋体" w:cs="宋体"/>
          <w:color w:val="auto"/>
          <w:sz w:val="24"/>
        </w:rPr>
      </w:pPr>
      <w:r>
        <w:rPr>
          <w:rFonts w:hint="eastAsia" w:ascii="宋体" w:hAnsi="宋体" w:cs="宋体"/>
          <w:color w:val="auto"/>
          <w:sz w:val="24"/>
        </w:rPr>
        <w:t>1.采购人信息</w:t>
      </w:r>
    </w:p>
    <w:p w14:paraId="39D86D71">
      <w:pPr>
        <w:spacing w:line="360" w:lineRule="auto"/>
        <w:ind w:firstLine="480" w:firstLineChars="200"/>
        <w:jc w:val="left"/>
        <w:rPr>
          <w:rFonts w:ascii="宋体" w:hAnsi="宋体" w:cs="宋体"/>
          <w:color w:val="auto"/>
          <w:sz w:val="24"/>
        </w:rPr>
      </w:pPr>
      <w:r>
        <w:rPr>
          <w:rFonts w:hint="eastAsia" w:ascii="宋体" w:hAnsi="宋体" w:cs="宋体"/>
          <w:color w:val="auto"/>
          <w:sz w:val="24"/>
        </w:rPr>
        <w:t>名称：</w:t>
      </w:r>
      <w:r>
        <w:rPr>
          <w:rFonts w:hint="eastAsia" w:ascii="宋体" w:hAnsi="宋体" w:cs="宋体"/>
          <w:color w:val="auto"/>
          <w:sz w:val="24"/>
        </w:rPr>
        <w:t>项城市自然资源和规划局</w:t>
      </w:r>
    </w:p>
    <w:p w14:paraId="404CECCC">
      <w:pPr>
        <w:spacing w:line="360" w:lineRule="auto"/>
        <w:ind w:firstLine="480" w:firstLineChars="200"/>
        <w:jc w:val="left"/>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rPr>
        <w:t>项城市环城中路192号</w:t>
      </w:r>
    </w:p>
    <w:p w14:paraId="57CC9F57">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项目联系人：</w:t>
      </w:r>
      <w:bookmarkStart w:id="34" w:name="OLE_LINK12"/>
      <w:bookmarkStart w:id="35" w:name="OLE_LINK11"/>
      <w:r>
        <w:rPr>
          <w:rFonts w:hint="eastAsia" w:ascii="宋体" w:hAnsi="宋体" w:cs="宋体"/>
          <w:color w:val="auto"/>
          <w:sz w:val="24"/>
        </w:rPr>
        <w:t>赵常伟</w:t>
      </w:r>
      <w:bookmarkEnd w:id="34"/>
      <w:bookmarkEnd w:id="35"/>
      <w:r>
        <w:rPr>
          <w:rFonts w:hint="eastAsia" w:ascii="宋体" w:hAnsi="宋体" w:cs="宋体"/>
          <w:color w:val="auto"/>
          <w:sz w:val="24"/>
        </w:rPr>
        <w:t xml:space="preserve">     联系方式：</w:t>
      </w:r>
      <w:bookmarkStart w:id="36" w:name="OLE_LINK5"/>
      <w:bookmarkStart w:id="37" w:name="OLE_LINK6"/>
      <w:r>
        <w:rPr>
          <w:rFonts w:ascii="宋体" w:hAnsi="宋体" w:cs="宋体"/>
          <w:color w:val="auto"/>
          <w:sz w:val="24"/>
        </w:rPr>
        <w:t>13703879777</w:t>
      </w:r>
      <w:bookmarkEnd w:id="36"/>
      <w:bookmarkEnd w:id="37"/>
      <w:r>
        <w:rPr>
          <w:rFonts w:hint="eastAsia" w:ascii="宋体" w:hAnsi="宋体" w:cs="宋体"/>
          <w:color w:val="auto"/>
          <w:sz w:val="24"/>
        </w:rPr>
        <w:t xml:space="preserve">　　　 </w:t>
      </w:r>
      <w:bookmarkStart w:id="38" w:name="_Toc28359086"/>
      <w:bookmarkStart w:id="39" w:name="_Toc28359009"/>
    </w:p>
    <w:p w14:paraId="12F4B371">
      <w:pPr>
        <w:spacing w:line="360" w:lineRule="auto"/>
        <w:ind w:firstLine="480" w:firstLineChars="200"/>
        <w:jc w:val="left"/>
        <w:rPr>
          <w:rFonts w:ascii="宋体" w:hAnsi="宋体" w:cs="宋体"/>
          <w:color w:val="auto"/>
          <w:sz w:val="24"/>
        </w:rPr>
      </w:pPr>
      <w:r>
        <w:rPr>
          <w:rFonts w:hint="eastAsia" w:ascii="宋体" w:hAnsi="宋体" w:cs="宋体"/>
          <w:color w:val="auto"/>
          <w:sz w:val="24"/>
        </w:rPr>
        <w:t>2.采购代理机构信息</w:t>
      </w:r>
      <w:bookmarkEnd w:id="38"/>
      <w:bookmarkEnd w:id="39"/>
    </w:p>
    <w:p w14:paraId="2444E528">
      <w:pPr>
        <w:spacing w:line="360" w:lineRule="auto"/>
        <w:ind w:firstLine="480" w:firstLineChars="200"/>
        <w:jc w:val="left"/>
        <w:rPr>
          <w:rFonts w:ascii="宋体" w:hAnsi="宋体" w:cs="宋体"/>
          <w:color w:val="auto"/>
          <w:sz w:val="24"/>
        </w:rPr>
      </w:pPr>
      <w:r>
        <w:rPr>
          <w:rFonts w:hint="eastAsia" w:ascii="宋体" w:hAnsi="宋体" w:cs="宋体"/>
          <w:color w:val="auto"/>
          <w:sz w:val="24"/>
        </w:rPr>
        <w:t>名称：周口市公共资源交易中心政府采购中心　　　　　　　　　　　　</w:t>
      </w:r>
    </w:p>
    <w:p w14:paraId="18EEB1E4">
      <w:pPr>
        <w:spacing w:line="360" w:lineRule="auto"/>
        <w:ind w:firstLine="480" w:firstLineChars="200"/>
        <w:jc w:val="left"/>
        <w:rPr>
          <w:rFonts w:ascii="宋体" w:hAnsi="宋体" w:cs="宋体"/>
          <w:color w:val="auto"/>
          <w:sz w:val="24"/>
        </w:rPr>
      </w:pPr>
      <w:r>
        <w:rPr>
          <w:rFonts w:hint="eastAsia" w:ascii="宋体" w:hAnsi="宋体" w:cs="宋体"/>
          <w:color w:val="auto"/>
          <w:sz w:val="24"/>
        </w:rPr>
        <w:t>地址：周口市光明路与政通路交叉口向北100米路东</w:t>
      </w:r>
    </w:p>
    <w:p w14:paraId="17B5F18D">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郭战伟</w:t>
      </w:r>
      <w:r>
        <w:rPr>
          <w:rFonts w:hint="eastAsia" w:ascii="宋体" w:hAnsi="宋体" w:cs="宋体"/>
          <w:color w:val="auto"/>
          <w:sz w:val="24"/>
        </w:rPr>
        <w:t xml:space="preserve">     联系方式：</w:t>
      </w:r>
      <w:bookmarkStart w:id="40" w:name="_Toc28359010"/>
      <w:bookmarkStart w:id="41" w:name="_Toc28359087"/>
      <w:r>
        <w:rPr>
          <w:rFonts w:hint="eastAsia" w:ascii="宋体" w:hAnsi="宋体" w:cs="宋体"/>
          <w:color w:val="auto"/>
          <w:sz w:val="24"/>
          <w:lang w:val="en-US" w:eastAsia="zh-CN"/>
        </w:rPr>
        <w:t>0394-8106517 19913276009</w:t>
      </w:r>
      <w:r>
        <w:rPr>
          <w:rFonts w:hint="eastAsia" w:ascii="宋体" w:hAnsi="宋体" w:cs="宋体"/>
          <w:color w:val="auto"/>
          <w:sz w:val="24"/>
        </w:rPr>
        <w:t xml:space="preserve">  　　　　　　　</w:t>
      </w:r>
    </w:p>
    <w:bookmarkEnd w:id="40"/>
    <w:bookmarkEnd w:id="41"/>
    <w:p w14:paraId="143F0516">
      <w:pPr>
        <w:spacing w:line="360" w:lineRule="auto"/>
        <w:ind w:firstLine="480"/>
        <w:jc w:val="left"/>
        <w:rPr>
          <w:rFonts w:ascii="宋体" w:hAnsi="宋体" w:cs="宋体"/>
          <w:color w:val="auto"/>
          <w:sz w:val="24"/>
        </w:rPr>
      </w:pPr>
      <w:r>
        <w:rPr>
          <w:rFonts w:hint="eastAsia" w:ascii="宋体" w:hAnsi="宋体" w:cs="宋体"/>
          <w:color w:val="auto"/>
          <w:sz w:val="24"/>
        </w:rPr>
        <w:t>3.监督单位：项城市财政局采购监督科</w:t>
      </w:r>
    </w:p>
    <w:p w14:paraId="3C72474F">
      <w:pPr>
        <w:spacing w:line="360" w:lineRule="auto"/>
        <w:ind w:firstLine="480"/>
        <w:jc w:val="left"/>
        <w:rPr>
          <w:rFonts w:ascii="宋体" w:hAnsi="宋体" w:cs="宋体"/>
          <w:color w:val="auto"/>
          <w:sz w:val="24"/>
        </w:rPr>
      </w:pPr>
      <w:r>
        <w:rPr>
          <w:rFonts w:hint="eastAsia" w:ascii="宋体" w:hAnsi="宋体" w:cs="宋体"/>
          <w:color w:val="auto"/>
          <w:sz w:val="24"/>
        </w:rPr>
        <w:t>联系方式：</w:t>
      </w:r>
      <w:r>
        <w:rPr>
          <w:rFonts w:ascii="宋体" w:hAnsi="宋体" w:cs="宋体"/>
          <w:color w:val="auto"/>
          <w:sz w:val="24"/>
        </w:rPr>
        <w:t>0394-4315676</w:t>
      </w:r>
    </w:p>
    <w:p w14:paraId="480189A5">
      <w:pPr>
        <w:pStyle w:val="2"/>
        <w:ind w:firstLine="0" w:firstLineChars="0"/>
        <w:rPr>
          <w:color w:val="auto"/>
        </w:rPr>
      </w:pPr>
    </w:p>
    <w:p w14:paraId="0B184610">
      <w:pPr>
        <w:pStyle w:val="11"/>
        <w:adjustRightInd w:val="0"/>
        <w:snapToGrid w:val="0"/>
        <w:spacing w:line="360" w:lineRule="auto"/>
        <w:ind w:firstLine="2040" w:firstLineChars="850"/>
        <w:jc w:val="right"/>
        <w:rPr>
          <w:rFonts w:ascii="宋体" w:hAnsi="宋体" w:cs="宋体"/>
          <w:color w:val="auto"/>
          <w:sz w:val="24"/>
        </w:rPr>
      </w:pPr>
      <w:r>
        <w:rPr>
          <w:rFonts w:hint="eastAsia" w:ascii="宋体" w:hAnsi="宋体" w:cs="宋体"/>
          <w:color w:val="auto"/>
          <w:sz w:val="24"/>
        </w:rPr>
        <w:t>周口市公共资源交易中心政府采购中心</w:t>
      </w:r>
    </w:p>
    <w:p w14:paraId="6966A864">
      <w:pPr>
        <w:pStyle w:val="23"/>
        <w:adjustRightInd w:val="0"/>
        <w:spacing w:line="360" w:lineRule="auto"/>
        <w:ind w:firstLine="3360" w:firstLineChars="1400"/>
        <w:jc w:val="right"/>
        <w:rPr>
          <w:rFonts w:ascii="宋体" w:hAnsi="宋体" w:cs="宋体"/>
          <w:color w:val="auto"/>
        </w:rPr>
      </w:pPr>
      <w:r>
        <w:rPr>
          <w:rFonts w:hint="eastAsia" w:ascii="宋体" w:hAnsi="宋体" w:cs="宋体"/>
          <w:color w:val="auto"/>
          <w:sz w:val="24"/>
          <w:szCs w:val="24"/>
        </w:rPr>
        <w:t>2025年</w:t>
      </w:r>
      <w:r>
        <w:rPr>
          <w:rFonts w:hint="eastAsia" w:ascii="宋体" w:hAnsi="宋体" w:cs="宋体"/>
          <w:color w:val="auto"/>
          <w:sz w:val="24"/>
          <w:szCs w:val="24"/>
          <w:lang w:val="en-US" w:eastAsia="zh-CN"/>
        </w:rPr>
        <w:t>5</w:t>
      </w:r>
      <w:r>
        <w:rPr>
          <w:rFonts w:hint="eastAsia" w:ascii="宋体" w:hAnsi="宋体" w:cs="宋体"/>
          <w:color w:val="auto"/>
          <w:sz w:val="24"/>
          <w:szCs w:val="24"/>
        </w:rPr>
        <w:t>月</w:t>
      </w:r>
      <w:r>
        <w:rPr>
          <w:rFonts w:hint="eastAsia" w:ascii="宋体" w:hAnsi="宋体" w:cs="宋体"/>
          <w:color w:val="auto"/>
          <w:sz w:val="24"/>
          <w:szCs w:val="24"/>
          <w:lang w:val="en-US" w:eastAsia="zh-CN"/>
        </w:rPr>
        <w:t>27</w:t>
      </w:r>
      <w:r>
        <w:rPr>
          <w:rFonts w:hint="eastAsia" w:ascii="宋体" w:hAnsi="宋体" w:cs="宋体"/>
          <w:color w:val="auto"/>
          <w:sz w:val="24"/>
          <w:szCs w:val="24"/>
        </w:rPr>
        <w:t>日　　</w:t>
      </w:r>
    </w:p>
    <w:p w14:paraId="548DFD17">
      <w:pPr>
        <w:pStyle w:val="28"/>
        <w:adjustRightInd w:val="0"/>
        <w:snapToGrid w:val="0"/>
        <w:spacing w:line="360" w:lineRule="auto"/>
        <w:ind w:firstLine="0" w:firstLineChars="0"/>
        <w:rPr>
          <w:color w:val="auto"/>
        </w:rPr>
      </w:pPr>
    </w:p>
    <w:p w14:paraId="6180DBFA">
      <w:pPr>
        <w:pStyle w:val="28"/>
        <w:ind w:firstLine="0" w:firstLineChars="0"/>
        <w:rPr>
          <w:color w:val="auto"/>
        </w:rPr>
      </w:pPr>
    </w:p>
    <w:p w14:paraId="157363D4">
      <w:pPr>
        <w:jc w:val="center"/>
        <w:rPr>
          <w:rFonts w:ascii="宋体" w:hAnsi="宋体" w:cs="宋体"/>
          <w:b/>
          <w:color w:val="auto"/>
          <w:sz w:val="32"/>
          <w:szCs w:val="32"/>
        </w:rPr>
      </w:pPr>
      <w:bookmarkStart w:id="58" w:name="_GoBack"/>
      <w:bookmarkEnd w:id="58"/>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C7C00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0E72313">
            <w:pPr>
              <w:jc w:val="center"/>
              <w:rPr>
                <w:rFonts w:ascii="宋体" w:hAnsi="宋体"/>
                <w:color w:val="auto"/>
                <w:szCs w:val="21"/>
              </w:rPr>
            </w:pPr>
            <w:r>
              <w:rPr>
                <w:rFonts w:hint="eastAsia" w:ascii="宋体" w:hAnsi="宋体" w:cs="楷体_GB2312"/>
                <w:color w:val="auto"/>
                <w:sz w:val="32"/>
                <w:szCs w:val="32"/>
              </w:rPr>
              <w:t>供应商须知前附表</w:t>
            </w:r>
          </w:p>
        </w:tc>
      </w:tr>
      <w:tr w14:paraId="01B45B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664D203">
            <w:pPr>
              <w:spacing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699739A4">
            <w:pPr>
              <w:spacing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568130DF">
            <w:pPr>
              <w:rPr>
                <w:rFonts w:ascii="宋体" w:hAnsi="宋体" w:cs="宋体"/>
                <w:color w:val="auto"/>
                <w:sz w:val="24"/>
              </w:rPr>
            </w:pPr>
            <w:r>
              <w:rPr>
                <w:rFonts w:hint="eastAsia" w:ascii="宋体" w:hAnsi="宋体" w:cs="宋体"/>
                <w:color w:val="auto"/>
                <w:sz w:val="24"/>
              </w:rPr>
              <w:t>内  容</w:t>
            </w:r>
          </w:p>
        </w:tc>
      </w:tr>
      <w:tr w14:paraId="38B392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7BA022E">
            <w:pPr>
              <w:numPr>
                <w:ilvl w:val="0"/>
                <w:numId w:val="1"/>
              </w:numPr>
              <w:spacing w:beforeLines="50"/>
              <w:jc w:val="center"/>
              <w:rPr>
                <w:rFonts w:ascii="宋体" w:hAnsi="宋体" w:cs="宋体"/>
                <w:color w:val="auto"/>
                <w:sz w:val="24"/>
              </w:rPr>
            </w:pPr>
          </w:p>
        </w:tc>
        <w:tc>
          <w:tcPr>
            <w:tcW w:w="1995" w:type="dxa"/>
            <w:vAlign w:val="center"/>
          </w:tcPr>
          <w:p w14:paraId="6E6A0C40">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339531D8">
            <w:pPr>
              <w:ind w:left="1200" w:hanging="1200" w:hangingChars="500"/>
              <w:rPr>
                <w:rFonts w:ascii="宋体" w:hAnsi="宋体" w:cs="宋体"/>
                <w:color w:val="auto"/>
                <w:sz w:val="24"/>
              </w:rPr>
            </w:pPr>
            <w:r>
              <w:rPr>
                <w:rFonts w:hint="eastAsia" w:ascii="宋体" w:hAnsi="宋体" w:cs="宋体"/>
                <w:color w:val="auto"/>
                <w:sz w:val="24"/>
              </w:rPr>
              <w:t>项目名称：</w:t>
            </w:r>
            <w:bookmarkStart w:id="42" w:name="OLE_LINK19"/>
            <w:bookmarkStart w:id="43" w:name="OLE_LINK20"/>
            <w:r>
              <w:rPr>
                <w:rFonts w:hint="eastAsia" w:ascii="宋体" w:hAnsi="宋体" w:cs="宋体"/>
                <w:color w:val="auto"/>
                <w:sz w:val="24"/>
              </w:rPr>
              <w:t>项城市自然资源和规划局项城市农村土地承包经营权纳入不动产统一登记工作项目</w:t>
            </w:r>
            <w:bookmarkEnd w:id="42"/>
            <w:bookmarkEnd w:id="43"/>
          </w:p>
          <w:p w14:paraId="6BFD3E89">
            <w:pPr>
              <w:rPr>
                <w:rFonts w:ascii="宋体" w:hAnsi="宋体" w:cs="宋体"/>
                <w:color w:val="auto"/>
                <w:sz w:val="24"/>
              </w:rPr>
            </w:pPr>
            <w:r>
              <w:rPr>
                <w:rFonts w:hint="eastAsia" w:ascii="宋体" w:hAnsi="宋体" w:cs="宋体"/>
                <w:color w:val="auto"/>
                <w:sz w:val="24"/>
              </w:rPr>
              <w:t>采购内容：</w:t>
            </w:r>
            <w:r>
              <w:rPr>
                <w:rFonts w:hint="eastAsia" w:ascii="宋体" w:hAnsi="宋体" w:cs="宋体"/>
                <w:color w:val="auto"/>
                <w:sz w:val="24"/>
              </w:rPr>
              <w:t>详见第三章采购项目内容及要求</w:t>
            </w:r>
          </w:p>
          <w:p w14:paraId="681BFA4E">
            <w:pPr>
              <w:rPr>
                <w:rFonts w:ascii="宋体" w:hAnsi="宋体" w:cs="宋体"/>
                <w:color w:val="auto"/>
                <w:sz w:val="24"/>
              </w:rPr>
            </w:pPr>
            <w:r>
              <w:rPr>
                <w:rFonts w:hint="eastAsia" w:ascii="宋体" w:hAnsi="宋体" w:cs="宋体"/>
                <w:color w:val="auto"/>
                <w:sz w:val="24"/>
              </w:rPr>
              <w:t>采购人：项城市自然资源和规划局</w:t>
            </w:r>
          </w:p>
          <w:p w14:paraId="37466CBE">
            <w:pPr>
              <w:rPr>
                <w:rFonts w:ascii="宋体" w:hAnsi="宋体" w:cs="宋体"/>
                <w:color w:val="auto"/>
                <w:sz w:val="24"/>
                <w:highlight w:val="yellow"/>
              </w:rPr>
            </w:pPr>
            <w:r>
              <w:rPr>
                <w:rFonts w:hint="eastAsia" w:ascii="宋体" w:hAnsi="宋体" w:cs="宋体"/>
                <w:color w:val="auto"/>
                <w:sz w:val="24"/>
              </w:rPr>
              <w:t>采购代理机构：</w:t>
            </w:r>
            <w:r>
              <w:rPr>
                <w:rFonts w:hint="eastAsia" w:ascii="宋体" w:hAnsi="宋体" w:cs="宋体"/>
                <w:color w:val="auto"/>
                <w:sz w:val="24"/>
              </w:rPr>
              <w:t>周口市光明路与政通路交叉口向北100米路东</w:t>
            </w:r>
          </w:p>
        </w:tc>
      </w:tr>
      <w:tr w14:paraId="6FCA9E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B59FA92">
            <w:pPr>
              <w:numPr>
                <w:ilvl w:val="0"/>
                <w:numId w:val="1"/>
              </w:numPr>
              <w:spacing w:beforeLines="50"/>
              <w:jc w:val="center"/>
              <w:rPr>
                <w:rFonts w:ascii="宋体" w:hAnsi="宋体" w:cs="宋体"/>
                <w:color w:val="auto"/>
                <w:sz w:val="24"/>
              </w:rPr>
            </w:pPr>
          </w:p>
        </w:tc>
        <w:tc>
          <w:tcPr>
            <w:tcW w:w="1995" w:type="dxa"/>
            <w:vAlign w:val="center"/>
          </w:tcPr>
          <w:p w14:paraId="747B0A3D">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0869E0B3">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3EA31A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6E7A4A6">
            <w:pPr>
              <w:numPr>
                <w:ilvl w:val="0"/>
                <w:numId w:val="1"/>
              </w:numPr>
              <w:spacing w:beforeLines="50"/>
              <w:jc w:val="center"/>
              <w:rPr>
                <w:rFonts w:ascii="宋体" w:hAnsi="宋体" w:cs="宋体"/>
                <w:color w:val="auto"/>
                <w:sz w:val="24"/>
              </w:rPr>
            </w:pPr>
          </w:p>
        </w:tc>
        <w:tc>
          <w:tcPr>
            <w:tcW w:w="1995" w:type="dxa"/>
            <w:vAlign w:val="center"/>
          </w:tcPr>
          <w:p w14:paraId="6CA5E338">
            <w:pPr>
              <w:spacing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67C1B25B">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599FD2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7DBBBC1">
            <w:pPr>
              <w:numPr>
                <w:ilvl w:val="0"/>
                <w:numId w:val="1"/>
              </w:numPr>
              <w:spacing w:beforeLines="50"/>
              <w:rPr>
                <w:rFonts w:ascii="宋体" w:hAnsi="宋体" w:cs="宋体"/>
                <w:color w:val="auto"/>
                <w:sz w:val="24"/>
              </w:rPr>
            </w:pPr>
          </w:p>
        </w:tc>
        <w:tc>
          <w:tcPr>
            <w:tcW w:w="1995" w:type="dxa"/>
            <w:vAlign w:val="center"/>
          </w:tcPr>
          <w:p w14:paraId="583C3046">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2B0571A7">
            <w:pPr>
              <w:snapToGrid w:val="0"/>
              <w:rPr>
                <w:rFonts w:ascii="宋体" w:hAnsi="宋体" w:cs="宋体"/>
                <w:color w:val="auto"/>
                <w:sz w:val="24"/>
              </w:rPr>
            </w:pPr>
            <w:r>
              <w:rPr>
                <w:rFonts w:hint="eastAsia" w:ascii="宋体" w:hAnsi="宋体" w:cs="宋体"/>
                <w:color w:val="auto"/>
                <w:sz w:val="24"/>
              </w:rPr>
              <w:t>中文</w:t>
            </w:r>
          </w:p>
        </w:tc>
      </w:tr>
      <w:tr w14:paraId="6EFCC7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44D1BAF">
            <w:pPr>
              <w:numPr>
                <w:ilvl w:val="0"/>
                <w:numId w:val="1"/>
              </w:numPr>
              <w:spacing w:beforeLines="50"/>
              <w:rPr>
                <w:rFonts w:ascii="宋体" w:hAnsi="宋体" w:cs="宋体"/>
                <w:color w:val="auto"/>
                <w:sz w:val="24"/>
              </w:rPr>
            </w:pPr>
          </w:p>
        </w:tc>
        <w:tc>
          <w:tcPr>
            <w:tcW w:w="1995" w:type="dxa"/>
            <w:vAlign w:val="center"/>
          </w:tcPr>
          <w:p w14:paraId="603771B9">
            <w:pPr>
              <w:spacing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74F1E739">
            <w:pPr>
              <w:rPr>
                <w:rFonts w:ascii="宋体" w:hAnsi="宋体" w:cs="宋体"/>
                <w:color w:val="auto"/>
                <w:sz w:val="24"/>
              </w:rPr>
            </w:pPr>
            <w:r>
              <w:rPr>
                <w:rFonts w:hint="eastAsia" w:ascii="宋体" w:hAnsi="宋体" w:cs="宋体"/>
                <w:color w:val="auto"/>
                <w:sz w:val="24"/>
              </w:rPr>
              <w:t>人民币</w:t>
            </w:r>
          </w:p>
        </w:tc>
      </w:tr>
      <w:tr w14:paraId="0D5ADA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754EE8B">
            <w:pPr>
              <w:numPr>
                <w:ilvl w:val="0"/>
                <w:numId w:val="1"/>
              </w:numPr>
              <w:spacing w:beforeLines="50"/>
              <w:jc w:val="center"/>
              <w:rPr>
                <w:rFonts w:ascii="宋体" w:hAnsi="宋体" w:cs="宋体"/>
                <w:color w:val="auto"/>
                <w:sz w:val="24"/>
              </w:rPr>
            </w:pPr>
          </w:p>
        </w:tc>
        <w:tc>
          <w:tcPr>
            <w:tcW w:w="1995" w:type="dxa"/>
            <w:vAlign w:val="center"/>
          </w:tcPr>
          <w:p w14:paraId="517FB9A3">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6F60637E">
            <w:pPr>
              <w:rPr>
                <w:rFonts w:ascii="宋体" w:hAnsi="宋体" w:cs="宋体"/>
                <w:color w:val="auto"/>
                <w:sz w:val="24"/>
              </w:rPr>
            </w:pPr>
            <w:r>
              <w:rPr>
                <w:rFonts w:hint="eastAsia" w:ascii="宋体" w:hAnsi="宋体" w:cs="宋体"/>
                <w:color w:val="auto"/>
                <w:sz w:val="24"/>
              </w:rPr>
              <w:t>报价包括本项目所招标的服务、保险、税费、验收</w:t>
            </w:r>
            <w:r>
              <w:rPr>
                <w:rFonts w:hint="eastAsia" w:ascii="宋体" w:hAnsi="宋体" w:cs="宋体"/>
                <w:color w:val="auto"/>
                <w:sz w:val="24"/>
              </w:rPr>
              <w:t>等（采购项目技术规格、参数及要求）</w:t>
            </w:r>
          </w:p>
        </w:tc>
      </w:tr>
      <w:tr w14:paraId="5C024E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B0C6815">
            <w:pPr>
              <w:numPr>
                <w:ilvl w:val="0"/>
                <w:numId w:val="1"/>
              </w:numPr>
              <w:spacing w:beforeLines="50"/>
              <w:jc w:val="center"/>
              <w:rPr>
                <w:rFonts w:ascii="宋体" w:hAnsi="宋体" w:cs="宋体"/>
                <w:color w:val="auto"/>
                <w:sz w:val="24"/>
              </w:rPr>
            </w:pPr>
          </w:p>
        </w:tc>
        <w:tc>
          <w:tcPr>
            <w:tcW w:w="1995" w:type="dxa"/>
            <w:vAlign w:val="center"/>
          </w:tcPr>
          <w:p w14:paraId="296CD81B">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79584286">
            <w:pPr>
              <w:rPr>
                <w:rFonts w:ascii="宋体" w:hAnsi="宋体" w:cs="宋体"/>
                <w:color w:val="auto"/>
                <w:sz w:val="24"/>
              </w:rPr>
            </w:pPr>
            <w:r>
              <w:rPr>
                <w:rFonts w:hint="eastAsia" w:ascii="宋体" w:hAnsi="宋体" w:cs="宋体"/>
                <w:color w:val="auto"/>
                <w:sz w:val="24"/>
              </w:rPr>
              <w:t>响应文件递交截止期后60日内有效</w:t>
            </w:r>
          </w:p>
        </w:tc>
      </w:tr>
      <w:tr w14:paraId="7E9FDC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1846554">
            <w:pPr>
              <w:numPr>
                <w:ilvl w:val="0"/>
                <w:numId w:val="1"/>
              </w:numPr>
              <w:spacing w:beforeLines="50"/>
              <w:jc w:val="center"/>
              <w:rPr>
                <w:rFonts w:ascii="宋体" w:hAnsi="宋体" w:cs="宋体"/>
                <w:color w:val="auto"/>
                <w:sz w:val="24"/>
              </w:rPr>
            </w:pPr>
          </w:p>
        </w:tc>
        <w:tc>
          <w:tcPr>
            <w:tcW w:w="1995" w:type="dxa"/>
            <w:vAlign w:val="center"/>
          </w:tcPr>
          <w:p w14:paraId="42DD59B2">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45CEFFB7">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A323A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32B6CEE">
            <w:pPr>
              <w:numPr>
                <w:ilvl w:val="0"/>
                <w:numId w:val="1"/>
              </w:numPr>
              <w:spacing w:beforeLines="50"/>
              <w:jc w:val="center"/>
              <w:rPr>
                <w:rFonts w:ascii="宋体" w:hAnsi="宋体" w:cs="宋体"/>
                <w:color w:val="auto"/>
                <w:sz w:val="24"/>
              </w:rPr>
            </w:pPr>
          </w:p>
        </w:tc>
        <w:tc>
          <w:tcPr>
            <w:tcW w:w="1995" w:type="dxa"/>
            <w:vAlign w:val="center"/>
          </w:tcPr>
          <w:p w14:paraId="737E651F">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7A6BEBF2">
            <w:pPr>
              <w:tabs>
                <w:tab w:val="left" w:pos="8640"/>
              </w:tabs>
              <w:rPr>
                <w:rFonts w:ascii="宋体" w:hAnsi="宋体" w:cs="宋体"/>
                <w:color w:val="auto"/>
                <w:sz w:val="24"/>
              </w:rPr>
            </w:pPr>
            <w:r>
              <w:rPr>
                <w:rFonts w:hint="eastAsia" w:ascii="宋体" w:hAnsi="宋体" w:cs="宋体"/>
                <w:color w:val="auto"/>
                <w:sz w:val="24"/>
              </w:rPr>
              <w:t>无</w:t>
            </w:r>
          </w:p>
        </w:tc>
      </w:tr>
      <w:tr w14:paraId="2D25CC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F80510F">
            <w:pPr>
              <w:numPr>
                <w:ilvl w:val="0"/>
                <w:numId w:val="1"/>
              </w:numPr>
              <w:spacing w:beforeLines="50"/>
              <w:jc w:val="center"/>
              <w:rPr>
                <w:rFonts w:ascii="宋体" w:hAnsi="宋体" w:cs="宋体"/>
                <w:color w:val="auto"/>
                <w:sz w:val="24"/>
              </w:rPr>
            </w:pPr>
          </w:p>
        </w:tc>
        <w:tc>
          <w:tcPr>
            <w:tcW w:w="1995" w:type="dxa"/>
            <w:vAlign w:val="center"/>
          </w:tcPr>
          <w:p w14:paraId="0942E8A1">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3BA82A94">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32FFC6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A4ED588">
            <w:pPr>
              <w:numPr>
                <w:ilvl w:val="0"/>
                <w:numId w:val="1"/>
              </w:numPr>
              <w:spacing w:beforeLines="50"/>
              <w:jc w:val="center"/>
              <w:rPr>
                <w:rFonts w:ascii="宋体" w:hAnsi="宋体" w:cs="宋体"/>
                <w:color w:val="auto"/>
                <w:sz w:val="24"/>
              </w:rPr>
            </w:pPr>
          </w:p>
        </w:tc>
        <w:tc>
          <w:tcPr>
            <w:tcW w:w="1995" w:type="dxa"/>
            <w:vAlign w:val="center"/>
          </w:tcPr>
          <w:p w14:paraId="38813933">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3D8AE02C">
            <w:pPr>
              <w:rPr>
                <w:rFonts w:ascii="宋体" w:hAnsi="宋体" w:cs="宋体"/>
                <w:color w:val="auto"/>
                <w:sz w:val="24"/>
              </w:rPr>
            </w:pPr>
            <w:r>
              <w:rPr>
                <w:rFonts w:hint="eastAsia" w:ascii="宋体" w:hAnsi="宋体" w:cs="宋体"/>
                <w:color w:val="auto"/>
                <w:sz w:val="24"/>
              </w:rPr>
              <w:t>无</w:t>
            </w:r>
          </w:p>
        </w:tc>
      </w:tr>
      <w:tr w14:paraId="2A9D7D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536432B">
            <w:pPr>
              <w:numPr>
                <w:ilvl w:val="0"/>
                <w:numId w:val="1"/>
              </w:numPr>
              <w:spacing w:beforeLines="50"/>
              <w:jc w:val="center"/>
              <w:rPr>
                <w:rFonts w:ascii="宋体" w:hAnsi="宋体" w:cs="宋体"/>
                <w:color w:val="auto"/>
                <w:sz w:val="24"/>
              </w:rPr>
            </w:pPr>
          </w:p>
        </w:tc>
        <w:tc>
          <w:tcPr>
            <w:tcW w:w="1995" w:type="dxa"/>
            <w:vAlign w:val="center"/>
          </w:tcPr>
          <w:p w14:paraId="112CCE96">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555A791C">
            <w:pPr>
              <w:rPr>
                <w:rFonts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990A3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9CB49D0">
            <w:pPr>
              <w:numPr>
                <w:ilvl w:val="0"/>
                <w:numId w:val="1"/>
              </w:numPr>
              <w:spacing w:beforeLines="50"/>
              <w:jc w:val="center"/>
              <w:rPr>
                <w:rFonts w:ascii="宋体" w:hAnsi="宋体" w:cs="宋体"/>
                <w:color w:val="auto"/>
                <w:sz w:val="24"/>
              </w:rPr>
            </w:pPr>
          </w:p>
        </w:tc>
        <w:tc>
          <w:tcPr>
            <w:tcW w:w="1995" w:type="dxa"/>
            <w:vAlign w:val="center"/>
          </w:tcPr>
          <w:p w14:paraId="14CFAA1B">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2112372D">
            <w:pPr>
              <w:rPr>
                <w:rFonts w:ascii="宋体" w:hAnsi="宋体" w:cs="宋体"/>
                <w:color w:val="auto"/>
                <w:sz w:val="24"/>
              </w:rPr>
            </w:pPr>
            <w:r>
              <w:rPr>
                <w:rFonts w:hint="eastAsia" w:ascii="宋体" w:hAnsi="宋体" w:cs="宋体"/>
                <w:color w:val="auto"/>
                <w:sz w:val="24"/>
              </w:rPr>
              <w:t>2025年06月   日上午10点00分</w:t>
            </w:r>
            <w:r>
              <w:rPr>
                <w:rFonts w:hint="eastAsia" w:ascii="宋体" w:hAnsi="宋体" w:cs="宋体"/>
                <w:color w:val="auto"/>
                <w:sz w:val="24"/>
              </w:rPr>
              <w:t xml:space="preserve">（见磋商公告） </w:t>
            </w:r>
          </w:p>
        </w:tc>
      </w:tr>
      <w:tr w14:paraId="2DEFF5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4DD76A9">
            <w:pPr>
              <w:numPr>
                <w:ilvl w:val="0"/>
                <w:numId w:val="1"/>
              </w:numPr>
              <w:spacing w:beforeLines="50"/>
              <w:jc w:val="center"/>
              <w:rPr>
                <w:rFonts w:ascii="宋体" w:hAnsi="宋体" w:cs="宋体"/>
                <w:color w:val="auto"/>
                <w:sz w:val="24"/>
              </w:rPr>
            </w:pPr>
          </w:p>
        </w:tc>
        <w:tc>
          <w:tcPr>
            <w:tcW w:w="1995" w:type="dxa"/>
            <w:vAlign w:val="center"/>
          </w:tcPr>
          <w:p w14:paraId="5590DAAE">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6EC27F24">
            <w:pPr>
              <w:rPr>
                <w:rFonts w:ascii="宋体" w:hAnsi="宋体"/>
                <w:color w:val="auto"/>
                <w:sz w:val="24"/>
              </w:rPr>
            </w:pPr>
            <w:r>
              <w:rPr>
                <w:rFonts w:hint="eastAsia" w:ascii="宋体" w:hAnsi="宋体"/>
                <w:color w:val="auto"/>
                <w:sz w:val="24"/>
              </w:rPr>
              <w:t>周口市公共资源交易中心网</w:t>
            </w:r>
          </w:p>
          <w:p w14:paraId="0EE6E696">
            <w:pPr>
              <w:rPr>
                <w:rFonts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5F7511ED">
            <w:pPr>
              <w:spacing w:line="560" w:lineRule="exact"/>
              <w:rPr>
                <w:rFonts w:ascii="宋体" w:hAnsi="宋体" w:cs="宋体"/>
                <w:color w:val="auto"/>
                <w:sz w:val="24"/>
              </w:rPr>
            </w:pPr>
            <w:r>
              <w:rPr>
                <w:rFonts w:hint="eastAsia" w:ascii="宋体" w:hAnsi="宋体" w:cs="宋体"/>
                <w:color w:val="auto"/>
                <w:sz w:val="24"/>
              </w:rPr>
              <w:t>（本项目实行网上远程开标无须到现场提交响应文件）</w:t>
            </w:r>
          </w:p>
        </w:tc>
      </w:tr>
      <w:tr w14:paraId="176562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A024F33">
            <w:pPr>
              <w:numPr>
                <w:ilvl w:val="0"/>
                <w:numId w:val="1"/>
              </w:numPr>
              <w:spacing w:beforeLines="50"/>
              <w:jc w:val="center"/>
              <w:rPr>
                <w:rFonts w:ascii="宋体" w:hAnsi="宋体" w:cs="宋体"/>
                <w:color w:val="auto"/>
                <w:sz w:val="24"/>
              </w:rPr>
            </w:pPr>
          </w:p>
        </w:tc>
        <w:tc>
          <w:tcPr>
            <w:tcW w:w="1995" w:type="dxa"/>
            <w:vAlign w:val="center"/>
          </w:tcPr>
          <w:p w14:paraId="350BA426">
            <w:pPr>
              <w:spacing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066ADC90">
            <w:pPr>
              <w:tabs>
                <w:tab w:val="left" w:pos="8640"/>
              </w:tabs>
              <w:rPr>
                <w:rFonts w:ascii="宋体" w:hAnsi="宋体" w:cs="宋体"/>
                <w:color w:val="auto"/>
                <w:sz w:val="24"/>
              </w:rPr>
            </w:pPr>
            <w:r>
              <w:rPr>
                <w:rFonts w:hint="eastAsia" w:ascii="宋体" w:hAnsi="宋体" w:cs="宋体"/>
                <w:color w:val="auto"/>
                <w:sz w:val="24"/>
              </w:rPr>
              <w:t>2025年06月   日上午10点00分</w:t>
            </w:r>
            <w:r>
              <w:rPr>
                <w:rFonts w:hint="eastAsia" w:ascii="宋体" w:hAnsi="宋体" w:cs="宋体"/>
                <w:color w:val="auto"/>
                <w:sz w:val="24"/>
              </w:rPr>
              <w:t>（见磋商公告）</w:t>
            </w:r>
          </w:p>
        </w:tc>
      </w:tr>
      <w:tr w14:paraId="37AB08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0211DE1">
            <w:pPr>
              <w:numPr>
                <w:ilvl w:val="0"/>
                <w:numId w:val="1"/>
              </w:numPr>
              <w:spacing w:beforeLines="50"/>
              <w:jc w:val="center"/>
              <w:rPr>
                <w:rFonts w:ascii="宋体" w:hAnsi="宋体" w:cs="宋体"/>
                <w:color w:val="auto"/>
                <w:sz w:val="24"/>
              </w:rPr>
            </w:pPr>
          </w:p>
        </w:tc>
        <w:tc>
          <w:tcPr>
            <w:tcW w:w="1995" w:type="dxa"/>
            <w:vAlign w:val="center"/>
          </w:tcPr>
          <w:p w14:paraId="0DD0CF30">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7066A7F2">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64608C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61DF9CA">
            <w:pPr>
              <w:numPr>
                <w:ilvl w:val="0"/>
                <w:numId w:val="1"/>
              </w:numPr>
              <w:spacing w:beforeLines="50"/>
              <w:jc w:val="center"/>
              <w:rPr>
                <w:rFonts w:ascii="宋体" w:hAnsi="宋体" w:cs="宋体"/>
                <w:color w:val="auto"/>
                <w:sz w:val="24"/>
              </w:rPr>
            </w:pPr>
          </w:p>
        </w:tc>
        <w:tc>
          <w:tcPr>
            <w:tcW w:w="1995" w:type="dxa"/>
            <w:vAlign w:val="center"/>
          </w:tcPr>
          <w:p w14:paraId="1B4D36DB">
            <w:pPr>
              <w:spacing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59B6C2BF">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724305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D4BE40F">
            <w:pPr>
              <w:numPr>
                <w:ilvl w:val="0"/>
                <w:numId w:val="1"/>
              </w:numPr>
              <w:spacing w:beforeLines="50"/>
              <w:jc w:val="center"/>
              <w:rPr>
                <w:rFonts w:ascii="宋体" w:hAnsi="宋体" w:cs="宋体"/>
                <w:color w:val="auto"/>
                <w:sz w:val="24"/>
              </w:rPr>
            </w:pPr>
          </w:p>
        </w:tc>
        <w:tc>
          <w:tcPr>
            <w:tcW w:w="1995" w:type="dxa"/>
            <w:vAlign w:val="center"/>
          </w:tcPr>
          <w:p w14:paraId="43356931">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58D0ACE9">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7B669B1A">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60ADB5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6C1D67E">
            <w:pPr>
              <w:numPr>
                <w:ilvl w:val="0"/>
                <w:numId w:val="1"/>
              </w:numPr>
              <w:spacing w:beforeLines="50"/>
              <w:jc w:val="center"/>
              <w:rPr>
                <w:rFonts w:ascii="宋体" w:hAnsi="宋体" w:cs="宋体"/>
                <w:color w:val="auto"/>
                <w:sz w:val="24"/>
              </w:rPr>
            </w:pPr>
          </w:p>
        </w:tc>
        <w:tc>
          <w:tcPr>
            <w:tcW w:w="1995" w:type="dxa"/>
            <w:vAlign w:val="center"/>
          </w:tcPr>
          <w:p w14:paraId="138564A9">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42B3206D">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3E3A8B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A64E5C7">
            <w:pPr>
              <w:numPr>
                <w:ilvl w:val="0"/>
                <w:numId w:val="1"/>
              </w:numPr>
              <w:spacing w:beforeLines="50"/>
              <w:jc w:val="center"/>
              <w:rPr>
                <w:rFonts w:ascii="宋体" w:hAnsi="宋体" w:cs="宋体"/>
                <w:color w:val="auto"/>
                <w:sz w:val="24"/>
              </w:rPr>
            </w:pPr>
          </w:p>
        </w:tc>
        <w:tc>
          <w:tcPr>
            <w:tcW w:w="1995" w:type="dxa"/>
            <w:vAlign w:val="center"/>
          </w:tcPr>
          <w:p w14:paraId="492E624F">
            <w:pPr>
              <w:jc w:val="center"/>
              <w:rPr>
                <w:rFonts w:ascii="宋体" w:hAnsi="宋体" w:cs="宋体"/>
                <w:color w:val="auto"/>
                <w:sz w:val="24"/>
              </w:rPr>
            </w:pPr>
            <w:r>
              <w:rPr>
                <w:rFonts w:hint="eastAsia" w:ascii="宋体" w:hAnsi="宋体" w:cs="宋体"/>
                <w:color w:val="auto"/>
                <w:sz w:val="24"/>
              </w:rPr>
              <w:t>服务期限</w:t>
            </w:r>
          </w:p>
        </w:tc>
        <w:tc>
          <w:tcPr>
            <w:tcW w:w="6615" w:type="dxa"/>
            <w:vAlign w:val="center"/>
          </w:tcPr>
          <w:p w14:paraId="468F2CBD">
            <w:pPr>
              <w:jc w:val="left"/>
              <w:rPr>
                <w:rFonts w:ascii="宋体" w:hAnsi="宋体" w:cs="宋体"/>
                <w:color w:val="auto"/>
                <w:sz w:val="24"/>
              </w:rPr>
            </w:pPr>
            <w:r>
              <w:rPr>
                <w:rFonts w:hint="eastAsia" w:ascii="宋体" w:hAnsi="宋体" w:cs="宋体"/>
                <w:color w:val="auto"/>
                <w:sz w:val="24"/>
              </w:rPr>
              <w:t>合同签订后90日历天</w:t>
            </w:r>
          </w:p>
        </w:tc>
      </w:tr>
      <w:tr w14:paraId="62A1D4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77828BD">
            <w:pPr>
              <w:numPr>
                <w:ilvl w:val="0"/>
                <w:numId w:val="1"/>
              </w:numPr>
              <w:spacing w:beforeLines="50"/>
              <w:jc w:val="center"/>
              <w:rPr>
                <w:rFonts w:ascii="宋体" w:hAnsi="宋体" w:cs="宋体"/>
                <w:color w:val="auto"/>
                <w:sz w:val="24"/>
              </w:rPr>
            </w:pPr>
          </w:p>
        </w:tc>
        <w:tc>
          <w:tcPr>
            <w:tcW w:w="1995" w:type="dxa"/>
            <w:vAlign w:val="center"/>
          </w:tcPr>
          <w:p w14:paraId="3AFB5BA1">
            <w:pPr>
              <w:spacing w:beforeLines="50"/>
              <w:ind w:firstLine="14" w:firstLineChars="6"/>
              <w:jc w:val="center"/>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569BC414">
            <w:pPr>
              <w:tabs>
                <w:tab w:val="left" w:pos="8640"/>
              </w:tabs>
              <w:jc w:val="left"/>
              <w:rPr>
                <w:rFonts w:ascii="宋体" w:hAnsi="宋体" w:cs="宋体"/>
                <w:color w:val="auto"/>
                <w:sz w:val="24"/>
              </w:rPr>
            </w:pPr>
            <w:bookmarkStart w:id="44" w:name="OLE_LINK1"/>
            <w:bookmarkStart w:id="45" w:name="OLE_LINK2"/>
            <w:r>
              <w:rPr>
                <w:rFonts w:hint="eastAsia" w:ascii="宋体" w:hAnsi="宋体" w:cs="宋体"/>
                <w:color w:val="auto"/>
                <w:sz w:val="24"/>
              </w:rPr>
              <w:t>合同签订后10个工作日内，甲方向乙方支付合同额的70%，乙方完成成果后提交给甲方并经上级验收10个工作日，甲方向乙方支付合同额的剩余30%。</w:t>
            </w:r>
            <w:bookmarkEnd w:id="44"/>
            <w:bookmarkEnd w:id="45"/>
          </w:p>
        </w:tc>
      </w:tr>
      <w:tr w14:paraId="11F03D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DFE2C5F">
            <w:pPr>
              <w:numPr>
                <w:ilvl w:val="0"/>
                <w:numId w:val="1"/>
              </w:numPr>
              <w:spacing w:beforeLines="50"/>
              <w:jc w:val="center"/>
              <w:rPr>
                <w:rFonts w:ascii="宋体" w:hAnsi="宋体" w:cs="宋体"/>
                <w:color w:val="auto"/>
                <w:sz w:val="24"/>
              </w:rPr>
            </w:pPr>
          </w:p>
        </w:tc>
        <w:tc>
          <w:tcPr>
            <w:tcW w:w="1995" w:type="dxa"/>
            <w:vAlign w:val="center"/>
          </w:tcPr>
          <w:p w14:paraId="176BD17E">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073030A4">
            <w:pPr>
              <w:tabs>
                <w:tab w:val="left" w:pos="8640"/>
              </w:tabs>
              <w:jc w:val="left"/>
              <w:rPr>
                <w:rFonts w:ascii="宋体" w:hAnsi="宋体" w:cs="宋体"/>
                <w:color w:val="auto"/>
                <w:sz w:val="24"/>
              </w:rPr>
            </w:pPr>
            <w:r>
              <w:rPr>
                <w:rFonts w:hint="eastAsia" w:ascii="宋体" w:hAnsi="宋体" w:cs="宋体"/>
                <w:color w:val="auto"/>
                <w:sz w:val="24"/>
              </w:rPr>
              <w:t>自行勘察</w:t>
            </w:r>
          </w:p>
        </w:tc>
      </w:tr>
      <w:tr w14:paraId="04A494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DF62DB6">
            <w:pPr>
              <w:numPr>
                <w:ilvl w:val="0"/>
                <w:numId w:val="1"/>
              </w:numPr>
              <w:spacing w:beforeLines="50"/>
              <w:jc w:val="center"/>
              <w:rPr>
                <w:rFonts w:ascii="宋体" w:hAnsi="宋体" w:cs="宋体"/>
                <w:color w:val="auto"/>
                <w:sz w:val="24"/>
              </w:rPr>
            </w:pPr>
          </w:p>
        </w:tc>
        <w:tc>
          <w:tcPr>
            <w:tcW w:w="1995" w:type="dxa"/>
            <w:vAlign w:val="center"/>
          </w:tcPr>
          <w:p w14:paraId="63F9ED24">
            <w:pPr>
              <w:spacing w:beforeLines="50"/>
              <w:ind w:firstLine="14" w:firstLineChars="6"/>
              <w:jc w:val="center"/>
              <w:rPr>
                <w:rFonts w:ascii="宋体" w:hAnsi="宋体" w:cs="宋体"/>
                <w:bCs/>
                <w:color w:val="auto"/>
                <w:sz w:val="24"/>
              </w:rPr>
            </w:pPr>
            <w:r>
              <w:rPr>
                <w:rFonts w:hint="eastAsia" w:ascii="宋体" w:hAnsi="宋体" w:cs="宋体"/>
                <w:bCs/>
                <w:color w:val="auto"/>
                <w:sz w:val="24"/>
              </w:rPr>
              <w:t>报价</w:t>
            </w:r>
          </w:p>
        </w:tc>
        <w:tc>
          <w:tcPr>
            <w:tcW w:w="6615" w:type="dxa"/>
            <w:vAlign w:val="center"/>
          </w:tcPr>
          <w:p w14:paraId="2FE459C2">
            <w:pPr>
              <w:tabs>
                <w:tab w:val="left" w:pos="8640"/>
              </w:tabs>
              <w:rPr>
                <w:rFonts w:ascii="宋体" w:hAnsi="宋体" w:cs="宋体"/>
                <w:bCs/>
                <w:color w:val="auto"/>
                <w:sz w:val="24"/>
                <w:u w:val="single"/>
              </w:rPr>
            </w:pPr>
            <w:r>
              <w:rPr>
                <w:rFonts w:hint="eastAsia" w:ascii="宋体" w:hAnsi="宋体" w:cs="宋体"/>
                <w:bCs/>
                <w:color w:val="auto"/>
                <w:sz w:val="24"/>
              </w:rPr>
              <w:t>一次报价</w:t>
            </w:r>
          </w:p>
        </w:tc>
      </w:tr>
      <w:tr w14:paraId="59AC8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97881A7">
            <w:pPr>
              <w:numPr>
                <w:ilvl w:val="0"/>
                <w:numId w:val="1"/>
              </w:numPr>
              <w:spacing w:beforeLines="50"/>
              <w:jc w:val="center"/>
              <w:rPr>
                <w:rFonts w:ascii="宋体" w:hAnsi="宋体" w:cs="宋体"/>
                <w:color w:val="auto"/>
                <w:sz w:val="24"/>
              </w:rPr>
            </w:pPr>
          </w:p>
        </w:tc>
        <w:tc>
          <w:tcPr>
            <w:tcW w:w="1995" w:type="dxa"/>
            <w:vAlign w:val="center"/>
          </w:tcPr>
          <w:p w14:paraId="02A83751">
            <w:pPr>
              <w:jc w:val="center"/>
              <w:rPr>
                <w:rFonts w:ascii="宋体" w:hAnsi="宋体" w:cs="宋体"/>
                <w:bCs/>
                <w:color w:val="auto"/>
                <w:sz w:val="24"/>
              </w:rPr>
            </w:pPr>
            <w:r>
              <w:rPr>
                <w:rFonts w:hint="eastAsia" w:ascii="宋体" w:hAnsi="宋体" w:cs="宋体"/>
                <w:bCs/>
                <w:color w:val="auto"/>
                <w:sz w:val="24"/>
              </w:rPr>
              <w:t>本项目所属行业</w:t>
            </w:r>
          </w:p>
        </w:tc>
        <w:tc>
          <w:tcPr>
            <w:tcW w:w="6615" w:type="dxa"/>
            <w:vAlign w:val="center"/>
          </w:tcPr>
          <w:p w14:paraId="5EABA8C4">
            <w:pPr>
              <w:rPr>
                <w:rFonts w:ascii="宋体" w:hAnsi="宋体" w:cs="宋体"/>
                <w:bCs/>
                <w:color w:val="auto"/>
                <w:sz w:val="24"/>
              </w:rPr>
            </w:pPr>
            <w:r>
              <w:rPr>
                <w:rFonts w:hint="eastAsia" w:ascii="宋体" w:hAnsi="宋体" w:cs="宋体"/>
                <w:bCs/>
                <w:color w:val="auto"/>
                <w:sz w:val="24"/>
              </w:rPr>
              <w:t>其他未列明行业</w:t>
            </w:r>
          </w:p>
        </w:tc>
      </w:tr>
    </w:tbl>
    <w:p w14:paraId="16F8B25B">
      <w:pPr>
        <w:pStyle w:val="28"/>
        <w:ind w:firstLine="0" w:firstLineChars="0"/>
        <w:rPr>
          <w:rFonts w:ascii="宋体" w:hAnsi="宋体" w:cs="宋体"/>
          <w:b/>
          <w:color w:val="auto"/>
          <w:sz w:val="30"/>
          <w:szCs w:val="30"/>
        </w:rPr>
      </w:pPr>
    </w:p>
    <w:p w14:paraId="12A65BE1">
      <w:pPr>
        <w:spacing w:line="720" w:lineRule="auto"/>
        <w:jc w:val="center"/>
        <w:rPr>
          <w:rFonts w:ascii="宋体" w:hAnsi="宋体" w:cs="宋体"/>
          <w:b/>
          <w:color w:val="auto"/>
          <w:sz w:val="30"/>
          <w:szCs w:val="30"/>
        </w:rPr>
      </w:pPr>
    </w:p>
    <w:p w14:paraId="51C919BD">
      <w:pPr>
        <w:spacing w:line="720" w:lineRule="auto"/>
        <w:jc w:val="center"/>
        <w:rPr>
          <w:rFonts w:ascii="宋体" w:hAnsi="宋体" w:cs="宋体"/>
          <w:b/>
          <w:color w:val="auto"/>
          <w:sz w:val="30"/>
          <w:szCs w:val="30"/>
        </w:rPr>
      </w:pPr>
    </w:p>
    <w:p w14:paraId="48547915">
      <w:pPr>
        <w:pStyle w:val="2"/>
        <w:ind w:firstLine="301"/>
        <w:rPr>
          <w:rFonts w:ascii="宋体" w:hAnsi="宋体" w:cs="宋体"/>
          <w:b/>
          <w:color w:val="auto"/>
          <w:sz w:val="30"/>
          <w:szCs w:val="30"/>
        </w:rPr>
      </w:pPr>
    </w:p>
    <w:p w14:paraId="5FC57F82">
      <w:pPr>
        <w:pStyle w:val="2"/>
        <w:ind w:firstLine="301"/>
        <w:rPr>
          <w:rFonts w:ascii="宋体" w:hAnsi="宋体" w:cs="宋体"/>
          <w:b/>
          <w:color w:val="auto"/>
          <w:sz w:val="30"/>
          <w:szCs w:val="30"/>
        </w:rPr>
      </w:pPr>
    </w:p>
    <w:p w14:paraId="373D921E">
      <w:pPr>
        <w:spacing w:line="720" w:lineRule="auto"/>
        <w:jc w:val="center"/>
        <w:rPr>
          <w:rFonts w:ascii="宋体" w:hAnsi="宋体" w:cs="宋体"/>
          <w:b/>
          <w:color w:val="auto"/>
          <w:sz w:val="30"/>
          <w:szCs w:val="30"/>
        </w:rPr>
      </w:pPr>
      <w:r>
        <w:rPr>
          <w:rFonts w:hint="eastAsia" w:ascii="宋体" w:hAnsi="宋体" w:cs="宋体"/>
          <w:b/>
          <w:color w:val="auto"/>
          <w:sz w:val="30"/>
          <w:szCs w:val="30"/>
        </w:rPr>
        <w:t>一、总则</w:t>
      </w:r>
    </w:p>
    <w:p w14:paraId="2FAE0B93">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39C70180">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42F2E191">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52C19828">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5DB0BFC2">
      <w:pPr>
        <w:tabs>
          <w:tab w:val="left" w:pos="0"/>
        </w:tabs>
        <w:spacing w:line="560" w:lineRule="exact"/>
        <w:ind w:firstLine="480" w:firstLineChars="200"/>
        <w:rPr>
          <w:rFonts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rPr>
        <w:t>项城市自然资源和规划局</w:t>
      </w:r>
      <w:r>
        <w:rPr>
          <w:rFonts w:ascii="宋体" w:hAnsi="宋体" w:cs="宋体"/>
          <w:color w:val="auto"/>
          <w:sz w:val="24"/>
        </w:rPr>
        <w:t>。</w:t>
      </w:r>
    </w:p>
    <w:p w14:paraId="66F319C7">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6C1D307A">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3C010325">
      <w:pPr>
        <w:spacing w:line="560" w:lineRule="exact"/>
        <w:ind w:firstLine="480" w:firstLineChars="200"/>
        <w:rPr>
          <w:rFonts w:ascii="宋体" w:hAnsi="宋体" w:cs="宋体"/>
          <w:color w:val="auto"/>
          <w:sz w:val="24"/>
        </w:rPr>
      </w:pPr>
      <w:r>
        <w:rPr>
          <w:rFonts w:hint="eastAsia" w:ascii="宋体" w:hAnsi="宋体" w:cs="宋体"/>
          <w:color w:val="auto"/>
          <w:sz w:val="24"/>
        </w:rPr>
        <w:t>2.5“服务”：系指本项目所采购的服务及其他要求等。</w:t>
      </w:r>
    </w:p>
    <w:p w14:paraId="1000593B">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2ED61ED">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576617F1">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3A89270C">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7ECE8892">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6DAE0AEB">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32070CE7">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5533C36E">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056E80AA">
      <w:pPr>
        <w:spacing w:line="560" w:lineRule="exact"/>
        <w:ind w:firstLine="480" w:firstLineChars="200"/>
        <w:rPr>
          <w:rFonts w:ascii="宋体" w:hAnsi="宋体" w:cs="宋体"/>
          <w:color w:val="auto"/>
          <w:sz w:val="24"/>
        </w:rPr>
      </w:pPr>
      <w:r>
        <w:rPr>
          <w:rFonts w:hint="eastAsia" w:ascii="宋体" w:hAnsi="宋体" w:cs="宋体"/>
          <w:color w:val="auto"/>
          <w:sz w:val="24"/>
        </w:rPr>
        <w:t>2.9供应商应在响应文件中书面声明未被纳入重大税收违法失信主体名单且未存在不诚信记录，如若实际情况与投标人书面声明内容不一致，一经查实将取消其中标资格，此内容为招标人实质性要求，供应商需在响应文件中出具书面声明，否则按无效标处理。</w:t>
      </w:r>
    </w:p>
    <w:p w14:paraId="216FA3DA">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154DD17F">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388C9F28">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456D1142">
      <w:pPr>
        <w:spacing w:line="360" w:lineRule="auto"/>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79CDD151">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21310BB1">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2D3D74BD">
      <w:pPr>
        <w:pStyle w:val="71"/>
        <w:spacing w:after="0"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79BD49F8">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0E26096C">
      <w:pPr>
        <w:pStyle w:val="71"/>
        <w:spacing w:after="0"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 xml:space="preserve">3 </w:t>
      </w:r>
      <w:r>
        <w:rPr>
          <w:rFonts w:hint="eastAsia" w:hAnsi="宋体" w:eastAsia="宋体"/>
          <w:color w:val="auto"/>
          <w:sz w:val="24"/>
        </w:rPr>
        <w:t>符合本竞争性磋商文件规定的供应商资格要求及项目要求的其它条件，并按照要求提供相关证明材料。</w:t>
      </w:r>
    </w:p>
    <w:p w14:paraId="505C2069">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4.4供应商应遵守国家法律、法规有关竞争性磋商的规定。</w:t>
      </w:r>
    </w:p>
    <w:p w14:paraId="59C59D58">
      <w:pPr>
        <w:autoSpaceDE w:val="0"/>
        <w:autoSpaceDN w:val="0"/>
        <w:adjustRightInd w:val="0"/>
        <w:snapToGrid w:val="0"/>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4.5 凡通过磋商小组符合性审查的供应商均为合格供应商。未通过符合性审查的供应商将视为不响应本项目的竞争性磋商文件被否决。</w:t>
      </w:r>
    </w:p>
    <w:p w14:paraId="71A39B35">
      <w:pPr>
        <w:pStyle w:val="9"/>
        <w:spacing w:line="360" w:lineRule="auto"/>
        <w:ind w:firstLine="480" w:firstLineChars="200"/>
        <w:rPr>
          <w:rFonts w:ascii="宋体" w:hAnsi="宋体" w:cs="宋体"/>
          <w:color w:val="auto"/>
          <w:sz w:val="24"/>
        </w:rPr>
      </w:pPr>
      <w:r>
        <w:rPr>
          <w:rFonts w:hint="eastAsia" w:ascii="宋体" w:hAnsi="宋体" w:cs="宋体"/>
          <w:color w:val="auto"/>
          <w:sz w:val="24"/>
        </w:rPr>
        <w:t>4.6投标人</w:t>
      </w:r>
      <w:r>
        <w:rPr>
          <w:rFonts w:ascii="宋体" w:hAnsi="宋体" w:cs="宋体"/>
          <w:color w:val="auto"/>
          <w:sz w:val="24"/>
        </w:rPr>
        <w:t>需提供</w:t>
      </w:r>
      <w:r>
        <w:rPr>
          <w:rFonts w:hint="eastAsia" w:ascii="宋体" w:hAnsi="宋体" w:cs="宋体"/>
          <w:color w:val="auto"/>
          <w:sz w:val="24"/>
        </w:rPr>
        <w:t>加盖单位公章、法定代表人签章的营业执照扫描件。</w:t>
      </w:r>
    </w:p>
    <w:p w14:paraId="7E9FFF9E">
      <w:pPr>
        <w:spacing w:line="360" w:lineRule="auto"/>
        <w:ind w:firstLine="480" w:firstLineChars="200"/>
        <w:rPr>
          <w:rFonts w:ascii="宋体" w:hAnsi="宋体" w:cs="宋体"/>
          <w:color w:val="auto"/>
          <w:sz w:val="24"/>
        </w:rPr>
      </w:pPr>
      <w:r>
        <w:rPr>
          <w:rFonts w:hint="eastAsia" w:ascii="宋体" w:hAnsi="宋体" w:cs="宋体"/>
          <w:color w:val="auto"/>
          <w:kern w:val="0"/>
          <w:sz w:val="24"/>
          <w:lang w:val="zh-CN"/>
        </w:rPr>
        <w:t>注：</w:t>
      </w:r>
      <w:r>
        <w:rPr>
          <w:rFonts w:hint="eastAsia" w:ascii="宋体" w:hAnsi="宋体" w:cs="宋体"/>
          <w:color w:val="auto"/>
          <w:sz w:val="24"/>
        </w:rPr>
        <w:t>单位负责人为同一人或者存在直接控股、管理关系的不同供应商，不得参加同一合同项下的政府采购活动。</w:t>
      </w:r>
    </w:p>
    <w:p w14:paraId="67528C1A">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1C6574D5">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30174CD2">
      <w:pPr>
        <w:spacing w:line="360" w:lineRule="auto"/>
        <w:ind w:firstLine="549"/>
        <w:rPr>
          <w:rFonts w:ascii="宋体" w:hAnsi="宋体" w:cs="宋体"/>
          <w:bCs/>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cs="宋体"/>
          <w:bCs/>
          <w:color w:val="auto"/>
          <w:sz w:val="24"/>
        </w:rPr>
        <w:t>无异议需在响应文件中出具对磋商文件无异议承诺书，否则将被视为无效投标。</w:t>
      </w:r>
    </w:p>
    <w:p w14:paraId="05FD2DBD">
      <w:pPr>
        <w:spacing w:line="560" w:lineRule="exact"/>
        <w:ind w:firstLine="480" w:firstLineChars="200"/>
        <w:rPr>
          <w:rFonts w:ascii="宋体" w:hAnsi="宋体" w:cs="宋体"/>
          <w:color w:val="auto"/>
          <w:sz w:val="24"/>
        </w:rPr>
      </w:pPr>
      <w:r>
        <w:rPr>
          <w:rFonts w:hint="eastAsia" w:ascii="宋体" w:hAnsi="宋体" w:cs="宋体"/>
          <w:color w:val="auto"/>
          <w:sz w:val="24"/>
        </w:rPr>
        <w:t>5.3</w:t>
      </w:r>
      <w:r>
        <w:rPr>
          <w:rFonts w:hint="eastAsia" w:ascii="宋体" w:hAnsi="宋体" w:cs="宋体"/>
          <w:bCs/>
          <w:color w:val="auto"/>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w:t>
      </w:r>
    </w:p>
    <w:p w14:paraId="415ED0C1">
      <w:pPr>
        <w:spacing w:line="560" w:lineRule="exact"/>
        <w:ind w:firstLine="480" w:firstLineChars="200"/>
        <w:rPr>
          <w:rFonts w:ascii="宋体" w:hAnsi="宋体" w:cs="宋体"/>
          <w:color w:val="auto"/>
          <w:sz w:val="24"/>
        </w:rPr>
      </w:pPr>
      <w:r>
        <w:rPr>
          <w:rFonts w:hint="eastAsia" w:ascii="宋体" w:hAnsi="宋体" w:cs="宋体"/>
          <w:color w:val="auto"/>
          <w:sz w:val="24"/>
        </w:rPr>
        <w:t>5.4本磋商文件由采购人负责解释。</w:t>
      </w:r>
    </w:p>
    <w:p w14:paraId="15433D86">
      <w:pPr>
        <w:pStyle w:val="28"/>
        <w:ind w:firstLine="480"/>
        <w:rPr>
          <w:rFonts w:ascii="宋体" w:hAnsi="宋体" w:eastAsia="宋体" w:cs="宋体"/>
          <w:color w:val="auto"/>
          <w:sz w:val="24"/>
        </w:rPr>
      </w:pPr>
    </w:p>
    <w:p w14:paraId="67598BEB">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270FA564">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0C03D5B6">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3013C5ED">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04E54D30">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7012DE3A">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765C7A99">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52CEFA89">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3950429A">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26A0318">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213DAE99">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0F82FD3D">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1E7AB60A">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84AC46B">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2B71105A">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634706EA">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0663F73">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5552E72F">
      <w:pPr>
        <w:spacing w:line="560" w:lineRule="exact"/>
        <w:ind w:firstLine="480" w:firstLineChars="200"/>
        <w:rPr>
          <w:rFonts w:ascii="宋体" w:hAnsi="宋体" w:cs="宋体"/>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4C75C19A">
      <w:pPr>
        <w:spacing w:line="360" w:lineRule="auto"/>
        <w:ind w:firstLine="549"/>
        <w:rPr>
          <w:rFonts w:ascii="宋体" w:hAnsi="宋体" w:cs="宋体"/>
          <w:color w:val="auto"/>
          <w:sz w:val="24"/>
        </w:rPr>
      </w:pPr>
      <w:r>
        <w:rPr>
          <w:rFonts w:hint="eastAsia" w:ascii="宋体" w:hAnsi="宋体" w:cs="宋体"/>
          <w:color w:val="auto"/>
          <w:sz w:val="24"/>
        </w:rPr>
        <w:t>8.4参与采购竞标活动的各方应承诺对竞争性磋商文件中的商业和技术等秘密保密，违者应对由此造成的后果承担法律责任。</w:t>
      </w:r>
    </w:p>
    <w:p w14:paraId="5F21A27A">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24B66F04">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276E39D0">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0DD27CEA">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6B78B507">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265426EE">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0C607AEA">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5C37CACD">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6FFF7699">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F4914A1">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3325A545">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00C6A75F">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14:paraId="5A8E6E99">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1ADCC816">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6F41F0F7">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322603D5">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24BB24BA">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14:paraId="3BB196A5">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E1D5250">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35073BC4">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592F43E4">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8E24D41">
      <w:pPr>
        <w:spacing w:line="560" w:lineRule="exact"/>
        <w:ind w:firstLine="480" w:firstLineChars="200"/>
        <w:rPr>
          <w:rFonts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350B7E69">
      <w:pPr>
        <w:spacing w:line="560" w:lineRule="exact"/>
        <w:ind w:firstLine="480" w:firstLineChars="200"/>
        <w:rPr>
          <w:rFonts w:ascii="宋体" w:hAnsi="宋体" w:cs="宋体"/>
          <w:color w:val="auto"/>
          <w:sz w:val="24"/>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3FB1AB2D">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1417EEA6">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AE7E23D">
      <w:pPr>
        <w:spacing w:line="360" w:lineRule="auto"/>
        <w:ind w:firstLine="550"/>
        <w:rPr>
          <w:rFonts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21967EE4">
      <w:pPr>
        <w:autoSpaceDE w:val="0"/>
        <w:autoSpaceDN w:val="0"/>
        <w:adjustRightInd w:val="0"/>
        <w:spacing w:line="500" w:lineRule="exact"/>
        <w:ind w:firstLine="240" w:firstLineChars="10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18114B25">
      <w:pPr>
        <w:spacing w:line="560" w:lineRule="exact"/>
        <w:ind w:firstLine="354" w:firstLineChars="147"/>
        <w:rPr>
          <w:rFonts w:ascii="宋体" w:hAnsi="宋体" w:cs="宋体"/>
          <w:b/>
          <w:color w:val="auto"/>
          <w:sz w:val="24"/>
        </w:rPr>
      </w:pPr>
      <w:r>
        <w:rPr>
          <w:rFonts w:hint="eastAsia" w:ascii="宋体" w:hAnsi="宋体" w:cs="宋体"/>
          <w:b/>
          <w:color w:val="auto"/>
          <w:sz w:val="24"/>
        </w:rPr>
        <w:t>16.响应性文件的递交</w:t>
      </w:r>
    </w:p>
    <w:p w14:paraId="55DF0EF8">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6426F61D">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25450601">
      <w:pPr>
        <w:pStyle w:val="55"/>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4076DF99">
      <w:pPr>
        <w:pStyle w:val="55"/>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0A58777B">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01B65F06">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648FAB62">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7D7BBED3">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3A698B11">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14:paraId="2AC99BF2">
      <w:pPr>
        <w:pStyle w:val="55"/>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4769F60D">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47941447">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658CF05E">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20647F0C">
      <w:pPr>
        <w:spacing w:line="360" w:lineRule="auto"/>
        <w:ind w:firstLine="480" w:firstLineChars="200"/>
        <w:rPr>
          <w:rFonts w:ascii="宋体" w:hAnsi="宋体" w:cs="宋体"/>
          <w:bCs/>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w:t>
      </w:r>
      <w:r>
        <w:rPr>
          <w:rFonts w:hint="eastAsia" w:ascii="宋体" w:hAnsi="宋体" w:cs="宋体"/>
          <w:bCs/>
          <w:color w:val="auto"/>
          <w:kern w:val="0"/>
          <w:sz w:val="24"/>
        </w:rPr>
        <w:t>小组职责。</w:t>
      </w:r>
    </w:p>
    <w:p w14:paraId="72642775">
      <w:pPr>
        <w:pStyle w:val="2"/>
        <w:spacing w:after="0" w:line="360" w:lineRule="auto"/>
        <w:ind w:firstLine="480" w:firstLineChars="200"/>
        <w:rPr>
          <w:rFonts w:ascii="宋体" w:hAnsi="宋体" w:cs="宋体"/>
          <w:bCs/>
          <w:color w:val="auto"/>
          <w:kern w:val="0"/>
          <w:sz w:val="24"/>
        </w:rPr>
      </w:pPr>
      <w:r>
        <w:rPr>
          <w:rFonts w:hint="eastAsia" w:ascii="宋体" w:hAnsi="宋体" w:cs="宋体"/>
          <w:bCs/>
          <w:color w:val="auto"/>
          <w:kern w:val="0"/>
          <w:sz w:val="24"/>
        </w:rPr>
        <w:t>18.3供应商不得以任何方式干扰、影响评审工作，供应商须作出书面保证，否则视为不响应</w:t>
      </w:r>
      <w:r>
        <w:rPr>
          <w:rFonts w:hint="eastAsia" w:ascii="宋体" w:hAnsi="宋体" w:cs="宋体"/>
          <w:color w:val="auto"/>
          <w:kern w:val="0"/>
          <w:sz w:val="24"/>
        </w:rPr>
        <w:t>竞争性磋商文件实质性</w:t>
      </w:r>
      <w:r>
        <w:rPr>
          <w:rFonts w:hint="eastAsia" w:ascii="宋体" w:hAnsi="宋体" w:cs="宋体"/>
          <w:bCs/>
          <w:color w:val="auto"/>
          <w:kern w:val="0"/>
          <w:sz w:val="24"/>
        </w:rPr>
        <w:t>要求。</w:t>
      </w:r>
    </w:p>
    <w:p w14:paraId="69F24440">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1636FA31">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676B66">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0066BF43">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14AE183">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458F697B">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239A418A">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449D951D">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60889988">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1046EDBA">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1E356319">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54624C7C">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5F48EB9">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0A0BFA51">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4224B102">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3C6CCA0C">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015EEF9A">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569270BB">
      <w:pPr>
        <w:spacing w:line="560" w:lineRule="exact"/>
        <w:ind w:firstLine="480" w:firstLineChars="200"/>
        <w:rPr>
          <w:rFonts w:ascii="宋体" w:hAnsi="宋体" w:cs="宋体"/>
          <w:color w:val="auto"/>
          <w:sz w:val="24"/>
        </w:rPr>
      </w:pPr>
      <w:r>
        <w:rPr>
          <w:rFonts w:hint="eastAsia" w:ascii="宋体" w:hAnsi="宋体" w:cs="宋体"/>
          <w:color w:val="auto"/>
          <w:sz w:val="24"/>
        </w:rPr>
        <w:t>19.7.3响应性文件中供应商代表未在其身份证正面签名和加盖单位公章的；</w:t>
      </w:r>
    </w:p>
    <w:p w14:paraId="5BCB4AFC">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1D3B927C">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36C292C3">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7DE37444">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19.7.7响应性文件的内容修改处未按规定签名或盖章的；</w:t>
      </w:r>
    </w:p>
    <w:p w14:paraId="08981E17">
      <w:pPr>
        <w:spacing w:line="560" w:lineRule="exact"/>
        <w:ind w:firstLine="480" w:firstLineChars="200"/>
        <w:rPr>
          <w:rFonts w:ascii="宋体" w:hAnsi="宋体" w:cs="宋体"/>
          <w:color w:val="auto"/>
          <w:sz w:val="24"/>
        </w:rPr>
      </w:pPr>
      <w:r>
        <w:rPr>
          <w:rFonts w:hint="eastAsia" w:ascii="宋体" w:hAnsi="宋体" w:cs="宋体"/>
          <w:color w:val="auto"/>
          <w:sz w:val="24"/>
        </w:rPr>
        <w:t>19.7.8响应性文件的投标质量无承诺的；</w:t>
      </w:r>
    </w:p>
    <w:p w14:paraId="5E39A572">
      <w:pPr>
        <w:spacing w:line="560" w:lineRule="exact"/>
        <w:ind w:firstLine="480" w:firstLineChars="200"/>
        <w:rPr>
          <w:rFonts w:ascii="宋体" w:hAnsi="宋体" w:cs="宋体"/>
          <w:color w:val="auto"/>
          <w:sz w:val="24"/>
        </w:rPr>
      </w:pPr>
      <w:r>
        <w:rPr>
          <w:rFonts w:hint="eastAsia" w:ascii="宋体" w:hAnsi="宋体" w:cs="宋体"/>
          <w:color w:val="auto"/>
          <w:sz w:val="24"/>
        </w:rPr>
        <w:t>19.7.9违反法律、行政法规、竞争性磋商文件规定的其他情形的。</w:t>
      </w:r>
    </w:p>
    <w:p w14:paraId="57AE900D">
      <w:pPr>
        <w:spacing w:line="360" w:lineRule="auto"/>
        <w:ind w:firstLine="480" w:firstLineChars="200"/>
        <w:rPr>
          <w:rFonts w:ascii="宋体" w:hAnsi="宋体" w:cs="宋体"/>
          <w:color w:val="auto"/>
          <w:sz w:val="24"/>
        </w:rPr>
      </w:pPr>
      <w:r>
        <w:rPr>
          <w:rFonts w:hint="eastAsia" w:ascii="宋体" w:hAnsi="宋体" w:cs="宋体"/>
          <w:color w:val="auto"/>
          <w:sz w:val="24"/>
        </w:rPr>
        <w:t>19.7.10不同供应商的电子投标（响应）文件上传计算机的网卡 MAC 地址、CPU 序列号和硬盘序列号等硬件信息相同的;</w:t>
      </w:r>
    </w:p>
    <w:p w14:paraId="47908059">
      <w:pPr>
        <w:spacing w:line="360" w:lineRule="auto"/>
        <w:ind w:firstLine="480" w:firstLineChars="200"/>
        <w:rPr>
          <w:rFonts w:ascii="宋体" w:hAnsi="宋体" w:cs="宋体"/>
          <w:color w:val="auto"/>
          <w:sz w:val="24"/>
        </w:rPr>
      </w:pPr>
      <w:r>
        <w:rPr>
          <w:rFonts w:hint="eastAsia" w:ascii="宋体" w:hAnsi="宋体" w:cs="宋体"/>
          <w:color w:val="auto"/>
          <w:sz w:val="24"/>
        </w:rPr>
        <w:t>19.7.11不同供应商的投标（响应）文件由同一电子设备编制，打印、复印、加密或者上传的；</w:t>
      </w:r>
    </w:p>
    <w:p w14:paraId="7167563F">
      <w:pPr>
        <w:spacing w:line="360" w:lineRule="auto"/>
        <w:ind w:firstLine="480" w:firstLineChars="200"/>
        <w:rPr>
          <w:rFonts w:ascii="宋体" w:hAnsi="宋体" w:cs="宋体"/>
          <w:color w:val="auto"/>
          <w:sz w:val="24"/>
        </w:rPr>
      </w:pPr>
      <w:r>
        <w:rPr>
          <w:rFonts w:hint="eastAsia" w:ascii="宋体" w:hAnsi="宋体" w:cs="宋体"/>
          <w:color w:val="auto"/>
          <w:sz w:val="24"/>
        </w:rPr>
        <w:t>19.7.12不同供应商的投标（响应）文件由同一人送达或者分发，或者不同供应商联系人为同一人或不同联系人的联系电话一致的；</w:t>
      </w:r>
    </w:p>
    <w:p w14:paraId="6463228E">
      <w:pPr>
        <w:spacing w:line="360" w:lineRule="auto"/>
        <w:ind w:firstLine="480" w:firstLineChars="200"/>
        <w:rPr>
          <w:rFonts w:ascii="宋体" w:hAnsi="宋体" w:cs="宋体"/>
          <w:color w:val="auto"/>
          <w:sz w:val="24"/>
        </w:rPr>
      </w:pPr>
      <w:r>
        <w:rPr>
          <w:rFonts w:hint="eastAsia" w:ascii="宋体" w:hAnsi="宋体" w:cs="宋体"/>
          <w:color w:val="auto"/>
          <w:sz w:val="24"/>
        </w:rPr>
        <w:t>19.7.13不同供应商的投标（响应）文件的内容存在两处以上细节错误一致；</w:t>
      </w:r>
    </w:p>
    <w:p w14:paraId="3464DBAB">
      <w:pPr>
        <w:spacing w:line="360" w:lineRule="auto"/>
        <w:ind w:firstLine="480" w:firstLineChars="200"/>
        <w:rPr>
          <w:rFonts w:ascii="宋体" w:hAnsi="宋体" w:cs="宋体"/>
          <w:color w:val="auto"/>
          <w:sz w:val="24"/>
        </w:rPr>
      </w:pPr>
      <w:r>
        <w:rPr>
          <w:rFonts w:hint="eastAsia" w:ascii="宋体" w:hAnsi="宋体" w:cs="宋体"/>
          <w:color w:val="auto"/>
          <w:sz w:val="24"/>
        </w:rPr>
        <w:t>19.7.14不同供应商的法定代表人、委托代理人、项目经理、项目负责人等由同一个单位缴纳社会保险或者领取报酬的；</w:t>
      </w:r>
    </w:p>
    <w:p w14:paraId="2BCD0B4D">
      <w:pPr>
        <w:spacing w:line="360" w:lineRule="auto"/>
        <w:ind w:firstLine="480" w:firstLineChars="200"/>
        <w:rPr>
          <w:rFonts w:ascii="宋体" w:hAnsi="宋体" w:cs="宋体"/>
          <w:color w:val="auto"/>
          <w:sz w:val="24"/>
        </w:rPr>
      </w:pPr>
      <w:r>
        <w:rPr>
          <w:rFonts w:hint="eastAsia" w:ascii="宋体" w:hAnsi="宋体" w:cs="宋体"/>
          <w:color w:val="auto"/>
          <w:sz w:val="24"/>
        </w:rPr>
        <w:t>19.7.15不同供应商投标（响应）文件中法定代表人或者负责人签字出自同一人之手。</w:t>
      </w:r>
    </w:p>
    <w:p w14:paraId="33CD007E">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0D6B9DA8">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39450D66">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75B1C82C">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4D9AF92F">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1D3413CD">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7C385EE7">
      <w:pPr>
        <w:pStyle w:val="2"/>
        <w:ind w:firstLine="210"/>
        <w:rPr>
          <w:color w:val="auto"/>
        </w:rPr>
      </w:pPr>
    </w:p>
    <w:p w14:paraId="7BFE8542">
      <w:pPr>
        <w:pStyle w:val="2"/>
        <w:ind w:firstLine="210"/>
        <w:rPr>
          <w:color w:val="auto"/>
        </w:rPr>
      </w:pPr>
    </w:p>
    <w:p w14:paraId="6EAA9393">
      <w:pPr>
        <w:pStyle w:val="37"/>
        <w:rPr>
          <w:rFonts w:ascii="宋体" w:hAnsi="宋体" w:cs="宋体"/>
          <w:color w:val="auto"/>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3A54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297B238">
            <w:pPr>
              <w:pStyle w:val="72"/>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1BDF5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28220C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1FFFE237">
            <w:pPr>
              <w:pStyle w:val="72"/>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56286E5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61279F1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128E0E7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70A59AE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19963DA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2308E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F2006E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58D36C32">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169B0F93">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88AB6CA">
            <w:pPr>
              <w:adjustRightInd w:val="0"/>
              <w:snapToGrid w:val="0"/>
              <w:spacing w:line="360" w:lineRule="auto"/>
              <w:ind w:right="-10"/>
              <w:rPr>
                <w:rFonts w:ascii="宋体" w:hAnsi="宋体" w:cs="宋体"/>
                <w:color w:val="auto"/>
                <w:sz w:val="24"/>
              </w:rPr>
            </w:pPr>
          </w:p>
        </w:tc>
        <w:tc>
          <w:tcPr>
            <w:tcW w:w="2371" w:type="dxa"/>
            <w:vAlign w:val="center"/>
          </w:tcPr>
          <w:p w14:paraId="303442D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3098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6A245B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772869CC">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1871CE6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5C9FE30">
            <w:pPr>
              <w:adjustRightInd w:val="0"/>
              <w:snapToGrid w:val="0"/>
              <w:spacing w:line="360" w:lineRule="auto"/>
              <w:ind w:right="-10"/>
              <w:rPr>
                <w:rFonts w:ascii="宋体" w:hAnsi="宋体" w:cs="宋体"/>
                <w:color w:val="auto"/>
                <w:sz w:val="24"/>
              </w:rPr>
            </w:pPr>
          </w:p>
        </w:tc>
        <w:tc>
          <w:tcPr>
            <w:tcW w:w="2371" w:type="dxa"/>
            <w:vAlign w:val="center"/>
          </w:tcPr>
          <w:p w14:paraId="29A770A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94A6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7C80C7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0142CFD5">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6F177E4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A094D02">
            <w:pPr>
              <w:adjustRightInd w:val="0"/>
              <w:snapToGrid w:val="0"/>
              <w:spacing w:line="360" w:lineRule="auto"/>
              <w:ind w:right="-10"/>
              <w:rPr>
                <w:rFonts w:ascii="宋体" w:hAnsi="宋体" w:cs="宋体"/>
                <w:color w:val="auto"/>
                <w:sz w:val="24"/>
              </w:rPr>
            </w:pPr>
          </w:p>
        </w:tc>
        <w:tc>
          <w:tcPr>
            <w:tcW w:w="2371" w:type="dxa"/>
            <w:vAlign w:val="center"/>
          </w:tcPr>
          <w:p w14:paraId="30368F5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D2D2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D564DA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388A9EB5">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2DFC91E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D8D297E">
            <w:pPr>
              <w:adjustRightInd w:val="0"/>
              <w:snapToGrid w:val="0"/>
              <w:spacing w:line="360" w:lineRule="auto"/>
              <w:ind w:right="-10"/>
              <w:rPr>
                <w:rFonts w:ascii="宋体" w:hAnsi="宋体" w:cs="宋体"/>
                <w:color w:val="auto"/>
                <w:sz w:val="24"/>
              </w:rPr>
            </w:pPr>
          </w:p>
        </w:tc>
        <w:tc>
          <w:tcPr>
            <w:tcW w:w="2371" w:type="dxa"/>
            <w:vAlign w:val="center"/>
          </w:tcPr>
          <w:p w14:paraId="0C06FE1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D0B8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6D948B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5B00DE1E">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2FBC87D7">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6B61F20">
            <w:pPr>
              <w:adjustRightInd w:val="0"/>
              <w:snapToGrid w:val="0"/>
              <w:spacing w:line="360" w:lineRule="auto"/>
              <w:ind w:right="-10"/>
              <w:rPr>
                <w:rFonts w:ascii="宋体" w:hAnsi="宋体" w:cs="宋体"/>
                <w:color w:val="auto"/>
                <w:sz w:val="24"/>
              </w:rPr>
            </w:pPr>
          </w:p>
        </w:tc>
        <w:tc>
          <w:tcPr>
            <w:tcW w:w="2371" w:type="dxa"/>
            <w:vAlign w:val="center"/>
          </w:tcPr>
          <w:p w14:paraId="4E8C428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54FA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4DB5F2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61052EED">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1774800B">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0AE0963">
            <w:pPr>
              <w:adjustRightInd w:val="0"/>
              <w:snapToGrid w:val="0"/>
              <w:spacing w:line="360" w:lineRule="auto"/>
              <w:ind w:right="-10"/>
              <w:rPr>
                <w:rFonts w:ascii="宋体" w:hAnsi="宋体" w:cs="宋体"/>
                <w:color w:val="auto"/>
                <w:sz w:val="24"/>
              </w:rPr>
            </w:pPr>
          </w:p>
        </w:tc>
        <w:tc>
          <w:tcPr>
            <w:tcW w:w="2371" w:type="dxa"/>
            <w:vAlign w:val="center"/>
          </w:tcPr>
          <w:p w14:paraId="2F74EED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ACFC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698AB1D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39F2780B">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1032926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A1C5C02">
            <w:pPr>
              <w:adjustRightInd w:val="0"/>
              <w:snapToGrid w:val="0"/>
              <w:spacing w:line="360" w:lineRule="auto"/>
              <w:ind w:right="-10"/>
              <w:rPr>
                <w:rFonts w:ascii="宋体" w:hAnsi="宋体" w:cs="宋体"/>
                <w:color w:val="auto"/>
                <w:sz w:val="24"/>
              </w:rPr>
            </w:pPr>
          </w:p>
        </w:tc>
        <w:tc>
          <w:tcPr>
            <w:tcW w:w="2371" w:type="dxa"/>
            <w:vAlign w:val="center"/>
          </w:tcPr>
          <w:p w14:paraId="6CC00AA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E1AE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213692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504F9D51">
            <w:pPr>
              <w:spacing w:after="50" w:line="360" w:lineRule="auto"/>
              <w:ind w:right="-10"/>
              <w:jc w:val="center"/>
              <w:rPr>
                <w:rFonts w:ascii="宋体" w:hAnsi="宋体" w:cs="宋体"/>
                <w:color w:val="auto"/>
                <w:sz w:val="24"/>
              </w:rPr>
            </w:pPr>
            <w:r>
              <w:rPr>
                <w:rFonts w:hint="eastAsia" w:ascii="宋体" w:hAnsi="宋体" w:cs="宋体"/>
                <w:bCs/>
                <w:color w:val="auto"/>
                <w:sz w:val="24"/>
              </w:rPr>
              <w:t>投标文件格式</w:t>
            </w:r>
          </w:p>
        </w:tc>
        <w:tc>
          <w:tcPr>
            <w:tcW w:w="1937" w:type="dxa"/>
            <w:vAlign w:val="center"/>
          </w:tcPr>
          <w:p w14:paraId="6F98609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AB9F28F">
            <w:pPr>
              <w:adjustRightInd w:val="0"/>
              <w:snapToGrid w:val="0"/>
              <w:spacing w:line="360" w:lineRule="auto"/>
              <w:ind w:right="-10"/>
              <w:rPr>
                <w:rFonts w:ascii="宋体" w:hAnsi="宋体" w:cs="宋体"/>
                <w:color w:val="auto"/>
                <w:sz w:val="24"/>
              </w:rPr>
            </w:pPr>
          </w:p>
        </w:tc>
        <w:tc>
          <w:tcPr>
            <w:tcW w:w="2371" w:type="dxa"/>
            <w:vAlign w:val="center"/>
          </w:tcPr>
          <w:p w14:paraId="069FDF6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5F7E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8FB544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5454ED82">
            <w:pPr>
              <w:spacing w:after="50" w:line="360" w:lineRule="auto"/>
              <w:ind w:right="-10"/>
              <w:jc w:val="center"/>
              <w:rPr>
                <w:rFonts w:ascii="宋体" w:hAnsi="宋体" w:cs="宋体"/>
                <w:color w:val="auto"/>
                <w:sz w:val="24"/>
              </w:rPr>
            </w:pPr>
            <w:r>
              <w:rPr>
                <w:rFonts w:hint="eastAsia" w:ascii="宋体" w:hAnsi="宋体" w:cs="宋体"/>
                <w:bCs/>
                <w:color w:val="auto"/>
                <w:sz w:val="24"/>
              </w:rPr>
              <w:t>服务期</w:t>
            </w:r>
          </w:p>
        </w:tc>
        <w:tc>
          <w:tcPr>
            <w:tcW w:w="1937" w:type="dxa"/>
            <w:vAlign w:val="center"/>
          </w:tcPr>
          <w:p w14:paraId="3D93225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75EEEC0">
            <w:pPr>
              <w:adjustRightInd w:val="0"/>
              <w:snapToGrid w:val="0"/>
              <w:spacing w:line="360" w:lineRule="auto"/>
              <w:ind w:right="-10"/>
              <w:rPr>
                <w:rFonts w:ascii="宋体" w:hAnsi="宋体" w:cs="宋体"/>
                <w:color w:val="auto"/>
                <w:sz w:val="24"/>
              </w:rPr>
            </w:pPr>
          </w:p>
        </w:tc>
        <w:tc>
          <w:tcPr>
            <w:tcW w:w="2371" w:type="dxa"/>
            <w:vAlign w:val="center"/>
          </w:tcPr>
          <w:p w14:paraId="32B1431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E412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42D5EB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689844A7">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0BA2B19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F58B185">
            <w:pPr>
              <w:adjustRightInd w:val="0"/>
              <w:snapToGrid w:val="0"/>
              <w:spacing w:line="360" w:lineRule="auto"/>
              <w:ind w:right="-10"/>
              <w:rPr>
                <w:rFonts w:ascii="宋体" w:hAnsi="宋体" w:cs="宋体"/>
                <w:color w:val="auto"/>
                <w:sz w:val="24"/>
              </w:rPr>
            </w:pPr>
          </w:p>
        </w:tc>
        <w:tc>
          <w:tcPr>
            <w:tcW w:w="2371" w:type="dxa"/>
            <w:vAlign w:val="center"/>
          </w:tcPr>
          <w:p w14:paraId="46C8A0F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371F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46610B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72A294E6">
            <w:pPr>
              <w:spacing w:after="50" w:line="360" w:lineRule="auto"/>
              <w:ind w:right="-10"/>
              <w:jc w:val="center"/>
              <w:rPr>
                <w:rFonts w:ascii="宋体" w:hAnsi="宋体" w:cs="宋体"/>
                <w:color w:val="auto"/>
                <w:sz w:val="24"/>
              </w:rPr>
            </w:pPr>
            <w:r>
              <w:rPr>
                <w:rFonts w:hint="eastAsia" w:ascii="宋体" w:hAnsi="宋体" w:cs="宋体"/>
                <w:color w:val="auto"/>
                <w:sz w:val="24"/>
              </w:rPr>
              <w:t>服务技术要求</w:t>
            </w:r>
          </w:p>
        </w:tc>
        <w:tc>
          <w:tcPr>
            <w:tcW w:w="1937" w:type="dxa"/>
            <w:vAlign w:val="center"/>
          </w:tcPr>
          <w:p w14:paraId="32CA9B5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83B4B81">
            <w:pPr>
              <w:adjustRightInd w:val="0"/>
              <w:snapToGrid w:val="0"/>
              <w:spacing w:line="360" w:lineRule="auto"/>
              <w:ind w:right="-10"/>
              <w:rPr>
                <w:rFonts w:ascii="宋体" w:hAnsi="宋体" w:cs="宋体"/>
                <w:color w:val="auto"/>
                <w:sz w:val="24"/>
              </w:rPr>
            </w:pPr>
          </w:p>
        </w:tc>
        <w:tc>
          <w:tcPr>
            <w:tcW w:w="2371" w:type="dxa"/>
            <w:vAlign w:val="center"/>
          </w:tcPr>
          <w:p w14:paraId="42D12AC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79DD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2A5674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09521B08">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0A2EA61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60229D4">
            <w:pPr>
              <w:adjustRightInd w:val="0"/>
              <w:snapToGrid w:val="0"/>
              <w:spacing w:line="360" w:lineRule="auto"/>
              <w:ind w:right="-10"/>
              <w:rPr>
                <w:rFonts w:ascii="宋体" w:hAnsi="宋体" w:cs="宋体"/>
                <w:color w:val="auto"/>
                <w:sz w:val="24"/>
              </w:rPr>
            </w:pPr>
          </w:p>
        </w:tc>
        <w:tc>
          <w:tcPr>
            <w:tcW w:w="2371" w:type="dxa"/>
            <w:vAlign w:val="center"/>
          </w:tcPr>
          <w:p w14:paraId="4985891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96EB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657D2A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240700B1">
            <w:pPr>
              <w:spacing w:after="50" w:line="360" w:lineRule="auto"/>
              <w:ind w:right="-10"/>
              <w:jc w:val="center"/>
              <w:rPr>
                <w:rFonts w:ascii="宋体" w:hAnsi="宋体" w:cs="宋体"/>
                <w:color w:val="auto"/>
                <w:sz w:val="24"/>
              </w:rPr>
            </w:pPr>
          </w:p>
        </w:tc>
        <w:tc>
          <w:tcPr>
            <w:tcW w:w="1937" w:type="dxa"/>
            <w:vAlign w:val="center"/>
          </w:tcPr>
          <w:p w14:paraId="220F719A">
            <w:pPr>
              <w:spacing w:after="50" w:line="360" w:lineRule="auto"/>
              <w:ind w:right="-10"/>
              <w:jc w:val="center"/>
              <w:rPr>
                <w:rFonts w:ascii="宋体" w:hAnsi="宋体" w:cs="宋体"/>
                <w:color w:val="auto"/>
                <w:sz w:val="24"/>
              </w:rPr>
            </w:pPr>
          </w:p>
        </w:tc>
        <w:tc>
          <w:tcPr>
            <w:tcW w:w="825" w:type="dxa"/>
            <w:vAlign w:val="center"/>
          </w:tcPr>
          <w:p w14:paraId="3FD068E8">
            <w:pPr>
              <w:adjustRightInd w:val="0"/>
              <w:snapToGrid w:val="0"/>
              <w:spacing w:line="360" w:lineRule="auto"/>
              <w:ind w:right="-10"/>
              <w:rPr>
                <w:rFonts w:ascii="宋体" w:hAnsi="宋体" w:cs="宋体"/>
                <w:color w:val="auto"/>
                <w:sz w:val="24"/>
              </w:rPr>
            </w:pPr>
          </w:p>
        </w:tc>
        <w:tc>
          <w:tcPr>
            <w:tcW w:w="2371" w:type="dxa"/>
            <w:vAlign w:val="center"/>
          </w:tcPr>
          <w:p w14:paraId="06206E2F">
            <w:pPr>
              <w:adjustRightInd w:val="0"/>
              <w:snapToGrid w:val="0"/>
              <w:spacing w:line="360" w:lineRule="auto"/>
              <w:ind w:right="-10"/>
              <w:jc w:val="center"/>
              <w:rPr>
                <w:rFonts w:ascii="宋体" w:hAnsi="宋体" w:cs="宋体"/>
                <w:color w:val="auto"/>
                <w:sz w:val="24"/>
              </w:rPr>
            </w:pPr>
          </w:p>
        </w:tc>
      </w:tr>
      <w:tr w14:paraId="5CAF5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5BF32D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43D57C74">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19ADB7C0">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371D4745">
      <w:pPr>
        <w:pStyle w:val="37"/>
        <w:rPr>
          <w:rFonts w:ascii="宋体" w:hAnsi="宋体" w:cs="宋体"/>
          <w:color w:val="auto"/>
          <w:sz w:val="24"/>
          <w:szCs w:val="24"/>
        </w:rPr>
      </w:pPr>
    </w:p>
    <w:p w14:paraId="2E1F3C21">
      <w:pPr>
        <w:pStyle w:val="37"/>
        <w:rPr>
          <w:rFonts w:ascii="宋体" w:hAnsi="宋体" w:cs="宋体"/>
          <w:color w:val="auto"/>
          <w:sz w:val="24"/>
          <w:szCs w:val="24"/>
        </w:rPr>
      </w:pPr>
    </w:p>
    <w:p w14:paraId="50390E92">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37F35DB3">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FF94698">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B0BACC5">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093852C8">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2C7F64C1">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51ECAB93">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343E978D">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2EC942BB">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72829AE6">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74325767">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168BFBB9">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03D84F32">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6105B586">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410E8406">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3CF1409F">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F751D4E">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0473FB79">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4B91179C">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50348E9F">
      <w:pPr>
        <w:spacing w:line="560" w:lineRule="exact"/>
        <w:ind w:firstLine="480" w:firstLineChars="200"/>
        <w:rPr>
          <w:rFonts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p>
    <w:p w14:paraId="14EF0E68">
      <w:pPr>
        <w:spacing w:line="560" w:lineRule="exact"/>
        <w:ind w:firstLine="480" w:firstLineChars="200"/>
        <w:rPr>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w:t>
      </w:r>
      <w:r>
        <w:rPr>
          <w:rFonts w:hint="eastAsia" w:cs="宋体"/>
          <w:color w:val="auto"/>
          <w:sz w:val="24"/>
        </w:rPr>
        <w:t>中的《周口市公共资源交易系统政府采购供应商操作手册》相关规定。</w:t>
      </w:r>
    </w:p>
    <w:p w14:paraId="59E884D7">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73F3D445">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227FD3FA">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EE302C0">
      <w:pPr>
        <w:spacing w:line="460" w:lineRule="exact"/>
        <w:ind w:firstLine="480" w:firstLineChars="200"/>
        <w:rPr>
          <w:rFonts w:cs="宋体" w:asciiTheme="minorEastAsia" w:hAnsiTheme="minorEastAsia" w:eastAsiaTheme="minorEastAsia"/>
          <w:bCs/>
          <w:color w:val="auto"/>
          <w:sz w:val="24"/>
        </w:rPr>
      </w:pPr>
      <w:r>
        <w:rPr>
          <w:rFonts w:hint="eastAsia" w:cs="宋体" w:asciiTheme="minorEastAsia" w:hAnsiTheme="minorEastAsia" w:eastAsiaTheme="minorEastAsia"/>
          <w:bCs/>
          <w:color w:val="auto"/>
          <w:sz w:val="24"/>
        </w:rPr>
        <w:t>采购代理机构在评标结束后1个工作日内将评标报告送采购人。采购人自收到评标报告之日起５个工作日内，在评标报告确定的中标候选人名单中确定中标人。</w:t>
      </w:r>
    </w:p>
    <w:p w14:paraId="1518BEE5">
      <w:pPr>
        <w:pStyle w:val="18"/>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52CB4F07">
      <w:pPr>
        <w:spacing w:line="360" w:lineRule="auto"/>
        <w:ind w:right="-92" w:rightChars="-44"/>
        <w:rPr>
          <w:rFonts w:ascii="宋体" w:hAnsi="宋体" w:cs="宋体"/>
          <w:color w:val="auto"/>
          <w:sz w:val="24"/>
        </w:rPr>
      </w:pPr>
      <w:r>
        <w:rPr>
          <w:rFonts w:hint="eastAsia" w:ascii="宋体" w:hAnsi="宋体" w:cs="宋体"/>
          <w:color w:val="auto"/>
          <w:sz w:val="24"/>
        </w:rPr>
        <w:t>评标方法：</w:t>
      </w:r>
    </w:p>
    <w:tbl>
      <w:tblPr>
        <w:tblStyle w:val="29"/>
        <w:tblW w:w="893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21"/>
        <w:gridCol w:w="2004"/>
        <w:gridCol w:w="3735"/>
        <w:gridCol w:w="1874"/>
      </w:tblGrid>
      <w:tr w14:paraId="3AFD33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1" w:type="dxa"/>
            <w:tcBorders>
              <w:left w:val="single" w:color="auto" w:sz="4" w:space="0"/>
            </w:tcBorders>
            <w:vAlign w:val="center"/>
          </w:tcPr>
          <w:p w14:paraId="194F8DC9">
            <w:pPr>
              <w:widowControl/>
              <w:rPr>
                <w:rFonts w:cs="宋体" w:asciiTheme="minorEastAsia" w:hAnsiTheme="minorEastAsia" w:eastAsiaTheme="minorEastAsia"/>
                <w:b/>
                <w:bCs/>
                <w:color w:val="auto"/>
                <w:szCs w:val="21"/>
              </w:rPr>
            </w:pPr>
            <w:r>
              <w:rPr>
                <w:rFonts w:hint="eastAsia" w:cs="宋体" w:asciiTheme="minorEastAsia" w:hAnsiTheme="minorEastAsia" w:eastAsiaTheme="minorEastAsia"/>
                <w:b/>
                <w:bCs/>
                <w:color w:val="auto"/>
                <w:szCs w:val="21"/>
              </w:rPr>
              <w:t>评分指标</w:t>
            </w:r>
          </w:p>
        </w:tc>
        <w:tc>
          <w:tcPr>
            <w:tcW w:w="2004" w:type="dxa"/>
            <w:tcBorders>
              <w:right w:val="single" w:color="auto" w:sz="4" w:space="0"/>
            </w:tcBorders>
            <w:vAlign w:val="center"/>
          </w:tcPr>
          <w:p w14:paraId="67E0A593">
            <w:pPr>
              <w:widowControl/>
              <w:jc w:val="center"/>
              <w:rPr>
                <w:rFonts w:cs="宋体" w:asciiTheme="minorEastAsia" w:hAnsiTheme="minorEastAsia" w:eastAsiaTheme="minorEastAsia"/>
                <w:b/>
                <w:bCs/>
                <w:color w:val="auto"/>
                <w:szCs w:val="21"/>
              </w:rPr>
            </w:pPr>
            <w:r>
              <w:rPr>
                <w:rFonts w:hint="eastAsia" w:cs="宋体" w:asciiTheme="minorEastAsia" w:hAnsiTheme="minorEastAsia" w:eastAsiaTheme="minorEastAsia"/>
                <w:b/>
                <w:bCs/>
                <w:color w:val="auto"/>
                <w:szCs w:val="21"/>
              </w:rPr>
              <w:t>分值</w:t>
            </w:r>
          </w:p>
        </w:tc>
        <w:tc>
          <w:tcPr>
            <w:tcW w:w="3735" w:type="dxa"/>
            <w:tcBorders>
              <w:left w:val="single" w:color="auto" w:sz="4" w:space="0"/>
              <w:right w:val="single" w:color="auto" w:sz="4" w:space="0"/>
            </w:tcBorders>
            <w:vAlign w:val="center"/>
          </w:tcPr>
          <w:p w14:paraId="5D9580A1">
            <w:pPr>
              <w:widowControl/>
              <w:ind w:firstLine="482"/>
              <w:jc w:val="center"/>
              <w:rPr>
                <w:rFonts w:cs="宋体" w:asciiTheme="minorEastAsia" w:hAnsiTheme="minorEastAsia" w:eastAsiaTheme="minorEastAsia"/>
                <w:b/>
                <w:bCs/>
                <w:color w:val="auto"/>
                <w:szCs w:val="21"/>
              </w:rPr>
            </w:pPr>
            <w:r>
              <w:rPr>
                <w:rFonts w:hint="eastAsia" w:cs="宋体" w:asciiTheme="minorEastAsia" w:hAnsiTheme="minorEastAsia" w:eastAsiaTheme="minorEastAsia"/>
                <w:b/>
                <w:bCs/>
                <w:color w:val="auto"/>
                <w:szCs w:val="21"/>
              </w:rPr>
              <w:t>指标说明及评分标准</w:t>
            </w:r>
          </w:p>
        </w:tc>
        <w:tc>
          <w:tcPr>
            <w:tcW w:w="1874" w:type="dxa"/>
            <w:tcBorders>
              <w:left w:val="single" w:color="auto" w:sz="4" w:space="0"/>
            </w:tcBorders>
            <w:vAlign w:val="center"/>
          </w:tcPr>
          <w:p w14:paraId="0BAD94B2">
            <w:pPr>
              <w:widowControl/>
              <w:ind w:firstLine="482"/>
              <w:jc w:val="center"/>
              <w:rPr>
                <w:rFonts w:cs="宋体" w:asciiTheme="minorEastAsia" w:hAnsiTheme="minorEastAsia" w:eastAsiaTheme="minorEastAsia"/>
                <w:b/>
                <w:bCs/>
                <w:color w:val="auto"/>
                <w:szCs w:val="21"/>
              </w:rPr>
            </w:pPr>
            <w:r>
              <w:rPr>
                <w:rFonts w:hint="eastAsia" w:cs="宋体" w:asciiTheme="minorEastAsia" w:hAnsiTheme="minorEastAsia" w:eastAsiaTheme="minorEastAsia"/>
                <w:b/>
                <w:bCs/>
                <w:color w:val="auto"/>
                <w:szCs w:val="21"/>
              </w:rPr>
              <w:t>评分依据</w:t>
            </w:r>
          </w:p>
        </w:tc>
      </w:tr>
      <w:tr w14:paraId="38EDD0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atLeast"/>
          <w:jc w:val="center"/>
        </w:trPr>
        <w:tc>
          <w:tcPr>
            <w:tcW w:w="1321" w:type="dxa"/>
            <w:tcBorders>
              <w:left w:val="single" w:color="auto" w:sz="4" w:space="0"/>
            </w:tcBorders>
            <w:vAlign w:val="center"/>
          </w:tcPr>
          <w:p w14:paraId="14E86F5E">
            <w:pPr>
              <w:tabs>
                <w:tab w:val="left" w:pos="5130"/>
              </w:tabs>
              <w:adjustRightInd w:val="0"/>
              <w:snapToGrid w:val="0"/>
              <w:spacing w:line="360" w:lineRule="auto"/>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投标报价</w:t>
            </w:r>
          </w:p>
          <w:p w14:paraId="3325E8A7">
            <w:pPr>
              <w:tabs>
                <w:tab w:val="left" w:pos="5130"/>
              </w:tabs>
              <w:adjustRightInd w:val="0"/>
              <w:snapToGrid w:val="0"/>
              <w:spacing w:line="360" w:lineRule="auto"/>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评分标准</w:t>
            </w:r>
          </w:p>
          <w:p w14:paraId="1FCD1E9A">
            <w:pPr>
              <w:tabs>
                <w:tab w:val="left" w:pos="5130"/>
              </w:tabs>
              <w:adjustRightInd w:val="0"/>
              <w:snapToGrid w:val="0"/>
              <w:spacing w:line="360" w:lineRule="auto"/>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20分</w:t>
            </w:r>
          </w:p>
          <w:p w14:paraId="77C58DFA">
            <w:pPr>
              <w:tabs>
                <w:tab w:val="left" w:pos="5130"/>
              </w:tabs>
              <w:adjustRightInd w:val="0"/>
              <w:snapToGrid w:val="0"/>
              <w:spacing w:line="360" w:lineRule="auto"/>
              <w:jc w:val="center"/>
              <w:rPr>
                <w:rFonts w:cs="宋体" w:asciiTheme="minorEastAsia" w:hAnsiTheme="minorEastAsia" w:eastAsiaTheme="minorEastAsia"/>
                <w:color w:val="auto"/>
                <w:szCs w:val="21"/>
              </w:rPr>
            </w:pPr>
          </w:p>
        </w:tc>
        <w:tc>
          <w:tcPr>
            <w:tcW w:w="2004" w:type="dxa"/>
            <w:tcBorders>
              <w:right w:val="single" w:color="auto" w:sz="4" w:space="0"/>
            </w:tcBorders>
            <w:vAlign w:val="center"/>
          </w:tcPr>
          <w:p w14:paraId="7722E2B0">
            <w:pPr>
              <w:tabs>
                <w:tab w:val="left" w:pos="5130"/>
              </w:tabs>
              <w:adjustRightInd w:val="0"/>
              <w:snapToGrid w:val="0"/>
              <w:spacing w:line="360" w:lineRule="auto"/>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投标报价</w:t>
            </w:r>
          </w:p>
          <w:p w14:paraId="7D47A6F4">
            <w:pPr>
              <w:tabs>
                <w:tab w:val="left" w:pos="5130"/>
              </w:tabs>
              <w:adjustRightInd w:val="0"/>
              <w:snapToGrid w:val="0"/>
              <w:spacing w:line="360" w:lineRule="auto"/>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w:t>
            </w:r>
            <w:r>
              <w:rPr>
                <w:rFonts w:hint="eastAsia" w:cs="宋体" w:asciiTheme="minorEastAsia" w:hAnsiTheme="minorEastAsia" w:eastAsiaTheme="minorEastAsia"/>
                <w:color w:val="auto"/>
                <w:szCs w:val="21"/>
              </w:rPr>
              <w:t>20</w:t>
            </w:r>
            <w:r>
              <w:rPr>
                <w:rFonts w:hint="eastAsia" w:cs="宋体" w:asciiTheme="minorEastAsia" w:hAnsiTheme="minorEastAsia" w:eastAsiaTheme="minorEastAsia"/>
                <w:color w:val="auto"/>
                <w:szCs w:val="21"/>
              </w:rPr>
              <w:t>分）</w:t>
            </w:r>
          </w:p>
        </w:tc>
        <w:tc>
          <w:tcPr>
            <w:tcW w:w="5609" w:type="dxa"/>
            <w:gridSpan w:val="2"/>
            <w:tcBorders>
              <w:left w:val="single" w:color="auto" w:sz="4" w:space="0"/>
            </w:tcBorders>
            <w:vAlign w:val="center"/>
          </w:tcPr>
          <w:p w14:paraId="31C87825">
            <w:pPr>
              <w:tabs>
                <w:tab w:val="left" w:pos="5130"/>
              </w:tabs>
              <w:adjustRightInd w:val="0"/>
              <w:snapToGrid w:val="0"/>
              <w:spacing w:line="360" w:lineRule="exact"/>
              <w:ind w:left="13" w:leftChars="6"/>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价格分应当采用低价优先法计算，即满足招标文件要求且投标价格最低的投标报价为评标基准价，其价格分为满分。其他投标人的价格分统一按照下列公式计算：</w:t>
            </w:r>
          </w:p>
          <w:p w14:paraId="06800ED0">
            <w:pPr>
              <w:tabs>
                <w:tab w:val="left" w:pos="5130"/>
              </w:tabs>
              <w:adjustRightInd w:val="0"/>
              <w:snapToGrid w:val="0"/>
              <w:spacing w:line="360" w:lineRule="exact"/>
              <w:ind w:left="13" w:leftChars="6"/>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szCs w:val="21"/>
              </w:rPr>
              <w:t>投标报价得分=(评标基准价／投标报价)×20×100%</w:t>
            </w:r>
          </w:p>
          <w:p w14:paraId="6C6B99AE">
            <w:pPr>
              <w:tabs>
                <w:tab w:val="left" w:pos="5130"/>
              </w:tabs>
              <w:adjustRightInd w:val="0"/>
              <w:snapToGrid w:val="0"/>
              <w:spacing w:line="360" w:lineRule="exact"/>
              <w:ind w:left="13" w:leftChars="6"/>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注：价格分计算保留小数点后二位。</w:t>
            </w:r>
          </w:p>
          <w:p w14:paraId="5A44367C">
            <w:pPr>
              <w:pStyle w:val="27"/>
              <w:spacing w:after="0" w:line="360" w:lineRule="exact"/>
              <w:ind w:left="13" w:leftChars="6" w:right="-21"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备注：根据财政部、工信部关于印发《政府采购促进中小企业发展管理办法》的通知（</w:t>
            </w:r>
            <w:r>
              <w:rPr>
                <w:rFonts w:hint="eastAsia" w:cs="宋体" w:asciiTheme="minorEastAsia" w:hAnsiTheme="minorEastAsia" w:eastAsiaTheme="minorEastAsia"/>
                <w:color w:val="auto"/>
                <w:szCs w:val="21"/>
              </w:rPr>
              <w:t>财库〔2020〕46号 ）文件规定：</w:t>
            </w:r>
          </w:p>
          <w:p w14:paraId="61FB7C25">
            <w:pPr>
              <w:pStyle w:val="27"/>
              <w:spacing w:after="0" w:line="360" w:lineRule="exact"/>
              <w:ind w:left="13" w:leftChars="6" w:right="-21"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（1）对小微企业报价</w:t>
            </w:r>
            <w:r>
              <w:rPr>
                <w:rFonts w:hint="eastAsia" w:cs="宋体" w:asciiTheme="minorEastAsia" w:hAnsiTheme="minorEastAsia" w:eastAsiaTheme="minorEastAsia"/>
                <w:color w:val="auto"/>
                <w:szCs w:val="21"/>
              </w:rPr>
              <w:t>给予20%扣</w:t>
            </w:r>
            <w:r>
              <w:rPr>
                <w:rFonts w:hint="eastAsia" w:cs="宋体" w:asciiTheme="minorEastAsia" w:hAnsiTheme="minorEastAsia" w:eastAsiaTheme="minorEastAsia"/>
                <w:color w:val="auto"/>
                <w:szCs w:val="21"/>
              </w:rPr>
              <w:t>除，请按照《政府采购促进中小企业发展管理办法》要求提供中小企业声</w:t>
            </w:r>
            <w:r>
              <w:rPr>
                <w:rFonts w:hint="eastAsia" w:cs="宋体" w:asciiTheme="minorEastAsia" w:hAnsiTheme="minorEastAsia" w:eastAsiaTheme="minorEastAsia"/>
                <w:color w:val="auto"/>
                <w:szCs w:val="21"/>
              </w:rPr>
              <w:t>明函。</w:t>
            </w:r>
          </w:p>
          <w:p w14:paraId="13016E24">
            <w:pPr>
              <w:pStyle w:val="27"/>
              <w:spacing w:after="0" w:line="360" w:lineRule="exact"/>
              <w:ind w:left="13" w:leftChars="6" w:right="-21"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（2）关于监狱企业：视同小微企业。须提供由省级以上监狱管理局、戒毒管理局（含新疆生产建设兵团）出具的属于监狱企业的证明文件，否则不考虑价格扣除。</w:t>
            </w:r>
          </w:p>
          <w:p w14:paraId="2BA51540">
            <w:pPr>
              <w:pStyle w:val="27"/>
              <w:spacing w:after="0" w:line="360" w:lineRule="exact"/>
              <w:ind w:left="13" w:leftChars="6" w:right="-21" w:firstLine="2"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（3）关于残疾人福利性单位：视同小微企业。须提供完整的“残疾人福利性单位声明函”，否则在价格评审时不予考虑价格扣除。残疾人福利性单位属于小型、微型企业的，不重复享受政策。</w:t>
            </w:r>
          </w:p>
          <w:p w14:paraId="02EF5E53">
            <w:pPr>
              <w:tabs>
                <w:tab w:val="left" w:pos="5130"/>
              </w:tabs>
              <w:adjustRightInd w:val="0"/>
              <w:snapToGrid w:val="0"/>
              <w:spacing w:line="360" w:lineRule="exact"/>
              <w:ind w:left="13" w:leftChars="6"/>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（4）没有提供有效证明材料的供应商将被视为不接受投标总价的扣除，用原投标总价参与评审。</w:t>
            </w:r>
          </w:p>
        </w:tc>
      </w:tr>
      <w:tr w14:paraId="60DEF9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atLeast"/>
          <w:jc w:val="center"/>
        </w:trPr>
        <w:tc>
          <w:tcPr>
            <w:tcW w:w="1321" w:type="dxa"/>
            <w:vMerge w:val="restart"/>
            <w:tcBorders>
              <w:left w:val="single" w:color="auto" w:sz="4" w:space="0"/>
            </w:tcBorders>
            <w:vAlign w:val="center"/>
          </w:tcPr>
          <w:p w14:paraId="67A5BB0D">
            <w:pPr>
              <w:tabs>
                <w:tab w:val="left" w:pos="5130"/>
              </w:tabs>
              <w:adjustRightInd w:val="0"/>
              <w:snapToGrid w:val="0"/>
              <w:spacing w:line="360" w:lineRule="auto"/>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技术部分</w:t>
            </w:r>
          </w:p>
          <w:p w14:paraId="660CF4BA">
            <w:pPr>
              <w:tabs>
                <w:tab w:val="left" w:pos="5130"/>
              </w:tabs>
              <w:adjustRightInd w:val="0"/>
              <w:snapToGrid w:val="0"/>
              <w:spacing w:line="360" w:lineRule="auto"/>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(50分）</w:t>
            </w:r>
          </w:p>
        </w:tc>
        <w:tc>
          <w:tcPr>
            <w:tcW w:w="2004" w:type="dxa"/>
            <w:tcBorders>
              <w:right w:val="single" w:color="auto" w:sz="4" w:space="0"/>
            </w:tcBorders>
            <w:vAlign w:val="center"/>
          </w:tcPr>
          <w:p w14:paraId="1C1F876B">
            <w:pPr>
              <w:widowControl/>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总体服务方案</w:t>
            </w:r>
          </w:p>
          <w:p w14:paraId="2083EB72">
            <w:pPr>
              <w:widowControl/>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（10分）</w:t>
            </w:r>
          </w:p>
        </w:tc>
        <w:tc>
          <w:tcPr>
            <w:tcW w:w="5609" w:type="dxa"/>
            <w:gridSpan w:val="2"/>
            <w:tcBorders>
              <w:left w:val="single" w:color="auto" w:sz="4" w:space="0"/>
            </w:tcBorders>
            <w:vAlign w:val="center"/>
          </w:tcPr>
          <w:p w14:paraId="0F4FDE08">
            <w:pPr>
              <w:widowControl/>
              <w:jc w:val="left"/>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提供总体服务方案的得10分；不提供不得分。</w:t>
            </w:r>
          </w:p>
        </w:tc>
      </w:tr>
      <w:tr w14:paraId="573118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atLeast"/>
          <w:jc w:val="center"/>
        </w:trPr>
        <w:tc>
          <w:tcPr>
            <w:tcW w:w="1321" w:type="dxa"/>
            <w:vMerge w:val="continue"/>
            <w:tcBorders>
              <w:left w:val="single" w:color="auto" w:sz="4" w:space="0"/>
            </w:tcBorders>
            <w:vAlign w:val="center"/>
          </w:tcPr>
          <w:p w14:paraId="4F69C2DA">
            <w:pPr>
              <w:tabs>
                <w:tab w:val="left" w:pos="5130"/>
              </w:tabs>
              <w:adjustRightInd w:val="0"/>
              <w:snapToGrid w:val="0"/>
              <w:spacing w:line="360" w:lineRule="auto"/>
              <w:jc w:val="center"/>
              <w:rPr>
                <w:rFonts w:cs="宋体" w:asciiTheme="minorEastAsia" w:hAnsiTheme="minorEastAsia" w:eastAsiaTheme="minorEastAsia"/>
                <w:color w:val="auto"/>
                <w:szCs w:val="21"/>
              </w:rPr>
            </w:pPr>
          </w:p>
        </w:tc>
        <w:tc>
          <w:tcPr>
            <w:tcW w:w="2004" w:type="dxa"/>
            <w:tcBorders>
              <w:right w:val="single" w:color="auto" w:sz="4" w:space="0"/>
            </w:tcBorders>
            <w:vAlign w:val="center"/>
          </w:tcPr>
          <w:p w14:paraId="4BCD8FFA">
            <w:pPr>
              <w:widowControl/>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项目进度保障措施（10分）</w:t>
            </w:r>
          </w:p>
        </w:tc>
        <w:tc>
          <w:tcPr>
            <w:tcW w:w="5609" w:type="dxa"/>
            <w:gridSpan w:val="2"/>
            <w:tcBorders>
              <w:left w:val="single" w:color="auto" w:sz="4" w:space="0"/>
            </w:tcBorders>
            <w:vAlign w:val="center"/>
          </w:tcPr>
          <w:p w14:paraId="799324B6">
            <w:pPr>
              <w:widowControl/>
              <w:jc w:val="left"/>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提供项目进度保障措施的得10分，不提供不得分。</w:t>
            </w:r>
          </w:p>
        </w:tc>
      </w:tr>
      <w:tr w14:paraId="327E04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atLeast"/>
          <w:jc w:val="center"/>
        </w:trPr>
        <w:tc>
          <w:tcPr>
            <w:tcW w:w="1321" w:type="dxa"/>
            <w:vMerge w:val="continue"/>
            <w:tcBorders>
              <w:left w:val="single" w:color="auto" w:sz="4" w:space="0"/>
            </w:tcBorders>
            <w:vAlign w:val="center"/>
          </w:tcPr>
          <w:p w14:paraId="1DB447CD">
            <w:pPr>
              <w:tabs>
                <w:tab w:val="left" w:pos="5130"/>
              </w:tabs>
              <w:adjustRightInd w:val="0"/>
              <w:snapToGrid w:val="0"/>
              <w:spacing w:line="360" w:lineRule="auto"/>
              <w:jc w:val="center"/>
              <w:rPr>
                <w:rFonts w:cs="宋体" w:asciiTheme="minorEastAsia" w:hAnsiTheme="minorEastAsia" w:eastAsiaTheme="minorEastAsia"/>
                <w:color w:val="auto"/>
                <w:szCs w:val="21"/>
              </w:rPr>
            </w:pPr>
          </w:p>
        </w:tc>
        <w:tc>
          <w:tcPr>
            <w:tcW w:w="2004" w:type="dxa"/>
            <w:tcBorders>
              <w:right w:val="single" w:color="auto" w:sz="4" w:space="0"/>
            </w:tcBorders>
            <w:vAlign w:val="center"/>
          </w:tcPr>
          <w:p w14:paraId="5965655E">
            <w:pPr>
              <w:widowControl/>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服务质量保障措施（10分）</w:t>
            </w:r>
          </w:p>
        </w:tc>
        <w:tc>
          <w:tcPr>
            <w:tcW w:w="5609" w:type="dxa"/>
            <w:gridSpan w:val="2"/>
            <w:tcBorders>
              <w:left w:val="single" w:color="auto" w:sz="4" w:space="0"/>
            </w:tcBorders>
            <w:vAlign w:val="center"/>
          </w:tcPr>
          <w:p w14:paraId="566C94C1">
            <w:pPr>
              <w:widowControl/>
              <w:jc w:val="left"/>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提供服务质量保障措施的得10分，不提供不得分。</w:t>
            </w:r>
          </w:p>
        </w:tc>
      </w:tr>
      <w:tr w14:paraId="574BAF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atLeast"/>
          <w:jc w:val="center"/>
        </w:trPr>
        <w:tc>
          <w:tcPr>
            <w:tcW w:w="1321" w:type="dxa"/>
            <w:vMerge w:val="continue"/>
            <w:tcBorders>
              <w:left w:val="single" w:color="auto" w:sz="4" w:space="0"/>
            </w:tcBorders>
            <w:vAlign w:val="center"/>
          </w:tcPr>
          <w:p w14:paraId="0C1824A5">
            <w:pPr>
              <w:tabs>
                <w:tab w:val="left" w:pos="5130"/>
              </w:tabs>
              <w:adjustRightInd w:val="0"/>
              <w:snapToGrid w:val="0"/>
              <w:spacing w:line="360" w:lineRule="auto"/>
              <w:jc w:val="center"/>
              <w:rPr>
                <w:rFonts w:cs="宋体" w:asciiTheme="minorEastAsia" w:hAnsiTheme="minorEastAsia" w:eastAsiaTheme="minorEastAsia"/>
                <w:color w:val="auto"/>
                <w:szCs w:val="21"/>
              </w:rPr>
            </w:pPr>
          </w:p>
        </w:tc>
        <w:tc>
          <w:tcPr>
            <w:tcW w:w="2004" w:type="dxa"/>
            <w:tcBorders>
              <w:right w:val="single" w:color="auto" w:sz="4" w:space="0"/>
            </w:tcBorders>
            <w:vAlign w:val="center"/>
          </w:tcPr>
          <w:p w14:paraId="62C57070">
            <w:pPr>
              <w:widowControl/>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数据安全保障措施（10分）</w:t>
            </w:r>
          </w:p>
        </w:tc>
        <w:tc>
          <w:tcPr>
            <w:tcW w:w="5609" w:type="dxa"/>
            <w:gridSpan w:val="2"/>
            <w:tcBorders>
              <w:left w:val="single" w:color="auto" w:sz="4" w:space="0"/>
            </w:tcBorders>
            <w:vAlign w:val="center"/>
          </w:tcPr>
          <w:p w14:paraId="2A677AD2">
            <w:pPr>
              <w:widowControl/>
              <w:jc w:val="left"/>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提供数据安全保障措施的得10分，不提供不得分。</w:t>
            </w:r>
          </w:p>
        </w:tc>
      </w:tr>
      <w:tr w14:paraId="1D9E9D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9" w:hRule="atLeast"/>
          <w:jc w:val="center"/>
        </w:trPr>
        <w:tc>
          <w:tcPr>
            <w:tcW w:w="1321" w:type="dxa"/>
            <w:vMerge w:val="continue"/>
            <w:tcBorders>
              <w:left w:val="single" w:color="auto" w:sz="4" w:space="0"/>
            </w:tcBorders>
            <w:vAlign w:val="center"/>
          </w:tcPr>
          <w:p w14:paraId="27246C3D">
            <w:pPr>
              <w:tabs>
                <w:tab w:val="left" w:pos="5130"/>
              </w:tabs>
              <w:adjustRightInd w:val="0"/>
              <w:snapToGrid w:val="0"/>
              <w:spacing w:line="360" w:lineRule="auto"/>
              <w:jc w:val="center"/>
              <w:rPr>
                <w:rFonts w:cs="宋体" w:asciiTheme="minorEastAsia" w:hAnsiTheme="minorEastAsia" w:eastAsiaTheme="minorEastAsia"/>
                <w:color w:val="auto"/>
                <w:szCs w:val="21"/>
              </w:rPr>
            </w:pPr>
          </w:p>
        </w:tc>
        <w:tc>
          <w:tcPr>
            <w:tcW w:w="2004" w:type="dxa"/>
            <w:tcBorders>
              <w:right w:val="single" w:color="auto" w:sz="4" w:space="0"/>
            </w:tcBorders>
            <w:vAlign w:val="center"/>
          </w:tcPr>
          <w:p w14:paraId="4F10D8E6">
            <w:pPr>
              <w:widowControl/>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实施重点分析</w:t>
            </w:r>
          </w:p>
          <w:p w14:paraId="4D7FA45C">
            <w:pPr>
              <w:widowControl/>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（10分）</w:t>
            </w:r>
          </w:p>
        </w:tc>
        <w:tc>
          <w:tcPr>
            <w:tcW w:w="5609" w:type="dxa"/>
            <w:gridSpan w:val="2"/>
            <w:tcBorders>
              <w:left w:val="single" w:color="auto" w:sz="4" w:space="0"/>
            </w:tcBorders>
            <w:vAlign w:val="center"/>
          </w:tcPr>
          <w:p w14:paraId="1371C3DC">
            <w:pPr>
              <w:widowControl/>
              <w:jc w:val="left"/>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提供项目实施重点分析及其解决方案的得10分，不提供不得分。</w:t>
            </w:r>
          </w:p>
        </w:tc>
      </w:tr>
      <w:tr w14:paraId="68A958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92" w:hRule="atLeast"/>
          <w:jc w:val="center"/>
        </w:trPr>
        <w:tc>
          <w:tcPr>
            <w:tcW w:w="1321" w:type="dxa"/>
            <w:vMerge w:val="restart"/>
            <w:tcBorders>
              <w:left w:val="single" w:color="auto" w:sz="4" w:space="0"/>
            </w:tcBorders>
            <w:vAlign w:val="center"/>
          </w:tcPr>
          <w:p w14:paraId="03554FC3">
            <w:pPr>
              <w:tabs>
                <w:tab w:val="left" w:pos="5130"/>
              </w:tabs>
              <w:adjustRightInd w:val="0"/>
              <w:snapToGrid w:val="0"/>
              <w:spacing w:line="360" w:lineRule="auto"/>
              <w:rPr>
                <w:rFonts w:cs="宋体" w:asciiTheme="minorEastAsia" w:hAnsiTheme="minorEastAsia" w:eastAsiaTheme="minorEastAsia"/>
                <w:color w:val="auto"/>
                <w:szCs w:val="21"/>
              </w:rPr>
            </w:pPr>
          </w:p>
          <w:p w14:paraId="5E643A7C">
            <w:pPr>
              <w:tabs>
                <w:tab w:val="left" w:pos="5130"/>
              </w:tabs>
              <w:adjustRightInd w:val="0"/>
              <w:snapToGrid w:val="0"/>
              <w:spacing w:line="360" w:lineRule="auto"/>
              <w:rPr>
                <w:rFonts w:cs="宋体" w:asciiTheme="minorEastAsia" w:hAnsiTheme="minorEastAsia" w:eastAsiaTheme="minorEastAsia"/>
                <w:color w:val="auto"/>
                <w:szCs w:val="21"/>
              </w:rPr>
            </w:pPr>
          </w:p>
          <w:p w14:paraId="775A195B">
            <w:pPr>
              <w:tabs>
                <w:tab w:val="left" w:pos="5130"/>
              </w:tabs>
              <w:adjustRightInd w:val="0"/>
              <w:snapToGrid w:val="0"/>
              <w:spacing w:line="360" w:lineRule="auto"/>
              <w:rPr>
                <w:rFonts w:cs="宋体" w:asciiTheme="minorEastAsia" w:hAnsiTheme="minorEastAsia" w:eastAsiaTheme="minorEastAsia"/>
                <w:color w:val="auto"/>
                <w:szCs w:val="21"/>
              </w:rPr>
            </w:pPr>
          </w:p>
          <w:p w14:paraId="0B2B305B">
            <w:pPr>
              <w:tabs>
                <w:tab w:val="left" w:pos="5130"/>
              </w:tabs>
              <w:adjustRightInd w:val="0"/>
              <w:snapToGrid w:val="0"/>
              <w:spacing w:line="360" w:lineRule="auto"/>
              <w:rPr>
                <w:rFonts w:cs="宋体" w:asciiTheme="minorEastAsia" w:hAnsiTheme="minorEastAsia" w:eastAsiaTheme="minorEastAsia"/>
                <w:color w:val="auto"/>
                <w:szCs w:val="21"/>
              </w:rPr>
            </w:pPr>
          </w:p>
          <w:p w14:paraId="2F761AD1">
            <w:pPr>
              <w:tabs>
                <w:tab w:val="left" w:pos="5130"/>
              </w:tabs>
              <w:adjustRightInd w:val="0"/>
              <w:snapToGrid w:val="0"/>
              <w:spacing w:line="360" w:lineRule="auto"/>
              <w:rPr>
                <w:rFonts w:cs="宋体" w:asciiTheme="minorEastAsia" w:hAnsiTheme="minorEastAsia" w:eastAsiaTheme="minorEastAsia"/>
                <w:color w:val="auto"/>
                <w:szCs w:val="21"/>
              </w:rPr>
            </w:pPr>
          </w:p>
          <w:p w14:paraId="3229812F">
            <w:pPr>
              <w:tabs>
                <w:tab w:val="left" w:pos="5130"/>
              </w:tabs>
              <w:adjustRightInd w:val="0"/>
              <w:snapToGrid w:val="0"/>
              <w:spacing w:line="360" w:lineRule="auto"/>
              <w:ind w:firstLine="210" w:firstLineChars="10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商务部分</w:t>
            </w:r>
          </w:p>
          <w:p w14:paraId="45CE0FCA">
            <w:pPr>
              <w:tabs>
                <w:tab w:val="left" w:pos="5130"/>
              </w:tabs>
              <w:adjustRightInd w:val="0"/>
              <w:snapToGrid w:val="0"/>
              <w:spacing w:line="360" w:lineRule="auto"/>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（30分）</w:t>
            </w:r>
          </w:p>
        </w:tc>
        <w:tc>
          <w:tcPr>
            <w:tcW w:w="2004" w:type="dxa"/>
            <w:tcBorders>
              <w:right w:val="single" w:color="auto" w:sz="4" w:space="0"/>
            </w:tcBorders>
            <w:vAlign w:val="center"/>
          </w:tcPr>
          <w:p w14:paraId="13A6C69E">
            <w:pPr>
              <w:widowControl/>
              <w:spacing w:line="380" w:lineRule="exact"/>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企业证书</w:t>
            </w:r>
          </w:p>
          <w:p w14:paraId="3CCECDDE">
            <w:pPr>
              <w:pStyle w:val="2"/>
              <w:ind w:firstLine="210"/>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w:t>
            </w:r>
            <w:r>
              <w:rPr>
                <w:rFonts w:asciiTheme="minorEastAsia" w:hAnsiTheme="minorEastAsia" w:eastAsiaTheme="minorEastAsia"/>
                <w:color w:val="auto"/>
                <w:szCs w:val="21"/>
              </w:rPr>
              <w:t>8</w:t>
            </w:r>
            <w:r>
              <w:rPr>
                <w:rFonts w:hint="eastAsia" w:asciiTheme="minorEastAsia" w:hAnsiTheme="minorEastAsia" w:eastAsiaTheme="minorEastAsia"/>
                <w:color w:val="auto"/>
                <w:szCs w:val="21"/>
              </w:rPr>
              <w:t>分）</w:t>
            </w:r>
          </w:p>
        </w:tc>
        <w:tc>
          <w:tcPr>
            <w:tcW w:w="5609" w:type="dxa"/>
            <w:gridSpan w:val="2"/>
            <w:tcBorders>
              <w:left w:val="single" w:color="auto" w:sz="4" w:space="0"/>
            </w:tcBorders>
            <w:vAlign w:val="center"/>
          </w:tcPr>
          <w:p w14:paraId="142579CE">
            <w:pPr>
              <w:widowControl/>
              <w:spacing w:line="380" w:lineRule="exact"/>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1）供应商具有IS09001质量管理体系认证、IS014001环境管理体系认证、IS045001职业健康安全管理体系认证证书，每提供一项得1分，最多得3分；</w:t>
            </w:r>
          </w:p>
          <w:p w14:paraId="3C277DCA">
            <w:pPr>
              <w:widowControl/>
              <w:spacing w:line="380" w:lineRule="exact"/>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2）供应商具有涉密测绘成果管理人员证书或参加过省级及以上测绘地理信息安全保密教育培训，每提供一个得2分，最多得4分；</w:t>
            </w:r>
          </w:p>
          <w:p w14:paraId="1D81EE8D">
            <w:pPr>
              <w:widowControl/>
              <w:spacing w:line="380" w:lineRule="exact"/>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3）供应商参加过省级及以上测绘地理信息质量检查培训，具有测绘地理信息质量检查员证书的得1分。</w:t>
            </w:r>
          </w:p>
        </w:tc>
      </w:tr>
      <w:tr w14:paraId="2BE1F4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atLeast"/>
          <w:jc w:val="center"/>
        </w:trPr>
        <w:tc>
          <w:tcPr>
            <w:tcW w:w="1321" w:type="dxa"/>
            <w:vMerge w:val="continue"/>
            <w:tcBorders>
              <w:left w:val="single" w:color="auto" w:sz="4" w:space="0"/>
            </w:tcBorders>
            <w:vAlign w:val="center"/>
          </w:tcPr>
          <w:p w14:paraId="4140B4CE">
            <w:pPr>
              <w:tabs>
                <w:tab w:val="left" w:pos="5130"/>
              </w:tabs>
              <w:adjustRightInd w:val="0"/>
              <w:snapToGrid w:val="0"/>
              <w:spacing w:line="360" w:lineRule="auto"/>
              <w:jc w:val="center"/>
              <w:rPr>
                <w:rFonts w:cs="宋体" w:asciiTheme="minorEastAsia" w:hAnsiTheme="minorEastAsia" w:eastAsiaTheme="minorEastAsia"/>
                <w:color w:val="auto"/>
                <w:szCs w:val="21"/>
              </w:rPr>
            </w:pPr>
          </w:p>
        </w:tc>
        <w:tc>
          <w:tcPr>
            <w:tcW w:w="2004" w:type="dxa"/>
            <w:tcBorders>
              <w:right w:val="single" w:color="auto" w:sz="4" w:space="0"/>
            </w:tcBorders>
            <w:vAlign w:val="center"/>
          </w:tcPr>
          <w:p w14:paraId="39DD4ECA">
            <w:pPr>
              <w:widowControl/>
              <w:spacing w:line="380" w:lineRule="exact"/>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荣誉奖项</w:t>
            </w:r>
          </w:p>
          <w:p w14:paraId="345D9B2E">
            <w:pPr>
              <w:pStyle w:val="2"/>
              <w:ind w:firstLine="210"/>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w:t>
            </w:r>
            <w:r>
              <w:rPr>
                <w:rFonts w:asciiTheme="minorEastAsia" w:hAnsiTheme="minorEastAsia" w:eastAsiaTheme="minorEastAsia"/>
                <w:color w:val="auto"/>
                <w:szCs w:val="21"/>
              </w:rPr>
              <w:t>6</w:t>
            </w:r>
            <w:r>
              <w:rPr>
                <w:rFonts w:hint="eastAsia" w:asciiTheme="minorEastAsia" w:hAnsiTheme="minorEastAsia" w:eastAsiaTheme="minorEastAsia"/>
                <w:color w:val="auto"/>
                <w:szCs w:val="21"/>
              </w:rPr>
              <w:t>分）</w:t>
            </w:r>
          </w:p>
        </w:tc>
        <w:tc>
          <w:tcPr>
            <w:tcW w:w="5609" w:type="dxa"/>
            <w:gridSpan w:val="2"/>
            <w:tcBorders>
              <w:left w:val="single" w:color="auto" w:sz="4" w:space="0"/>
            </w:tcBorders>
            <w:vAlign w:val="center"/>
          </w:tcPr>
          <w:p w14:paraId="31E065E8">
            <w:pPr>
              <w:widowControl/>
              <w:spacing w:line="380" w:lineRule="exact"/>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2021年</w:t>
            </w:r>
            <w:r>
              <w:rPr>
                <w:rFonts w:hint="eastAsia" w:ascii="宋体" w:hAnsi="宋体" w:cs="宋体"/>
                <w:bCs/>
                <w:color w:val="auto"/>
                <w:szCs w:val="21"/>
              </w:rPr>
              <w:t>1月1日以来，</w:t>
            </w:r>
            <w:r>
              <w:rPr>
                <w:rFonts w:hint="eastAsia" w:cs="宋体" w:asciiTheme="minorEastAsia" w:hAnsiTheme="minorEastAsia" w:eastAsiaTheme="minorEastAsia"/>
                <w:color w:val="auto"/>
                <w:szCs w:val="21"/>
              </w:rPr>
              <w:t>供应商获得过省级及以上测绘主管部门或行业协会颁发的不动产登记类项目测绘优质工程奖或测绘科学技术进步奖的（证书或者证明文件），每提供一项得1分，最多得</w:t>
            </w:r>
            <w:r>
              <w:rPr>
                <w:rFonts w:cs="宋体" w:asciiTheme="minorEastAsia" w:hAnsiTheme="minorEastAsia" w:eastAsiaTheme="minorEastAsia"/>
                <w:color w:val="auto"/>
                <w:szCs w:val="21"/>
              </w:rPr>
              <w:t>6</w:t>
            </w:r>
            <w:r>
              <w:rPr>
                <w:rFonts w:hint="eastAsia" w:cs="宋体" w:asciiTheme="minorEastAsia" w:hAnsiTheme="minorEastAsia" w:eastAsiaTheme="minorEastAsia"/>
                <w:color w:val="auto"/>
                <w:szCs w:val="21"/>
              </w:rPr>
              <w:t>分。</w:t>
            </w:r>
          </w:p>
        </w:tc>
      </w:tr>
      <w:tr w14:paraId="258E07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atLeast"/>
          <w:jc w:val="center"/>
        </w:trPr>
        <w:tc>
          <w:tcPr>
            <w:tcW w:w="1321" w:type="dxa"/>
            <w:vMerge w:val="continue"/>
            <w:tcBorders>
              <w:left w:val="single" w:color="auto" w:sz="4" w:space="0"/>
            </w:tcBorders>
            <w:vAlign w:val="center"/>
          </w:tcPr>
          <w:p w14:paraId="3DCBB545">
            <w:pPr>
              <w:tabs>
                <w:tab w:val="left" w:pos="5130"/>
              </w:tabs>
              <w:adjustRightInd w:val="0"/>
              <w:snapToGrid w:val="0"/>
              <w:spacing w:line="360" w:lineRule="auto"/>
              <w:jc w:val="center"/>
              <w:rPr>
                <w:rFonts w:cs="宋体" w:asciiTheme="minorEastAsia" w:hAnsiTheme="minorEastAsia" w:eastAsiaTheme="minorEastAsia"/>
                <w:color w:val="auto"/>
                <w:szCs w:val="21"/>
              </w:rPr>
            </w:pPr>
          </w:p>
        </w:tc>
        <w:tc>
          <w:tcPr>
            <w:tcW w:w="2004" w:type="dxa"/>
            <w:tcBorders>
              <w:right w:val="single" w:color="auto" w:sz="4" w:space="0"/>
            </w:tcBorders>
            <w:vAlign w:val="center"/>
          </w:tcPr>
          <w:p w14:paraId="3816E285">
            <w:pPr>
              <w:widowControl/>
              <w:spacing w:line="380" w:lineRule="exact"/>
              <w:jc w:val="center"/>
              <w:rPr>
                <w:rFonts w:cs="宋体" w:asciiTheme="minorEastAsia" w:hAnsiTheme="minorEastAsia" w:eastAsiaTheme="minorEastAsia"/>
                <w:color w:val="auto"/>
                <w:szCs w:val="21"/>
                <w:lang w:val="zh-CN"/>
              </w:rPr>
            </w:pPr>
            <w:r>
              <w:rPr>
                <w:rFonts w:hint="eastAsia" w:cs="宋体" w:asciiTheme="minorEastAsia" w:hAnsiTheme="minorEastAsia" w:eastAsiaTheme="minorEastAsia"/>
                <w:color w:val="auto"/>
                <w:szCs w:val="21"/>
                <w:lang w:val="zh-CN"/>
              </w:rPr>
              <w:t>服务承诺</w:t>
            </w:r>
          </w:p>
          <w:p w14:paraId="4CB41D63">
            <w:pPr>
              <w:widowControl/>
              <w:spacing w:line="380" w:lineRule="exact"/>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lang w:val="zh-CN"/>
              </w:rPr>
              <w:t>（</w:t>
            </w:r>
            <w:r>
              <w:rPr>
                <w:rFonts w:cs="宋体" w:asciiTheme="minorEastAsia" w:hAnsiTheme="minorEastAsia" w:eastAsiaTheme="minorEastAsia"/>
                <w:color w:val="auto"/>
                <w:szCs w:val="21"/>
              </w:rPr>
              <w:t>10</w:t>
            </w:r>
            <w:r>
              <w:rPr>
                <w:rFonts w:hint="eastAsia" w:cs="宋体" w:asciiTheme="minorEastAsia" w:hAnsiTheme="minorEastAsia" w:eastAsiaTheme="minorEastAsia"/>
                <w:color w:val="auto"/>
                <w:szCs w:val="21"/>
                <w:lang w:val="zh-CN"/>
              </w:rPr>
              <w:t>分）</w:t>
            </w:r>
          </w:p>
        </w:tc>
        <w:tc>
          <w:tcPr>
            <w:tcW w:w="5609" w:type="dxa"/>
            <w:gridSpan w:val="2"/>
            <w:tcBorders>
              <w:left w:val="single" w:color="auto" w:sz="4" w:space="0"/>
            </w:tcBorders>
            <w:vAlign w:val="center"/>
          </w:tcPr>
          <w:p w14:paraId="187A7586">
            <w:pPr>
              <w:spacing w:line="380" w:lineRule="exact"/>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提供对本项目的服务承诺（包括但不限于：人员组织、配合服务、完成时间、完成质量和售后服务）</w:t>
            </w:r>
            <w:r>
              <w:rPr>
                <w:rFonts w:hint="eastAsia" w:cs="宋体" w:asciiTheme="minorEastAsia" w:hAnsiTheme="minorEastAsia" w:eastAsiaTheme="minorEastAsia"/>
                <w:color w:val="auto"/>
                <w:szCs w:val="21"/>
                <w:lang w:val="zh-CN"/>
              </w:rPr>
              <w:t>的得</w:t>
            </w:r>
            <w:r>
              <w:rPr>
                <w:rFonts w:cs="宋体" w:asciiTheme="minorEastAsia" w:hAnsiTheme="minorEastAsia" w:eastAsiaTheme="minorEastAsia"/>
                <w:color w:val="auto"/>
                <w:szCs w:val="21"/>
              </w:rPr>
              <w:t>10</w:t>
            </w:r>
            <w:r>
              <w:rPr>
                <w:rFonts w:hint="eastAsia" w:cs="宋体" w:asciiTheme="minorEastAsia" w:hAnsiTheme="minorEastAsia" w:eastAsiaTheme="minorEastAsia"/>
                <w:color w:val="auto"/>
                <w:szCs w:val="21"/>
                <w:lang w:val="zh-CN"/>
              </w:rPr>
              <w:t>分，</w:t>
            </w:r>
            <w:r>
              <w:rPr>
                <w:rFonts w:hint="eastAsia" w:cs="宋体" w:asciiTheme="minorEastAsia" w:hAnsiTheme="minorEastAsia" w:eastAsiaTheme="minorEastAsia"/>
                <w:color w:val="auto"/>
                <w:szCs w:val="21"/>
              </w:rPr>
              <w:t>缺项不得分。</w:t>
            </w:r>
          </w:p>
        </w:tc>
      </w:tr>
      <w:tr w14:paraId="6084E6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atLeast"/>
          <w:jc w:val="center"/>
        </w:trPr>
        <w:tc>
          <w:tcPr>
            <w:tcW w:w="1321" w:type="dxa"/>
            <w:vMerge w:val="continue"/>
            <w:tcBorders>
              <w:left w:val="single" w:color="auto" w:sz="4" w:space="0"/>
            </w:tcBorders>
            <w:vAlign w:val="center"/>
          </w:tcPr>
          <w:p w14:paraId="5E0C8510">
            <w:pPr>
              <w:tabs>
                <w:tab w:val="left" w:pos="5130"/>
              </w:tabs>
              <w:adjustRightInd w:val="0"/>
              <w:snapToGrid w:val="0"/>
              <w:spacing w:line="360" w:lineRule="auto"/>
              <w:jc w:val="center"/>
              <w:rPr>
                <w:rFonts w:cs="宋体" w:asciiTheme="minorEastAsia" w:hAnsiTheme="minorEastAsia" w:eastAsiaTheme="minorEastAsia"/>
                <w:color w:val="auto"/>
                <w:szCs w:val="21"/>
              </w:rPr>
            </w:pPr>
          </w:p>
        </w:tc>
        <w:tc>
          <w:tcPr>
            <w:tcW w:w="2004" w:type="dxa"/>
            <w:tcBorders>
              <w:right w:val="single" w:color="auto" w:sz="4" w:space="0"/>
            </w:tcBorders>
            <w:vAlign w:val="center"/>
          </w:tcPr>
          <w:p w14:paraId="2CC3B1EE">
            <w:pPr>
              <w:widowControl/>
              <w:spacing w:line="380" w:lineRule="exact"/>
              <w:jc w:val="center"/>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类似业绩</w:t>
            </w:r>
          </w:p>
          <w:p w14:paraId="33D8D39D">
            <w:pPr>
              <w:widowControl/>
              <w:spacing w:line="380" w:lineRule="exact"/>
              <w:jc w:val="center"/>
              <w:rPr>
                <w:rFonts w:cs="宋体" w:asciiTheme="minorEastAsia" w:hAnsiTheme="minorEastAsia" w:eastAsiaTheme="minorEastAsia"/>
                <w:color w:val="auto"/>
                <w:szCs w:val="21"/>
                <w:lang w:val="zh-CN"/>
              </w:rPr>
            </w:pPr>
            <w:r>
              <w:rPr>
                <w:rFonts w:hint="eastAsia" w:cs="宋体" w:asciiTheme="minorEastAsia" w:hAnsiTheme="minorEastAsia" w:eastAsiaTheme="minorEastAsia"/>
                <w:color w:val="auto"/>
                <w:szCs w:val="21"/>
              </w:rPr>
              <w:t>（</w:t>
            </w:r>
            <w:r>
              <w:rPr>
                <w:rFonts w:cs="宋体" w:asciiTheme="minorEastAsia" w:hAnsiTheme="minorEastAsia" w:eastAsiaTheme="minorEastAsia"/>
                <w:color w:val="auto"/>
                <w:szCs w:val="21"/>
              </w:rPr>
              <w:t>6</w:t>
            </w:r>
            <w:r>
              <w:rPr>
                <w:rFonts w:hint="eastAsia" w:cs="宋体" w:asciiTheme="minorEastAsia" w:hAnsiTheme="minorEastAsia" w:eastAsiaTheme="minorEastAsia"/>
                <w:color w:val="auto"/>
                <w:szCs w:val="21"/>
              </w:rPr>
              <w:t>分）</w:t>
            </w:r>
          </w:p>
        </w:tc>
        <w:tc>
          <w:tcPr>
            <w:tcW w:w="5609" w:type="dxa"/>
            <w:gridSpan w:val="2"/>
            <w:tcBorders>
              <w:left w:val="single" w:color="auto" w:sz="4" w:space="0"/>
            </w:tcBorders>
            <w:vAlign w:val="center"/>
          </w:tcPr>
          <w:p w14:paraId="5C4DB4C9">
            <w:pPr>
              <w:widowControl/>
              <w:spacing w:line="380" w:lineRule="exact"/>
              <w:rPr>
                <w:rFonts w:cs="宋体" w:asciiTheme="minorEastAsia" w:hAnsiTheme="minorEastAsia" w:eastAsiaTheme="minorEastAsia"/>
                <w:color w:val="auto"/>
                <w:szCs w:val="21"/>
              </w:rPr>
            </w:pPr>
            <w:bookmarkStart w:id="46" w:name="OLE_LINK9"/>
            <w:bookmarkStart w:id="47" w:name="OLE_LINK10"/>
            <w:r>
              <w:rPr>
                <w:rFonts w:hint="eastAsia" w:cs="宋体" w:asciiTheme="minorEastAsia" w:hAnsiTheme="minorEastAsia" w:eastAsiaTheme="minorEastAsia"/>
                <w:color w:val="auto"/>
                <w:szCs w:val="21"/>
              </w:rPr>
              <w:t>2021年</w:t>
            </w:r>
            <w:r>
              <w:rPr>
                <w:rFonts w:hint="eastAsia" w:ascii="宋体" w:hAnsi="宋体" w:cs="宋体"/>
                <w:bCs/>
                <w:color w:val="auto"/>
                <w:szCs w:val="21"/>
              </w:rPr>
              <w:t>1月1日以来</w:t>
            </w:r>
            <w:bookmarkEnd w:id="46"/>
            <w:bookmarkEnd w:id="47"/>
            <w:r>
              <w:rPr>
                <w:rFonts w:hint="eastAsia" w:ascii="宋体" w:hAnsi="宋体" w:cs="宋体"/>
                <w:bCs/>
                <w:color w:val="auto"/>
                <w:szCs w:val="21"/>
              </w:rPr>
              <w:t>，</w:t>
            </w:r>
            <w:r>
              <w:rPr>
                <w:rFonts w:hint="eastAsia" w:cs="宋体" w:asciiTheme="minorEastAsia" w:hAnsiTheme="minorEastAsia" w:eastAsiaTheme="minorEastAsia"/>
                <w:color w:val="auto"/>
                <w:szCs w:val="21"/>
              </w:rPr>
              <w:t>供应商承担过类似不动产登记类项目业绩，每提供一个得2分，最高得</w:t>
            </w:r>
            <w:r>
              <w:rPr>
                <w:rFonts w:cs="宋体" w:asciiTheme="minorEastAsia" w:hAnsiTheme="minorEastAsia" w:eastAsiaTheme="minorEastAsia"/>
                <w:color w:val="auto"/>
                <w:szCs w:val="21"/>
              </w:rPr>
              <w:t>6</w:t>
            </w:r>
            <w:r>
              <w:rPr>
                <w:rFonts w:hint="eastAsia" w:cs="宋体" w:asciiTheme="minorEastAsia" w:hAnsiTheme="minorEastAsia" w:eastAsiaTheme="minorEastAsia"/>
                <w:color w:val="auto"/>
                <w:szCs w:val="21"/>
              </w:rPr>
              <w:t>分。</w:t>
            </w:r>
            <w:r>
              <w:rPr>
                <w:rFonts w:hint="eastAsia" w:asciiTheme="minorEastAsia" w:hAnsiTheme="minorEastAsia" w:eastAsiaTheme="minorEastAsia"/>
                <w:color w:val="auto"/>
                <w:szCs w:val="21"/>
              </w:rPr>
              <w:t>（以提供合同与中标通知书为准，不提供或提供内容缺项的不得分）</w:t>
            </w:r>
          </w:p>
        </w:tc>
      </w:tr>
    </w:tbl>
    <w:p w14:paraId="4FAC8DE4">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364E2E6D">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37B19BFA">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16B41E2">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451B732E">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19D9315">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420A3F65">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73613C25">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5412693A">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7B4DE0EE">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366E855C">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621240CB">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148F8C34">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73897D61">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2C39B4FD">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40A8B0A4">
      <w:pPr>
        <w:pStyle w:val="2"/>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5E0B309F">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3B8D056E">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202934F1">
      <w:pPr>
        <w:spacing w:line="720" w:lineRule="auto"/>
        <w:jc w:val="center"/>
        <w:rPr>
          <w:rFonts w:ascii="宋体" w:hAnsi="宋体" w:cs="宋体"/>
          <w:color w:val="auto"/>
          <w:sz w:val="24"/>
        </w:rPr>
      </w:pPr>
      <w:r>
        <w:rPr>
          <w:rFonts w:hint="eastAsia" w:ascii="宋体" w:hAnsi="宋体" w:cs="宋体"/>
          <w:b/>
          <w:color w:val="auto"/>
          <w:sz w:val="24"/>
        </w:rPr>
        <w:t>八、合同授予</w:t>
      </w:r>
    </w:p>
    <w:p w14:paraId="5247EDE0">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76C321B5">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14:paraId="7BD25EB8">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1AB9A322">
      <w:pPr>
        <w:spacing w:line="560" w:lineRule="exact"/>
        <w:ind w:firstLine="480" w:firstLineChars="200"/>
        <w:rPr>
          <w:rFonts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1A98DF">
      <w:pPr>
        <w:pStyle w:val="2"/>
        <w:spacing w:line="560" w:lineRule="exact"/>
        <w:ind w:firstLine="480" w:firstLineChars="200"/>
        <w:rPr>
          <w:rFonts w:ascii="宋体" w:hAnsi="宋体" w:cs="宋体"/>
          <w:color w:val="auto"/>
          <w:sz w:val="24"/>
        </w:rPr>
      </w:pPr>
      <w:r>
        <w:rPr>
          <w:rFonts w:hint="eastAsia" w:ascii="宋体" w:hAnsi="宋体" w:cs="宋体"/>
          <w:color w:val="auto"/>
          <w:sz w:val="24"/>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5D201F03">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7085B123">
      <w:pPr>
        <w:pStyle w:val="5"/>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4409147F">
      <w:pPr>
        <w:spacing w:line="360" w:lineRule="auto"/>
        <w:ind w:firstLine="549"/>
        <w:rPr>
          <w:rFonts w:ascii="宋体" w:hAnsi="宋体" w:cs="宋体"/>
          <w:bCs/>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2401758C">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74821556">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2C161AC0">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DFB10E4">
      <w:pPr>
        <w:spacing w:line="560" w:lineRule="exact"/>
        <w:rPr>
          <w:rFonts w:ascii="宋体" w:hAnsi="宋体" w:cs="宋体"/>
          <w:color w:val="auto"/>
          <w:sz w:val="24"/>
        </w:rPr>
        <w:sectPr>
          <w:headerReference r:id="rId3" w:type="default"/>
          <w:footerReference r:id="rId4" w:type="default"/>
          <w:pgSz w:w="11907" w:h="16840"/>
          <w:pgMar w:top="1666" w:right="1474" w:bottom="1985" w:left="1588" w:header="851" w:footer="992" w:gutter="0"/>
          <w:pgNumType w:start="0"/>
          <w:cols w:space="720" w:num="1"/>
          <w:docGrid w:type="lines" w:linePitch="312" w:charSpace="0"/>
        </w:sectPr>
      </w:pPr>
    </w:p>
    <w:p w14:paraId="716E9A69">
      <w:pPr>
        <w:jc w:val="center"/>
        <w:rPr>
          <w:rFonts w:ascii="宋体" w:hAnsi="宋体" w:cs="宋体"/>
          <w:b/>
          <w:color w:val="auto"/>
          <w:sz w:val="24"/>
        </w:rPr>
      </w:pPr>
      <w:r>
        <w:rPr>
          <w:rFonts w:hint="eastAsia" w:ascii="宋体" w:hAnsi="宋体" w:cs="宋体"/>
          <w:b/>
          <w:color w:val="auto"/>
          <w:sz w:val="24"/>
        </w:rPr>
        <w:t>第三章 采购项目内容及要求</w:t>
      </w:r>
    </w:p>
    <w:p w14:paraId="5BD386E3">
      <w:pPr>
        <w:pStyle w:val="26"/>
        <w:tabs>
          <w:tab w:val="left" w:pos="1080"/>
        </w:tabs>
        <w:snapToGrid w:val="0"/>
        <w:spacing w:before="0" w:beforeAutospacing="0" w:after="0" w:afterAutospacing="0" w:line="460" w:lineRule="exact"/>
        <w:ind w:firstLine="482" w:firstLineChars="200"/>
        <w:rPr>
          <w:rFonts w:asciiTheme="minorEastAsia" w:hAnsiTheme="minorEastAsia" w:eastAsiaTheme="minorEastAsia"/>
          <w:b/>
          <w:bCs/>
          <w:color w:val="auto"/>
          <w:szCs w:val="24"/>
        </w:rPr>
      </w:pPr>
      <w:bookmarkStart w:id="48" w:name="OLE_LINK21"/>
      <w:bookmarkStart w:id="49" w:name="OLE_LINK22"/>
      <w:bookmarkStart w:id="50" w:name="OLE_LINK16"/>
      <w:bookmarkStart w:id="51" w:name="OLE_LINK13"/>
      <w:r>
        <w:rPr>
          <w:rFonts w:hint="eastAsia" w:asciiTheme="minorEastAsia" w:hAnsiTheme="minorEastAsia" w:eastAsiaTheme="minorEastAsia"/>
          <w:b/>
          <w:bCs/>
          <w:color w:val="auto"/>
          <w:szCs w:val="24"/>
        </w:rPr>
        <w:t>（1）技术要求：</w:t>
      </w:r>
    </w:p>
    <w:p w14:paraId="64D2FDC7">
      <w:pPr>
        <w:spacing w:line="500" w:lineRule="exact"/>
        <w:ind w:firstLine="480" w:firstLineChars="200"/>
        <w:rPr>
          <w:rFonts w:cs="宋体" w:asciiTheme="minorEastAsia" w:hAnsiTheme="minorEastAsia" w:eastAsiaTheme="minorEastAsia"/>
          <w:color w:val="auto"/>
          <w:sz w:val="24"/>
        </w:rPr>
      </w:pPr>
      <w:bookmarkStart w:id="52" w:name="OLE_LINK14"/>
      <w:bookmarkStart w:id="53" w:name="OLE_LINK15"/>
      <w:r>
        <w:rPr>
          <w:rFonts w:hint="eastAsia" w:cs="宋体" w:asciiTheme="minorEastAsia" w:hAnsiTheme="minorEastAsia" w:eastAsiaTheme="minorEastAsia"/>
          <w:color w:val="auto"/>
          <w:sz w:val="24"/>
        </w:rPr>
        <w:t>1.土地承包经营权数据接收</w:t>
      </w:r>
    </w:p>
    <w:p w14:paraId="7EE72FDE">
      <w:pPr>
        <w:spacing w:line="500" w:lineRule="exact"/>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由于原土地承包经营权数据与现不动产登记数据的数据库结构不同，使得土地承包经营权纳入不动产登记数据整合存在一定难度。需摸清土地承包经营权的数据内容、数据结构，并按照不动产登记数据库标准建立映射关系模型，梳理数据的逻辑关系和图属关系，提取、转换为不动产登记信息数据，形成土地承包经营权的不动产统一登记数据库。</w:t>
      </w:r>
    </w:p>
    <w:p w14:paraId="6046F847">
      <w:pPr>
        <w:spacing w:line="500" w:lineRule="exact"/>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1）资料收集和整理。对移交的土地承包经营权相关材料，主要包括图形影像、调查成果、承包合同、审批材料、确权登记簿、土地流转和抵押贷款等电子数据和登记数据库等不同形式的数据，对数据进行分类和检查。</w:t>
      </w:r>
    </w:p>
    <w:p w14:paraId="0D72A4F4">
      <w:pPr>
        <w:spacing w:line="500" w:lineRule="exact"/>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（2）数据分析。对收集和整理后的数据内容、结构进行分析，摸清数据质量情况，建立数据间的关联关系。</w:t>
      </w:r>
    </w:p>
    <w:p w14:paraId="541C0488">
      <w:pPr>
        <w:spacing w:line="500" w:lineRule="exact"/>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3）数据预处理。对重复数据筛选，去除冗余数据和无效数据；对数据格式转换，图形坐标转换，保证数据的统一；对数据关系矛盾的进行核对修改；对数据错误的进行纠正处理；对图形数据进行叠加分析，处理空间交叉数据。</w:t>
      </w:r>
    </w:p>
    <w:p w14:paraId="11453CE7">
      <w:pPr>
        <w:spacing w:line="500" w:lineRule="exact"/>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（4）数据转换。对预处理之后的数据按照不动产统一登记数据规范建立数据转换映射结构关系，将土地承包经营权数据对应转为符合不动产登记的数据。</w:t>
      </w:r>
    </w:p>
    <w:p w14:paraId="30431ADC">
      <w:pPr>
        <w:spacing w:line="500" w:lineRule="exact"/>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2.不动产登记平台升级</w:t>
      </w:r>
    </w:p>
    <w:p w14:paraId="34506A05">
      <w:pPr>
        <w:spacing w:line="500" w:lineRule="exact"/>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（1）不动产权籍调查管理系统升级</w:t>
      </w:r>
    </w:p>
    <w:p w14:paraId="6B543C8F">
      <w:pPr>
        <w:spacing w:line="500" w:lineRule="exact"/>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面向土地承包经营权权籍调查成果数据的管理和应用需求，升级不动产权籍调查管理系统（土地承包经营权），实现土地承包经营权数据的统一检查入库管理、更新维护，实现不动产单元权籍调查成果的图形处理与属性处理。主要功能包括：土地承包经营权数据的落宗、宗地代码和不动产单元号编制、空间叠加分析、数据合规性分析、数据变更、统计分析等，并在权籍管理系统上实现“三权分置”的宗地图层设立与空间图形拓扑校验关系。</w:t>
      </w:r>
    </w:p>
    <w:p w14:paraId="2A0D2C03">
      <w:pPr>
        <w:spacing w:line="500" w:lineRule="exact"/>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（2）不动产登记业务管理系统升级</w:t>
      </w:r>
    </w:p>
    <w:p w14:paraId="3D19783D">
      <w:pPr>
        <w:spacing w:line="500" w:lineRule="exact"/>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在现有不动产登记业务管理系统上充分梳理土地承包经营权登记业务，完善土地承包经营权权利类型，明确登记的业务类型。同时满足土地承包经营权权“三权分置”登记要求，增加土地承包经营权登记内容。</w:t>
      </w:r>
    </w:p>
    <w:p w14:paraId="18B99D8A">
      <w:pPr>
        <w:spacing w:line="500" w:lineRule="exact"/>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（3）档案管理系统升级</w:t>
      </w:r>
    </w:p>
    <w:p w14:paraId="7B62856D">
      <w:pPr>
        <w:spacing w:line="500" w:lineRule="exact"/>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在现有档案管理系统上增加土地承包经营权模块，实现对土地承包经营权不动产登记档案的电子化统一管理。实现档案数据与不动产单元属性、图形数据的挂接关联，最终实现“图-属-档”三位一体化的项目数据管理模式。主要功能包括档案查询检索、业务归档统计、档案借阅管理、档案销毁处理等。</w:t>
      </w:r>
    </w:p>
    <w:p w14:paraId="605457CC">
      <w:pPr>
        <w:spacing w:line="500" w:lineRule="exact"/>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3.土地承包经营权数据入库</w:t>
      </w:r>
    </w:p>
    <w:p w14:paraId="22542C1A">
      <w:pPr>
        <w:spacing w:line="500" w:lineRule="exact"/>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（1）数据检查。根据不动产登记数据库质检规则对转换后的土地承包经营权成果检查是否符合不动产登记的数据库标准，检查数据的完整性、准确性、规范性。</w:t>
      </w:r>
    </w:p>
    <w:p w14:paraId="6BAECCE0">
      <w:pPr>
        <w:spacing w:line="500" w:lineRule="exact"/>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（2）数据入库。将通过检查的登记数据、矢量数据纳入到现有不动产登记数据库和不动产权籍调查数据库。</w:t>
      </w:r>
    </w:p>
    <w:bookmarkEnd w:id="48"/>
    <w:bookmarkEnd w:id="49"/>
    <w:bookmarkEnd w:id="52"/>
    <w:bookmarkEnd w:id="53"/>
    <w:p w14:paraId="48CA5A7E">
      <w:pPr>
        <w:spacing w:line="500" w:lineRule="exact"/>
        <w:ind w:firstLine="482" w:firstLineChars="200"/>
        <w:rPr>
          <w:rFonts w:cs="宋体" w:asciiTheme="minorEastAsia" w:hAnsiTheme="minorEastAsia" w:eastAsiaTheme="minorEastAsia"/>
          <w:b/>
          <w:color w:val="auto"/>
          <w:sz w:val="24"/>
        </w:rPr>
      </w:pPr>
      <w:r>
        <w:rPr>
          <w:rFonts w:hint="eastAsia" w:cs="宋体" w:asciiTheme="minorEastAsia" w:hAnsiTheme="minorEastAsia" w:eastAsiaTheme="minorEastAsia"/>
          <w:b/>
          <w:color w:val="auto"/>
          <w:sz w:val="24"/>
        </w:rPr>
        <w:t>（2）商务要求</w:t>
      </w:r>
    </w:p>
    <w:p w14:paraId="66497BB6">
      <w:pPr>
        <w:spacing w:line="500" w:lineRule="exact"/>
        <w:ind w:firstLine="720" w:firstLineChars="300"/>
        <w:rPr>
          <w:rFonts w:ascii="宋体" w:hAnsi="宋体" w:cs="宋体"/>
          <w:color w:val="auto"/>
          <w:sz w:val="24"/>
        </w:rPr>
      </w:pPr>
      <w:r>
        <w:rPr>
          <w:rFonts w:hint="eastAsia" w:ascii="宋体" w:hAnsi="宋体" w:cs="宋体"/>
          <w:color w:val="auto"/>
          <w:sz w:val="24"/>
        </w:rPr>
        <w:t>1</w:t>
      </w:r>
      <w:r>
        <w:rPr>
          <w:rFonts w:ascii="宋体" w:hAnsi="宋体" w:cs="宋体"/>
          <w:color w:val="auto"/>
          <w:sz w:val="24"/>
        </w:rPr>
        <w:t>.</w:t>
      </w:r>
      <w:r>
        <w:rPr>
          <w:rFonts w:hint="eastAsia" w:ascii="宋体" w:hAnsi="宋体" w:cs="宋体"/>
          <w:color w:val="auto"/>
          <w:sz w:val="24"/>
        </w:rPr>
        <w:t>服务地点：</w:t>
      </w:r>
      <w:r>
        <w:rPr>
          <w:rFonts w:ascii="宋体" w:hAnsi="宋体"/>
          <w:color w:val="auto"/>
          <w:sz w:val="24"/>
        </w:rPr>
        <w:t>采购人指定地点。</w:t>
      </w:r>
    </w:p>
    <w:p w14:paraId="1D4B2D28">
      <w:pPr>
        <w:spacing w:line="500" w:lineRule="exact"/>
        <w:ind w:firstLine="720" w:firstLineChars="300"/>
        <w:rPr>
          <w:rFonts w:ascii="宋体" w:hAnsi="宋体" w:cs="宋体"/>
          <w:color w:val="auto"/>
          <w:sz w:val="24"/>
        </w:rPr>
      </w:pPr>
      <w:r>
        <w:rPr>
          <w:rFonts w:hint="eastAsia" w:ascii="宋体" w:hAnsi="宋体" w:cs="宋体"/>
          <w:color w:val="auto"/>
          <w:sz w:val="24"/>
        </w:rPr>
        <w:t>2</w:t>
      </w:r>
      <w:r>
        <w:rPr>
          <w:rFonts w:ascii="宋体" w:hAnsi="宋体" w:cs="宋体"/>
          <w:color w:val="auto"/>
          <w:sz w:val="24"/>
        </w:rPr>
        <w:t>.</w:t>
      </w:r>
      <w:r>
        <w:rPr>
          <w:rFonts w:hint="eastAsia" w:ascii="宋体" w:hAnsi="宋体" w:cs="宋体"/>
          <w:color w:val="auto"/>
          <w:sz w:val="24"/>
        </w:rPr>
        <w:t>服务期：合同签订后90日历天。</w:t>
      </w:r>
    </w:p>
    <w:p w14:paraId="47C8EF19">
      <w:pPr>
        <w:spacing w:line="500" w:lineRule="exact"/>
        <w:ind w:firstLine="720" w:firstLineChars="300"/>
        <w:rPr>
          <w:rStyle w:val="66"/>
          <w:rFonts w:ascii="宋体" w:hAnsi="宋体" w:cs="宋体"/>
          <w:color w:val="auto"/>
          <w:sz w:val="24"/>
        </w:rPr>
      </w:pPr>
      <w:r>
        <w:rPr>
          <w:rFonts w:hint="eastAsia" w:ascii="宋体" w:hAnsi="宋体" w:cs="宋体"/>
          <w:color w:val="auto"/>
          <w:sz w:val="24"/>
        </w:rPr>
        <w:t>3</w:t>
      </w:r>
      <w:r>
        <w:rPr>
          <w:rFonts w:ascii="宋体" w:hAnsi="宋体" w:cs="宋体"/>
          <w:color w:val="auto"/>
          <w:sz w:val="24"/>
        </w:rPr>
        <w:t>.</w:t>
      </w:r>
      <w:r>
        <w:rPr>
          <w:rFonts w:hint="eastAsia" w:ascii="宋体" w:hAnsi="宋体" w:cs="宋体"/>
          <w:color w:val="auto"/>
          <w:sz w:val="24"/>
        </w:rPr>
        <w:t>质量保证：</w:t>
      </w:r>
      <w:r>
        <w:rPr>
          <w:rFonts w:hint="eastAsia" w:cs="宋体"/>
          <w:color w:val="auto"/>
          <w:kern w:val="0"/>
          <w:sz w:val="24"/>
        </w:rPr>
        <w:t>符合国家标准、行业标准、地区标准等合格标准。</w:t>
      </w:r>
    </w:p>
    <w:bookmarkEnd w:id="50"/>
    <w:bookmarkEnd w:id="51"/>
    <w:p w14:paraId="5C3D66AD">
      <w:pPr>
        <w:pStyle w:val="2"/>
        <w:ind w:firstLine="240"/>
        <w:rPr>
          <w:rFonts w:ascii="宋体" w:hAnsi="宋体" w:cs="宋体"/>
          <w:color w:val="auto"/>
          <w:sz w:val="24"/>
        </w:rPr>
      </w:pPr>
    </w:p>
    <w:p w14:paraId="2876055B">
      <w:pPr>
        <w:pStyle w:val="2"/>
        <w:ind w:firstLine="240"/>
        <w:rPr>
          <w:rFonts w:ascii="宋体" w:hAnsi="宋体" w:cs="宋体"/>
          <w:color w:val="auto"/>
          <w:sz w:val="24"/>
        </w:rPr>
      </w:pPr>
    </w:p>
    <w:p w14:paraId="0E1625F7">
      <w:pPr>
        <w:pStyle w:val="2"/>
        <w:ind w:firstLine="240"/>
        <w:rPr>
          <w:rFonts w:ascii="宋体" w:hAnsi="宋体" w:cs="宋体"/>
          <w:color w:val="auto"/>
          <w:sz w:val="24"/>
        </w:rPr>
      </w:pPr>
    </w:p>
    <w:p w14:paraId="3A22A76E">
      <w:pPr>
        <w:pStyle w:val="2"/>
        <w:ind w:firstLine="240"/>
        <w:rPr>
          <w:rFonts w:ascii="宋体" w:hAnsi="宋体" w:cs="宋体"/>
          <w:color w:val="auto"/>
          <w:sz w:val="24"/>
        </w:rPr>
      </w:pPr>
    </w:p>
    <w:p w14:paraId="69191ACD">
      <w:pPr>
        <w:pStyle w:val="2"/>
        <w:ind w:firstLine="240"/>
        <w:rPr>
          <w:rFonts w:ascii="宋体" w:hAnsi="宋体" w:cs="宋体"/>
          <w:color w:val="auto"/>
          <w:sz w:val="24"/>
        </w:rPr>
      </w:pPr>
    </w:p>
    <w:p w14:paraId="36C9E9B0">
      <w:pPr>
        <w:pStyle w:val="2"/>
        <w:ind w:firstLine="240"/>
        <w:rPr>
          <w:rFonts w:ascii="宋体" w:hAnsi="宋体" w:cs="宋体"/>
          <w:color w:val="auto"/>
          <w:sz w:val="24"/>
        </w:rPr>
      </w:pPr>
    </w:p>
    <w:p w14:paraId="423A3F2C">
      <w:pPr>
        <w:pStyle w:val="2"/>
        <w:ind w:firstLine="240"/>
        <w:rPr>
          <w:rFonts w:ascii="宋体" w:hAnsi="宋体" w:cs="宋体"/>
          <w:color w:val="auto"/>
          <w:sz w:val="24"/>
        </w:rPr>
      </w:pPr>
    </w:p>
    <w:p w14:paraId="72A618B9">
      <w:pPr>
        <w:pStyle w:val="2"/>
        <w:ind w:firstLine="240"/>
        <w:rPr>
          <w:rFonts w:ascii="宋体" w:hAnsi="宋体" w:cs="宋体"/>
          <w:color w:val="auto"/>
          <w:sz w:val="24"/>
        </w:rPr>
      </w:pPr>
    </w:p>
    <w:p w14:paraId="5C4BB576">
      <w:pPr>
        <w:pStyle w:val="2"/>
        <w:ind w:firstLine="240"/>
        <w:rPr>
          <w:rFonts w:ascii="宋体" w:hAnsi="宋体" w:cs="宋体"/>
          <w:color w:val="auto"/>
          <w:sz w:val="24"/>
        </w:rPr>
      </w:pPr>
    </w:p>
    <w:p w14:paraId="564FC1C2">
      <w:pPr>
        <w:pStyle w:val="2"/>
        <w:ind w:firstLine="240"/>
        <w:rPr>
          <w:rFonts w:ascii="宋体" w:hAnsi="宋体" w:cs="宋体"/>
          <w:color w:val="auto"/>
          <w:sz w:val="24"/>
        </w:rPr>
      </w:pPr>
    </w:p>
    <w:p w14:paraId="319A5126">
      <w:pPr>
        <w:pStyle w:val="2"/>
        <w:ind w:firstLine="240"/>
        <w:rPr>
          <w:rFonts w:ascii="宋体" w:hAnsi="宋体" w:cs="宋体"/>
          <w:color w:val="auto"/>
          <w:sz w:val="24"/>
        </w:rPr>
      </w:pPr>
    </w:p>
    <w:p w14:paraId="1C4BEF41">
      <w:pPr>
        <w:pStyle w:val="2"/>
        <w:ind w:firstLine="240"/>
        <w:rPr>
          <w:rFonts w:ascii="宋体" w:hAnsi="宋体" w:cs="宋体"/>
          <w:color w:val="auto"/>
          <w:sz w:val="24"/>
        </w:rPr>
      </w:pPr>
    </w:p>
    <w:p w14:paraId="12E60A0B">
      <w:pPr>
        <w:spacing w:line="480" w:lineRule="auto"/>
        <w:rPr>
          <w:rFonts w:ascii="宋体" w:hAnsi="宋体" w:cs="宋体"/>
          <w:color w:val="auto"/>
          <w:sz w:val="24"/>
        </w:rPr>
      </w:pPr>
      <w:r>
        <w:rPr>
          <w:rFonts w:hint="eastAsia" w:ascii="宋体" w:hAnsi="宋体" w:cs="宋体"/>
          <w:b/>
          <w:bCs/>
          <w:color w:val="auto"/>
          <w:sz w:val="24"/>
        </w:rPr>
        <w:t>第四章  响应性文件内容及格式</w:t>
      </w:r>
    </w:p>
    <w:p w14:paraId="2FC6A8E7">
      <w:pPr>
        <w:widowControl/>
        <w:spacing w:line="520" w:lineRule="exact"/>
        <w:ind w:firstLine="480" w:firstLineChars="200"/>
        <w:jc w:val="center"/>
        <w:rPr>
          <w:rFonts w:ascii="宋体" w:hAnsi="宋体" w:cs="宋体"/>
          <w:color w:val="auto"/>
          <w:sz w:val="24"/>
        </w:rPr>
      </w:pPr>
    </w:p>
    <w:p w14:paraId="5753C594">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注：请供应商按照以下文件的要求格式、内容，顺序制作响应性文件，并编制目录及页码，否则可能将影响对响应性文件的评价。 </w:t>
      </w:r>
    </w:p>
    <w:p w14:paraId="0D3CC96F">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2BC9155E">
      <w:pPr>
        <w:snapToGrid w:val="0"/>
        <w:spacing w:line="560" w:lineRule="exact"/>
        <w:ind w:firstLine="480" w:firstLineChars="200"/>
        <w:rPr>
          <w:rFonts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14E9EC7F">
      <w:pPr>
        <w:snapToGrid w:val="0"/>
        <w:spacing w:line="560" w:lineRule="exact"/>
        <w:ind w:firstLine="480" w:firstLineChars="200"/>
        <w:rPr>
          <w:rFonts w:ascii="宋体" w:hAnsi="宋体" w:cs="宋体"/>
          <w:color w:val="auto"/>
          <w:sz w:val="24"/>
        </w:rPr>
      </w:pPr>
      <w:r>
        <w:rPr>
          <w:rFonts w:hint="eastAsia" w:ascii="宋体" w:hAnsi="宋体" w:cs="宋体"/>
          <w:color w:val="auto"/>
          <w:sz w:val="24"/>
        </w:rPr>
        <w:t>2.法定代表人本人参加竞争性磋商的，不需提供授权委托书。</w:t>
      </w:r>
    </w:p>
    <w:p w14:paraId="0CEC303D">
      <w:pPr>
        <w:snapToGrid w:val="0"/>
        <w:jc w:val="left"/>
        <w:rPr>
          <w:rFonts w:ascii="宋体" w:hAnsi="宋体" w:cs="宋体"/>
          <w:color w:val="auto"/>
          <w:sz w:val="24"/>
        </w:rPr>
      </w:pPr>
    </w:p>
    <w:p w14:paraId="4B93C4B6">
      <w:pPr>
        <w:snapToGrid w:val="0"/>
        <w:jc w:val="left"/>
        <w:rPr>
          <w:rFonts w:ascii="宋体" w:hAnsi="宋体" w:cs="宋体"/>
          <w:color w:val="auto"/>
          <w:sz w:val="24"/>
        </w:rPr>
      </w:pPr>
    </w:p>
    <w:p w14:paraId="44C9524D">
      <w:pPr>
        <w:snapToGrid w:val="0"/>
        <w:jc w:val="left"/>
        <w:rPr>
          <w:rFonts w:ascii="宋体" w:hAnsi="宋体" w:cs="宋体"/>
          <w:color w:val="auto"/>
          <w:sz w:val="24"/>
        </w:rPr>
      </w:pPr>
    </w:p>
    <w:p w14:paraId="6BC4210F">
      <w:pPr>
        <w:snapToGrid w:val="0"/>
        <w:jc w:val="left"/>
        <w:rPr>
          <w:rFonts w:ascii="宋体" w:hAnsi="宋体" w:cs="宋体"/>
          <w:color w:val="auto"/>
          <w:sz w:val="24"/>
        </w:rPr>
      </w:pPr>
    </w:p>
    <w:p w14:paraId="2B0C0547">
      <w:pPr>
        <w:snapToGrid w:val="0"/>
        <w:jc w:val="left"/>
        <w:rPr>
          <w:rFonts w:ascii="宋体" w:hAnsi="宋体" w:cs="宋体"/>
          <w:color w:val="auto"/>
          <w:sz w:val="24"/>
        </w:rPr>
      </w:pPr>
    </w:p>
    <w:p w14:paraId="2A9BA424">
      <w:pPr>
        <w:snapToGrid w:val="0"/>
        <w:jc w:val="left"/>
        <w:rPr>
          <w:rFonts w:ascii="宋体" w:hAnsi="宋体" w:cs="宋体"/>
          <w:color w:val="auto"/>
          <w:sz w:val="24"/>
        </w:rPr>
      </w:pPr>
    </w:p>
    <w:p w14:paraId="516F88FA">
      <w:pPr>
        <w:snapToGrid w:val="0"/>
        <w:jc w:val="left"/>
        <w:rPr>
          <w:rFonts w:ascii="宋体" w:hAnsi="宋体" w:cs="宋体"/>
          <w:color w:val="auto"/>
          <w:sz w:val="24"/>
        </w:rPr>
      </w:pPr>
    </w:p>
    <w:p w14:paraId="0C67DEF1">
      <w:pPr>
        <w:snapToGrid w:val="0"/>
        <w:jc w:val="left"/>
        <w:rPr>
          <w:rFonts w:ascii="宋体" w:hAnsi="宋体" w:cs="宋体"/>
          <w:color w:val="auto"/>
          <w:sz w:val="24"/>
        </w:rPr>
      </w:pPr>
    </w:p>
    <w:p w14:paraId="68EF77BC">
      <w:pPr>
        <w:snapToGrid w:val="0"/>
        <w:jc w:val="left"/>
        <w:rPr>
          <w:rFonts w:ascii="宋体" w:hAnsi="宋体" w:cs="宋体"/>
          <w:color w:val="auto"/>
          <w:sz w:val="24"/>
        </w:rPr>
      </w:pPr>
    </w:p>
    <w:p w14:paraId="15CF8F5E">
      <w:pPr>
        <w:snapToGrid w:val="0"/>
        <w:jc w:val="left"/>
        <w:rPr>
          <w:rFonts w:ascii="宋体" w:hAnsi="宋体" w:cs="宋体"/>
          <w:color w:val="auto"/>
          <w:sz w:val="24"/>
        </w:rPr>
      </w:pPr>
    </w:p>
    <w:p w14:paraId="5D95B212">
      <w:pPr>
        <w:snapToGrid w:val="0"/>
        <w:jc w:val="left"/>
        <w:rPr>
          <w:rFonts w:ascii="宋体" w:hAnsi="宋体" w:cs="宋体"/>
          <w:color w:val="auto"/>
          <w:sz w:val="24"/>
        </w:rPr>
      </w:pPr>
    </w:p>
    <w:p w14:paraId="56AC936C">
      <w:pPr>
        <w:snapToGrid w:val="0"/>
        <w:jc w:val="left"/>
        <w:rPr>
          <w:rFonts w:ascii="宋体" w:hAnsi="宋体" w:cs="宋体"/>
          <w:color w:val="auto"/>
          <w:sz w:val="24"/>
        </w:rPr>
      </w:pPr>
    </w:p>
    <w:p w14:paraId="55E6C5A4">
      <w:pPr>
        <w:snapToGrid w:val="0"/>
        <w:jc w:val="left"/>
        <w:rPr>
          <w:rFonts w:ascii="宋体" w:hAnsi="宋体" w:cs="宋体"/>
          <w:color w:val="auto"/>
          <w:sz w:val="24"/>
        </w:rPr>
      </w:pPr>
    </w:p>
    <w:p w14:paraId="141E233F">
      <w:pPr>
        <w:snapToGrid w:val="0"/>
        <w:jc w:val="left"/>
        <w:rPr>
          <w:rFonts w:ascii="宋体" w:hAnsi="宋体" w:cs="宋体"/>
          <w:color w:val="auto"/>
          <w:sz w:val="24"/>
        </w:rPr>
      </w:pPr>
    </w:p>
    <w:p w14:paraId="2AFB3E4B">
      <w:pPr>
        <w:pStyle w:val="28"/>
        <w:ind w:firstLine="480"/>
        <w:rPr>
          <w:rFonts w:ascii="宋体" w:hAnsi="宋体" w:eastAsia="宋体" w:cs="宋体"/>
          <w:color w:val="auto"/>
          <w:sz w:val="24"/>
        </w:rPr>
      </w:pPr>
    </w:p>
    <w:p w14:paraId="76719B3B">
      <w:pPr>
        <w:pStyle w:val="28"/>
        <w:ind w:firstLine="480"/>
        <w:rPr>
          <w:rFonts w:ascii="宋体" w:hAnsi="宋体" w:eastAsia="宋体" w:cs="宋体"/>
          <w:color w:val="auto"/>
          <w:sz w:val="24"/>
        </w:rPr>
      </w:pPr>
    </w:p>
    <w:p w14:paraId="7FB2836E">
      <w:pPr>
        <w:pStyle w:val="28"/>
        <w:ind w:firstLine="480"/>
        <w:rPr>
          <w:rFonts w:ascii="宋体" w:hAnsi="宋体" w:eastAsia="宋体" w:cs="宋体"/>
          <w:color w:val="auto"/>
          <w:sz w:val="24"/>
        </w:rPr>
      </w:pPr>
    </w:p>
    <w:p w14:paraId="384B0CF2">
      <w:pPr>
        <w:pStyle w:val="28"/>
        <w:ind w:firstLine="480"/>
        <w:rPr>
          <w:rFonts w:ascii="宋体" w:hAnsi="宋体" w:eastAsia="宋体" w:cs="宋体"/>
          <w:color w:val="auto"/>
          <w:sz w:val="24"/>
        </w:rPr>
      </w:pPr>
    </w:p>
    <w:p w14:paraId="58D0D816">
      <w:pPr>
        <w:snapToGrid w:val="0"/>
        <w:jc w:val="left"/>
        <w:rPr>
          <w:rFonts w:ascii="宋体" w:hAnsi="宋体" w:cs="宋体"/>
          <w:color w:val="auto"/>
          <w:sz w:val="24"/>
        </w:rPr>
      </w:pPr>
    </w:p>
    <w:p w14:paraId="67BE094F">
      <w:pPr>
        <w:snapToGrid w:val="0"/>
        <w:jc w:val="left"/>
        <w:rPr>
          <w:rFonts w:ascii="宋体" w:hAnsi="宋体" w:cs="宋体"/>
          <w:color w:val="auto"/>
          <w:sz w:val="24"/>
        </w:rPr>
      </w:pPr>
    </w:p>
    <w:p w14:paraId="10080BB3">
      <w:pPr>
        <w:snapToGrid w:val="0"/>
        <w:jc w:val="left"/>
        <w:rPr>
          <w:rFonts w:ascii="宋体" w:hAnsi="宋体" w:cs="宋体"/>
          <w:color w:val="auto"/>
          <w:sz w:val="24"/>
        </w:rPr>
      </w:pPr>
    </w:p>
    <w:p w14:paraId="73534A2F">
      <w:pPr>
        <w:snapToGrid w:val="0"/>
        <w:jc w:val="left"/>
        <w:rPr>
          <w:rFonts w:ascii="宋体" w:hAnsi="宋体" w:cs="宋体"/>
          <w:color w:val="auto"/>
          <w:sz w:val="24"/>
        </w:rPr>
      </w:pPr>
    </w:p>
    <w:p w14:paraId="28FD9784">
      <w:pPr>
        <w:snapToGrid w:val="0"/>
        <w:jc w:val="left"/>
        <w:rPr>
          <w:rFonts w:ascii="宋体" w:hAnsi="宋体" w:cs="宋体"/>
          <w:color w:val="auto"/>
          <w:sz w:val="24"/>
        </w:rPr>
      </w:pPr>
    </w:p>
    <w:p w14:paraId="0E2C10A7">
      <w:pPr>
        <w:snapToGrid w:val="0"/>
        <w:jc w:val="left"/>
        <w:rPr>
          <w:rFonts w:ascii="宋体" w:hAnsi="宋体" w:cs="宋体"/>
          <w:color w:val="auto"/>
          <w:sz w:val="24"/>
        </w:rPr>
      </w:pPr>
    </w:p>
    <w:p w14:paraId="26FCF87B">
      <w:pPr>
        <w:snapToGrid w:val="0"/>
        <w:jc w:val="left"/>
        <w:rPr>
          <w:rFonts w:ascii="宋体" w:hAnsi="宋体" w:cs="宋体"/>
          <w:color w:val="auto"/>
          <w:sz w:val="24"/>
        </w:rPr>
      </w:pPr>
    </w:p>
    <w:p w14:paraId="0C47646D">
      <w:pPr>
        <w:pStyle w:val="2"/>
        <w:ind w:firstLine="210"/>
        <w:rPr>
          <w:color w:val="auto"/>
        </w:rPr>
      </w:pPr>
    </w:p>
    <w:p w14:paraId="55082CDD">
      <w:pPr>
        <w:snapToGrid w:val="0"/>
        <w:jc w:val="left"/>
        <w:rPr>
          <w:rFonts w:ascii="宋体" w:hAnsi="宋体" w:cs="宋体"/>
          <w:color w:val="auto"/>
          <w:sz w:val="24"/>
        </w:rPr>
      </w:pPr>
    </w:p>
    <w:p w14:paraId="214EFFC0">
      <w:pPr>
        <w:pStyle w:val="28"/>
        <w:ind w:firstLine="480"/>
        <w:rPr>
          <w:rFonts w:ascii="宋体" w:hAnsi="宋体" w:eastAsia="宋体" w:cs="宋体"/>
          <w:color w:val="auto"/>
          <w:sz w:val="24"/>
        </w:rPr>
      </w:pPr>
    </w:p>
    <w:p w14:paraId="4E388CAF">
      <w:pPr>
        <w:spacing w:line="360" w:lineRule="auto"/>
        <w:jc w:val="left"/>
        <w:rPr>
          <w:rFonts w:ascii="宋体" w:hAnsi="宋体" w:cs="宋体"/>
          <w:color w:val="auto"/>
          <w:sz w:val="24"/>
        </w:rPr>
      </w:pPr>
      <w:r>
        <w:rPr>
          <w:rFonts w:hint="eastAsia" w:ascii="宋体" w:hAnsi="宋体" w:cs="宋体"/>
          <w:color w:val="auto"/>
          <w:sz w:val="24"/>
        </w:rPr>
        <w:t>格式2-1</w:t>
      </w:r>
    </w:p>
    <w:p w14:paraId="0B41FA09">
      <w:pPr>
        <w:widowControl/>
        <w:jc w:val="center"/>
        <w:rPr>
          <w:rFonts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14:paraId="4F61C1BB">
      <w:pPr>
        <w:pStyle w:val="2"/>
        <w:ind w:firstLine="210"/>
        <w:rPr>
          <w:color w:val="auto"/>
        </w:rPr>
      </w:pPr>
    </w:p>
    <w:p w14:paraId="3A9F4955">
      <w:pPr>
        <w:spacing w:line="360" w:lineRule="auto"/>
        <w:jc w:val="left"/>
        <w:rPr>
          <w:rFonts w:ascii="宋体" w:hAnsi="宋体" w:cs="宋体"/>
          <w:color w:val="auto"/>
          <w:sz w:val="24"/>
        </w:rPr>
      </w:pPr>
      <w:r>
        <w:rPr>
          <w:rFonts w:hint="eastAsia" w:ascii="宋体" w:hAnsi="宋体" w:cs="宋体"/>
          <w:color w:val="auto"/>
          <w:sz w:val="24"/>
        </w:rPr>
        <w:t>格式2-2</w:t>
      </w:r>
    </w:p>
    <w:p w14:paraId="3D8844D5">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717A9D9A">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05C24705">
      <w:pPr>
        <w:spacing w:line="360" w:lineRule="auto"/>
        <w:ind w:firstLine="480" w:firstLineChars="200"/>
        <w:rPr>
          <w:rFonts w:ascii="宋体" w:hAnsi="宋体" w:cs="宋体"/>
          <w:color w:val="auto"/>
          <w:sz w:val="24"/>
        </w:rPr>
      </w:pPr>
    </w:p>
    <w:p w14:paraId="6C9B5231">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同志，系我单位法定代表人，任职务。</w:t>
      </w:r>
    </w:p>
    <w:p w14:paraId="31DA3DBF">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0F7B789B">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59736B85">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4FA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8DF4A3C">
            <w:pPr>
              <w:spacing w:line="480" w:lineRule="exact"/>
              <w:rPr>
                <w:rFonts w:ascii="宋体" w:hAnsi="宋体" w:cs="宋体"/>
                <w:b/>
                <w:bCs/>
                <w:color w:val="auto"/>
                <w:sz w:val="24"/>
              </w:rPr>
            </w:pPr>
          </w:p>
          <w:p w14:paraId="6D89783B">
            <w:pPr>
              <w:spacing w:line="480" w:lineRule="exact"/>
              <w:rPr>
                <w:rFonts w:ascii="宋体" w:hAnsi="宋体" w:cs="宋体"/>
                <w:b/>
                <w:bCs/>
                <w:color w:val="auto"/>
                <w:sz w:val="24"/>
              </w:rPr>
            </w:pPr>
          </w:p>
          <w:p w14:paraId="00507F01">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39165DBD">
            <w:pPr>
              <w:spacing w:line="480" w:lineRule="exact"/>
              <w:rPr>
                <w:rFonts w:ascii="宋体" w:hAnsi="宋体" w:cs="宋体"/>
                <w:color w:val="auto"/>
                <w:sz w:val="24"/>
              </w:rPr>
            </w:pPr>
          </w:p>
          <w:p w14:paraId="19570663">
            <w:pPr>
              <w:spacing w:line="480" w:lineRule="exact"/>
              <w:rPr>
                <w:rFonts w:ascii="宋体" w:hAnsi="宋体" w:cs="宋体"/>
                <w:color w:val="auto"/>
                <w:sz w:val="24"/>
              </w:rPr>
            </w:pPr>
          </w:p>
        </w:tc>
      </w:tr>
    </w:tbl>
    <w:p w14:paraId="00307524">
      <w:pPr>
        <w:spacing w:line="360" w:lineRule="auto"/>
        <w:ind w:firstLine="960" w:firstLineChars="400"/>
        <w:rPr>
          <w:rFonts w:ascii="宋体" w:hAnsi="宋体" w:cs="宋体"/>
          <w:color w:val="auto"/>
          <w:sz w:val="24"/>
        </w:rPr>
      </w:pPr>
    </w:p>
    <w:p w14:paraId="78961592">
      <w:pPr>
        <w:spacing w:line="360" w:lineRule="auto"/>
        <w:ind w:firstLine="3840" w:firstLineChars="1600"/>
        <w:rPr>
          <w:rFonts w:ascii="宋体" w:hAnsi="宋体" w:cs="宋体"/>
          <w:color w:val="auto"/>
          <w:sz w:val="24"/>
        </w:rPr>
      </w:pPr>
    </w:p>
    <w:p w14:paraId="5901E1A4">
      <w:pPr>
        <w:spacing w:line="360" w:lineRule="auto"/>
        <w:ind w:firstLine="3840" w:firstLineChars="1600"/>
        <w:rPr>
          <w:rFonts w:ascii="宋体" w:hAnsi="宋体" w:cs="宋体"/>
          <w:color w:val="auto"/>
          <w:sz w:val="24"/>
        </w:rPr>
      </w:pPr>
    </w:p>
    <w:p w14:paraId="7F97424E">
      <w:pPr>
        <w:spacing w:line="360" w:lineRule="auto"/>
        <w:ind w:firstLine="3840" w:firstLineChars="1600"/>
        <w:rPr>
          <w:rFonts w:ascii="宋体" w:hAnsi="宋体" w:cs="宋体"/>
          <w:color w:val="auto"/>
          <w:sz w:val="24"/>
        </w:rPr>
      </w:pPr>
    </w:p>
    <w:p w14:paraId="2748D371">
      <w:pPr>
        <w:spacing w:line="360" w:lineRule="auto"/>
        <w:jc w:val="center"/>
        <w:rPr>
          <w:rFonts w:ascii="宋体" w:hAnsi="宋体" w:cs="宋体"/>
          <w:color w:val="auto"/>
          <w:sz w:val="24"/>
        </w:rPr>
      </w:pPr>
    </w:p>
    <w:p w14:paraId="20454C21">
      <w:pPr>
        <w:spacing w:line="360" w:lineRule="auto"/>
        <w:jc w:val="center"/>
        <w:rPr>
          <w:rFonts w:ascii="宋体" w:hAnsi="宋体" w:cs="宋体"/>
          <w:color w:val="auto"/>
          <w:sz w:val="24"/>
        </w:rPr>
      </w:pPr>
    </w:p>
    <w:p w14:paraId="666D87EF">
      <w:pPr>
        <w:spacing w:line="360" w:lineRule="auto"/>
        <w:jc w:val="center"/>
        <w:rPr>
          <w:rFonts w:ascii="宋体" w:hAnsi="宋体" w:cs="宋体"/>
          <w:color w:val="auto"/>
          <w:sz w:val="24"/>
        </w:rPr>
      </w:pPr>
    </w:p>
    <w:p w14:paraId="2E2B4EB9">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6C563CBD">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77F19816">
      <w:pPr>
        <w:spacing w:line="360" w:lineRule="auto"/>
        <w:jc w:val="center"/>
        <w:rPr>
          <w:rFonts w:ascii="宋体" w:hAnsi="宋体" w:cs="宋体"/>
          <w:color w:val="auto"/>
          <w:sz w:val="24"/>
        </w:rPr>
      </w:pPr>
    </w:p>
    <w:p w14:paraId="499A27E3">
      <w:pPr>
        <w:spacing w:line="360" w:lineRule="auto"/>
        <w:jc w:val="center"/>
        <w:rPr>
          <w:rFonts w:ascii="宋体" w:hAnsi="宋体" w:cs="宋体"/>
          <w:color w:val="auto"/>
          <w:sz w:val="24"/>
        </w:rPr>
      </w:pPr>
    </w:p>
    <w:p w14:paraId="691DD780">
      <w:pPr>
        <w:spacing w:line="360" w:lineRule="auto"/>
        <w:jc w:val="center"/>
        <w:rPr>
          <w:rFonts w:ascii="宋体" w:hAnsi="宋体" w:cs="宋体"/>
          <w:color w:val="auto"/>
          <w:sz w:val="24"/>
        </w:rPr>
      </w:pPr>
    </w:p>
    <w:p w14:paraId="42535AB9">
      <w:pPr>
        <w:pStyle w:val="2"/>
        <w:ind w:firstLine="240"/>
        <w:rPr>
          <w:rFonts w:ascii="宋体" w:hAnsi="宋体" w:cs="宋体"/>
          <w:color w:val="auto"/>
          <w:sz w:val="24"/>
        </w:rPr>
      </w:pPr>
    </w:p>
    <w:p w14:paraId="2A8ACF0D">
      <w:pPr>
        <w:pStyle w:val="2"/>
        <w:ind w:firstLine="240"/>
        <w:rPr>
          <w:rFonts w:ascii="宋体" w:hAnsi="宋体" w:cs="宋体"/>
          <w:color w:val="auto"/>
          <w:sz w:val="24"/>
        </w:rPr>
      </w:pPr>
    </w:p>
    <w:p w14:paraId="0B783AA6">
      <w:pPr>
        <w:pStyle w:val="2"/>
        <w:ind w:firstLine="240"/>
        <w:rPr>
          <w:rFonts w:ascii="宋体" w:hAnsi="宋体" w:cs="宋体"/>
          <w:color w:val="auto"/>
          <w:sz w:val="24"/>
        </w:rPr>
      </w:pPr>
    </w:p>
    <w:p w14:paraId="48982A09">
      <w:pPr>
        <w:pStyle w:val="2"/>
        <w:ind w:firstLine="240"/>
        <w:rPr>
          <w:rFonts w:ascii="宋体" w:hAnsi="宋体" w:cs="宋体"/>
          <w:color w:val="auto"/>
          <w:sz w:val="24"/>
        </w:rPr>
      </w:pPr>
    </w:p>
    <w:p w14:paraId="31CB6DEE">
      <w:pPr>
        <w:pStyle w:val="2"/>
        <w:ind w:firstLine="240"/>
        <w:rPr>
          <w:rFonts w:ascii="宋体" w:hAnsi="宋体" w:cs="宋体"/>
          <w:color w:val="auto"/>
          <w:sz w:val="24"/>
        </w:rPr>
      </w:pPr>
    </w:p>
    <w:p w14:paraId="526D5282">
      <w:pPr>
        <w:pStyle w:val="2"/>
        <w:ind w:firstLine="240"/>
        <w:rPr>
          <w:rFonts w:ascii="宋体" w:hAnsi="宋体" w:cs="宋体"/>
          <w:color w:val="auto"/>
          <w:sz w:val="24"/>
        </w:rPr>
      </w:pPr>
    </w:p>
    <w:p w14:paraId="0D73AD3F">
      <w:pPr>
        <w:pStyle w:val="2"/>
        <w:ind w:firstLine="240"/>
        <w:rPr>
          <w:rFonts w:ascii="宋体" w:hAnsi="宋体" w:cs="宋体"/>
          <w:color w:val="auto"/>
          <w:sz w:val="24"/>
        </w:rPr>
      </w:pPr>
    </w:p>
    <w:p w14:paraId="2EFCFFF7">
      <w:pPr>
        <w:spacing w:line="360" w:lineRule="auto"/>
        <w:jc w:val="left"/>
        <w:rPr>
          <w:rFonts w:ascii="宋体" w:hAnsi="宋体" w:cs="宋体"/>
          <w:color w:val="auto"/>
          <w:sz w:val="24"/>
        </w:rPr>
      </w:pPr>
      <w:r>
        <w:rPr>
          <w:rFonts w:hint="eastAsia" w:ascii="宋体" w:hAnsi="宋体" w:cs="宋体"/>
          <w:color w:val="auto"/>
          <w:sz w:val="24"/>
        </w:rPr>
        <w:t>格式2-3</w:t>
      </w:r>
    </w:p>
    <w:p w14:paraId="332B0240">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5B354117">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58E479F2">
      <w:pPr>
        <w:spacing w:line="360" w:lineRule="auto"/>
        <w:ind w:firstLine="480" w:firstLineChars="200"/>
        <w:rPr>
          <w:rFonts w:ascii="宋体" w:hAnsi="宋体" w:cs="宋体"/>
          <w:color w:val="auto"/>
          <w:sz w:val="24"/>
        </w:rPr>
      </w:pPr>
    </w:p>
    <w:p w14:paraId="18769140">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6E5CA796">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2C209B24">
      <w:pPr>
        <w:spacing w:line="360" w:lineRule="auto"/>
        <w:rPr>
          <w:rFonts w:ascii="宋体" w:hAnsi="宋体" w:cs="宋体"/>
          <w:color w:val="auto"/>
          <w:sz w:val="24"/>
        </w:rPr>
      </w:pPr>
    </w:p>
    <w:p w14:paraId="70AAB903">
      <w:pPr>
        <w:spacing w:line="360" w:lineRule="auto"/>
        <w:ind w:firstLine="480" w:firstLineChars="200"/>
        <w:rPr>
          <w:rFonts w:ascii="宋体" w:hAnsi="宋体" w:cs="宋体"/>
          <w:color w:val="auto"/>
          <w:sz w:val="24"/>
        </w:rPr>
      </w:pPr>
      <w:r>
        <w:rPr>
          <w:rFonts w:hint="eastAsia" w:ascii="宋体" w:hAnsi="宋体" w:cs="宋体"/>
          <w:color w:val="auto"/>
          <w:sz w:val="24"/>
        </w:rPr>
        <w:t>委托人：</w:t>
      </w:r>
    </w:p>
    <w:p w14:paraId="02BF8770">
      <w:pPr>
        <w:spacing w:line="360" w:lineRule="auto"/>
        <w:ind w:firstLine="480" w:firstLineChars="200"/>
        <w:rPr>
          <w:rFonts w:ascii="宋体" w:hAnsi="宋体" w:cs="宋体"/>
          <w:color w:val="auto"/>
          <w:sz w:val="24"/>
        </w:rPr>
      </w:pPr>
      <w:r>
        <w:rPr>
          <w:rFonts w:hint="eastAsia" w:ascii="宋体" w:hAnsi="宋体" w:cs="宋体"/>
          <w:color w:val="auto"/>
          <w:sz w:val="24"/>
        </w:rPr>
        <w:t xml:space="preserve">供应商电子签章：       </w:t>
      </w:r>
    </w:p>
    <w:p w14:paraId="42D2C9B8">
      <w:pPr>
        <w:spacing w:line="360" w:lineRule="auto"/>
        <w:ind w:firstLine="480" w:firstLineChars="200"/>
        <w:rPr>
          <w:rFonts w:ascii="宋体" w:hAnsi="宋体" w:cs="宋体"/>
          <w:color w:val="auto"/>
          <w:sz w:val="24"/>
        </w:rPr>
      </w:pPr>
      <w:r>
        <w:rPr>
          <w:rFonts w:hint="eastAsia" w:ascii="宋体" w:hAnsi="宋体" w:cs="宋体"/>
          <w:color w:val="auto"/>
          <w:sz w:val="24"/>
        </w:rPr>
        <w:t>被委托人：</w:t>
      </w:r>
    </w:p>
    <w:p w14:paraId="61185860">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D5A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81FA31B">
            <w:pPr>
              <w:spacing w:line="480" w:lineRule="exact"/>
              <w:rPr>
                <w:rFonts w:ascii="宋体" w:hAnsi="宋体" w:cs="宋体"/>
                <w:b/>
                <w:bCs/>
                <w:color w:val="auto"/>
                <w:sz w:val="24"/>
              </w:rPr>
            </w:pPr>
          </w:p>
          <w:p w14:paraId="54AA750E">
            <w:pPr>
              <w:spacing w:line="480" w:lineRule="exact"/>
              <w:rPr>
                <w:rFonts w:ascii="宋体" w:hAnsi="宋体" w:cs="宋体"/>
                <w:b/>
                <w:bCs/>
                <w:color w:val="auto"/>
                <w:sz w:val="24"/>
              </w:rPr>
            </w:pPr>
          </w:p>
          <w:p w14:paraId="44514C5E">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04736651">
      <w:pPr>
        <w:spacing w:line="360" w:lineRule="auto"/>
        <w:ind w:firstLine="480" w:firstLineChars="200"/>
        <w:rPr>
          <w:rFonts w:ascii="宋体" w:hAnsi="宋体" w:cs="宋体"/>
          <w:color w:val="auto"/>
          <w:sz w:val="24"/>
        </w:rPr>
      </w:pPr>
    </w:p>
    <w:p w14:paraId="584442B6">
      <w:pPr>
        <w:spacing w:line="360" w:lineRule="auto"/>
        <w:ind w:firstLine="480" w:firstLineChars="200"/>
        <w:rPr>
          <w:rFonts w:ascii="宋体" w:hAnsi="宋体" w:cs="宋体"/>
          <w:color w:val="auto"/>
          <w:sz w:val="24"/>
        </w:rPr>
      </w:pPr>
    </w:p>
    <w:p w14:paraId="42EC8193">
      <w:pPr>
        <w:spacing w:line="360" w:lineRule="auto"/>
        <w:ind w:firstLine="480" w:firstLineChars="200"/>
        <w:rPr>
          <w:rFonts w:ascii="宋体" w:hAnsi="宋体" w:cs="宋体"/>
          <w:color w:val="auto"/>
          <w:sz w:val="24"/>
        </w:rPr>
      </w:pPr>
    </w:p>
    <w:p w14:paraId="48AAB46A">
      <w:pPr>
        <w:spacing w:line="360" w:lineRule="auto"/>
        <w:ind w:firstLine="4920" w:firstLineChars="2050"/>
        <w:rPr>
          <w:rFonts w:ascii="宋体" w:hAnsi="宋体" w:cs="宋体"/>
          <w:color w:val="auto"/>
          <w:sz w:val="24"/>
        </w:rPr>
      </w:pPr>
    </w:p>
    <w:p w14:paraId="4769DAA3">
      <w:pPr>
        <w:spacing w:line="360" w:lineRule="auto"/>
        <w:jc w:val="center"/>
        <w:rPr>
          <w:rFonts w:ascii="宋体" w:hAnsi="宋体" w:cs="宋体"/>
          <w:color w:val="auto"/>
          <w:sz w:val="24"/>
        </w:rPr>
      </w:pPr>
    </w:p>
    <w:p w14:paraId="3F3D3A97">
      <w:pPr>
        <w:spacing w:line="360" w:lineRule="auto"/>
        <w:jc w:val="center"/>
        <w:rPr>
          <w:rFonts w:ascii="宋体" w:hAnsi="宋体" w:cs="宋体"/>
          <w:color w:val="auto"/>
          <w:sz w:val="24"/>
        </w:rPr>
      </w:pPr>
    </w:p>
    <w:p w14:paraId="2A2306E1">
      <w:pPr>
        <w:spacing w:line="360" w:lineRule="auto"/>
        <w:jc w:val="center"/>
        <w:rPr>
          <w:rFonts w:ascii="宋体" w:hAnsi="宋体" w:cs="宋体"/>
          <w:color w:val="auto"/>
          <w:sz w:val="24"/>
        </w:rPr>
      </w:pPr>
    </w:p>
    <w:p w14:paraId="4686FBBD">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4782D51A">
      <w:pPr>
        <w:spacing w:line="360" w:lineRule="auto"/>
        <w:jc w:val="center"/>
        <w:rPr>
          <w:rFonts w:ascii="宋体" w:hAnsi="宋体" w:cs="宋体"/>
          <w:color w:val="auto"/>
          <w:sz w:val="24"/>
        </w:rPr>
      </w:pPr>
    </w:p>
    <w:p w14:paraId="14F1CD3D">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2F40BABC">
      <w:pPr>
        <w:pStyle w:val="2"/>
        <w:ind w:firstLine="210"/>
        <w:rPr>
          <w:color w:val="auto"/>
        </w:rPr>
      </w:pPr>
    </w:p>
    <w:p w14:paraId="05DCEB39">
      <w:pPr>
        <w:pStyle w:val="2"/>
        <w:ind w:firstLine="210"/>
        <w:rPr>
          <w:color w:val="auto"/>
        </w:rPr>
      </w:pPr>
    </w:p>
    <w:p w14:paraId="5A020C92">
      <w:pPr>
        <w:pStyle w:val="2"/>
        <w:ind w:firstLine="210"/>
        <w:rPr>
          <w:color w:val="auto"/>
        </w:rPr>
      </w:pPr>
    </w:p>
    <w:p w14:paraId="72E6FF90">
      <w:pPr>
        <w:spacing w:line="360" w:lineRule="auto"/>
        <w:jc w:val="left"/>
        <w:rPr>
          <w:rFonts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7EE99D97">
      <w:pPr>
        <w:spacing w:line="360" w:lineRule="auto"/>
        <w:jc w:val="left"/>
        <w:rPr>
          <w:rFonts w:ascii="宋体" w:hAnsi="宋体" w:cs="宋体"/>
          <w:color w:val="auto"/>
          <w:sz w:val="24"/>
        </w:rPr>
      </w:pPr>
    </w:p>
    <w:p w14:paraId="38913D42">
      <w:pPr>
        <w:spacing w:line="360" w:lineRule="auto"/>
        <w:jc w:val="left"/>
        <w:rPr>
          <w:rFonts w:ascii="宋体" w:hAnsi="宋体" w:cs="宋体"/>
          <w:color w:val="auto"/>
          <w:sz w:val="24"/>
        </w:rPr>
      </w:pPr>
    </w:p>
    <w:p w14:paraId="3608299F">
      <w:pPr>
        <w:spacing w:line="360" w:lineRule="auto"/>
        <w:jc w:val="left"/>
        <w:rPr>
          <w:rFonts w:ascii="宋体" w:hAnsi="宋体" w:cs="宋体"/>
          <w:color w:val="auto"/>
          <w:sz w:val="24"/>
        </w:rPr>
      </w:pPr>
      <w:r>
        <w:rPr>
          <w:rFonts w:hint="eastAsia" w:ascii="宋体" w:hAnsi="宋体" w:cs="宋体"/>
          <w:color w:val="auto"/>
          <w:sz w:val="24"/>
        </w:rPr>
        <w:t>格式3</w:t>
      </w:r>
    </w:p>
    <w:p w14:paraId="1A89225E">
      <w:pPr>
        <w:spacing w:line="560" w:lineRule="exact"/>
        <w:jc w:val="center"/>
        <w:rPr>
          <w:rFonts w:ascii="宋体" w:hAnsi="宋体" w:cs="宋体"/>
          <w:color w:val="auto"/>
          <w:sz w:val="24"/>
        </w:rPr>
      </w:pPr>
      <w:r>
        <w:rPr>
          <w:rFonts w:hint="eastAsia" w:ascii="宋体" w:hAnsi="宋体" w:cs="宋体"/>
          <w:color w:val="auto"/>
          <w:sz w:val="24"/>
        </w:rPr>
        <w:t>投标函</w:t>
      </w:r>
    </w:p>
    <w:p w14:paraId="0AF2CC22">
      <w:pPr>
        <w:pStyle w:val="26"/>
        <w:shd w:val="clear" w:color="auto" w:fill="FFFFFF"/>
        <w:adjustRightInd w:val="0"/>
        <w:snapToGrid w:val="0"/>
        <w:spacing w:before="0" w:beforeAutospacing="0" w:after="0" w:afterAutospacing="0" w:line="360" w:lineRule="auto"/>
        <w:rPr>
          <w:rFonts w:cs="宋体"/>
          <w:color w:val="auto"/>
        </w:rPr>
      </w:pPr>
      <w:r>
        <w:rPr>
          <w:rFonts w:hint="eastAsia" w:cs="宋体"/>
          <w:color w:val="auto"/>
          <w:szCs w:val="24"/>
        </w:rPr>
        <w:t>致：</w:t>
      </w:r>
      <w:r>
        <w:rPr>
          <w:rFonts w:hint="eastAsia" w:cs="宋体"/>
          <w:color w:val="auto"/>
          <w:kern w:val="2"/>
        </w:rPr>
        <w:t>（采购人或采购代理机构）</w:t>
      </w:r>
    </w:p>
    <w:p w14:paraId="0136448D">
      <w:pPr>
        <w:pStyle w:val="55"/>
        <w:ind w:firstLine="600" w:firstLineChars="250"/>
        <w:rPr>
          <w:rFonts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3B3591A8">
      <w:pPr>
        <w:ind w:firstLine="568" w:firstLineChars="237"/>
        <w:rPr>
          <w:rFonts w:ascii="宋体" w:hAnsi="宋体" w:cs="宋体"/>
          <w:color w:val="auto"/>
          <w:sz w:val="24"/>
        </w:rPr>
      </w:pPr>
      <w:r>
        <w:rPr>
          <w:rFonts w:hint="eastAsia" w:ascii="宋体" w:hAnsi="宋体" w:cs="宋体"/>
          <w:color w:val="auto"/>
          <w:sz w:val="24"/>
        </w:rPr>
        <w:t>据此函，宣布同意如下：</w:t>
      </w:r>
    </w:p>
    <w:p w14:paraId="11D4EE3D">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63688781">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19BA5562">
      <w:pPr>
        <w:numPr>
          <w:ilvl w:val="0"/>
          <w:numId w:val="3"/>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7361F4FE">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14016765">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4A2D8677">
      <w:pPr>
        <w:ind w:firstLine="480" w:firstLineChars="200"/>
        <w:rPr>
          <w:rFonts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134095F4">
      <w:pPr>
        <w:ind w:firstLine="480" w:firstLineChars="200"/>
        <w:rPr>
          <w:rFonts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我方愿按《中华人民共和国合同法》履行我方的全部责任。</w:t>
      </w:r>
    </w:p>
    <w:p w14:paraId="58668028">
      <w:pPr>
        <w:ind w:firstLine="480" w:firstLineChars="200"/>
        <w:rPr>
          <w:rFonts w:ascii="宋体" w:hAnsi="宋体" w:cs="宋体"/>
          <w:color w:val="auto"/>
          <w:sz w:val="24"/>
        </w:rPr>
      </w:pPr>
      <w:r>
        <w:rPr>
          <w:rFonts w:hint="eastAsia" w:ascii="宋体" w:hAnsi="宋体" w:cs="宋体"/>
          <w:color w:val="auto"/>
          <w:sz w:val="24"/>
        </w:rPr>
        <w:t>(8)与本次竞争性磋商有关的正式通讯地址为：</w:t>
      </w:r>
    </w:p>
    <w:p w14:paraId="4AAC68A4">
      <w:pPr>
        <w:ind w:firstLine="480" w:firstLineChars="200"/>
        <w:rPr>
          <w:rFonts w:ascii="宋体" w:hAnsi="宋体" w:cs="宋体"/>
          <w:color w:val="auto"/>
          <w:sz w:val="24"/>
        </w:rPr>
      </w:pPr>
      <w:r>
        <w:rPr>
          <w:rFonts w:hint="eastAsia" w:ascii="宋体" w:hAnsi="宋体" w:cs="宋体"/>
          <w:color w:val="auto"/>
          <w:sz w:val="24"/>
        </w:rPr>
        <w:t>地 址：                  邮 编：</w:t>
      </w:r>
    </w:p>
    <w:p w14:paraId="7210A96F">
      <w:pPr>
        <w:ind w:firstLine="480" w:firstLineChars="200"/>
        <w:rPr>
          <w:rFonts w:ascii="宋体" w:hAnsi="宋体" w:cs="宋体"/>
          <w:color w:val="auto"/>
          <w:sz w:val="24"/>
        </w:rPr>
      </w:pPr>
      <w:r>
        <w:rPr>
          <w:rFonts w:hint="eastAsia" w:ascii="宋体" w:hAnsi="宋体" w:cs="宋体"/>
          <w:color w:val="auto"/>
          <w:sz w:val="24"/>
        </w:rPr>
        <w:t>电 话：                  电子信箱：</w:t>
      </w:r>
    </w:p>
    <w:p w14:paraId="7F044897">
      <w:pPr>
        <w:ind w:firstLine="480" w:firstLineChars="200"/>
        <w:jc w:val="left"/>
        <w:rPr>
          <w:rFonts w:ascii="宋体" w:hAnsi="宋体" w:cs="宋体"/>
          <w:color w:val="auto"/>
          <w:sz w:val="24"/>
        </w:rPr>
      </w:pPr>
      <w:r>
        <w:rPr>
          <w:rFonts w:hint="eastAsia" w:ascii="宋体" w:hAnsi="宋体" w:cs="宋体"/>
          <w:color w:val="auto"/>
          <w:sz w:val="24"/>
        </w:rPr>
        <w:t>我们保证：</w:t>
      </w:r>
    </w:p>
    <w:p w14:paraId="2E24E4B7">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610D4552">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00FDD4D6">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469215FE">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2ADC3288">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2E985241">
      <w:pPr>
        <w:spacing w:line="560" w:lineRule="exact"/>
        <w:jc w:val="left"/>
        <w:rPr>
          <w:rFonts w:ascii="宋体" w:hAnsi="宋体" w:cs="宋体"/>
          <w:color w:val="auto"/>
          <w:sz w:val="24"/>
        </w:rPr>
      </w:pPr>
    </w:p>
    <w:p w14:paraId="325E0CA0">
      <w:pPr>
        <w:spacing w:line="560" w:lineRule="exact"/>
        <w:jc w:val="left"/>
        <w:rPr>
          <w:rFonts w:ascii="宋体" w:hAnsi="宋体" w:cs="宋体"/>
          <w:color w:val="auto"/>
          <w:sz w:val="24"/>
        </w:rPr>
      </w:pPr>
      <w:r>
        <w:rPr>
          <w:rFonts w:hint="eastAsia" w:ascii="宋体" w:hAnsi="宋体" w:cs="宋体"/>
          <w:color w:val="auto"/>
          <w:sz w:val="24"/>
        </w:rPr>
        <w:t xml:space="preserve">     联系人：              联系电话：</w:t>
      </w:r>
    </w:p>
    <w:p w14:paraId="7309FBC0">
      <w:pPr>
        <w:spacing w:line="360" w:lineRule="auto"/>
        <w:jc w:val="left"/>
        <w:rPr>
          <w:rFonts w:ascii="宋体" w:hAnsi="宋体" w:cs="宋体"/>
          <w:color w:val="auto"/>
          <w:sz w:val="24"/>
        </w:rPr>
      </w:pPr>
    </w:p>
    <w:p w14:paraId="2A109876">
      <w:pPr>
        <w:spacing w:line="360" w:lineRule="auto"/>
        <w:jc w:val="left"/>
        <w:rPr>
          <w:rFonts w:ascii="宋体" w:hAnsi="宋体" w:cs="宋体"/>
          <w:color w:val="auto"/>
          <w:sz w:val="24"/>
        </w:rPr>
      </w:pPr>
    </w:p>
    <w:p w14:paraId="32623334">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0901DC34">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33BFEAC9">
      <w:pPr>
        <w:spacing w:line="360" w:lineRule="auto"/>
        <w:jc w:val="left"/>
        <w:rPr>
          <w:rFonts w:ascii="宋体" w:hAnsi="宋体" w:cs="宋体"/>
          <w:color w:val="auto"/>
          <w:sz w:val="24"/>
        </w:rPr>
      </w:pPr>
    </w:p>
    <w:p w14:paraId="0FAFAF00">
      <w:pPr>
        <w:spacing w:line="360" w:lineRule="auto"/>
        <w:jc w:val="left"/>
        <w:rPr>
          <w:rFonts w:ascii="宋体" w:hAnsi="宋体" w:cs="宋体"/>
          <w:color w:val="auto"/>
          <w:sz w:val="24"/>
        </w:rPr>
      </w:pPr>
    </w:p>
    <w:p w14:paraId="23EDA8EF">
      <w:pPr>
        <w:spacing w:line="360" w:lineRule="auto"/>
        <w:jc w:val="left"/>
        <w:rPr>
          <w:rFonts w:ascii="宋体" w:hAnsi="宋体" w:cs="宋体"/>
          <w:color w:val="auto"/>
          <w:sz w:val="24"/>
        </w:rPr>
      </w:pPr>
    </w:p>
    <w:p w14:paraId="00E57C65">
      <w:pPr>
        <w:spacing w:line="360" w:lineRule="auto"/>
        <w:jc w:val="left"/>
        <w:rPr>
          <w:rFonts w:ascii="宋体" w:hAnsi="宋体" w:cs="宋体"/>
          <w:color w:val="auto"/>
          <w:sz w:val="24"/>
        </w:rPr>
      </w:pPr>
      <w:r>
        <w:rPr>
          <w:rFonts w:hint="eastAsia" w:ascii="宋体" w:hAnsi="宋体" w:cs="宋体"/>
          <w:color w:val="auto"/>
          <w:sz w:val="24"/>
        </w:rPr>
        <w:t>格式4</w:t>
      </w:r>
    </w:p>
    <w:p w14:paraId="21B5FD8F">
      <w:pPr>
        <w:pStyle w:val="6"/>
        <w:jc w:val="center"/>
        <w:rPr>
          <w:rFonts w:ascii="宋体" w:hAnsi="宋体" w:cs="宋体"/>
          <w:b w:val="0"/>
          <w:color w:val="auto"/>
          <w:sz w:val="24"/>
          <w:szCs w:val="24"/>
        </w:rPr>
      </w:pPr>
      <w:bookmarkStart w:id="54" w:name="_Toc495414231"/>
      <w:bookmarkStart w:id="55" w:name="_Toc197934561"/>
      <w:r>
        <w:rPr>
          <w:rFonts w:hint="eastAsia" w:ascii="宋体" w:hAnsi="宋体" w:cs="宋体"/>
          <w:b w:val="0"/>
          <w:color w:val="auto"/>
          <w:sz w:val="24"/>
          <w:szCs w:val="24"/>
        </w:rPr>
        <w:t>一．报价一览表</w:t>
      </w:r>
      <w:bookmarkEnd w:id="54"/>
      <w:bookmarkEnd w:id="5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69E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49CB57C">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4B61FEB1">
            <w:pPr>
              <w:spacing w:line="360" w:lineRule="exact"/>
              <w:jc w:val="center"/>
              <w:rPr>
                <w:rFonts w:ascii="宋体" w:hAnsi="宋体" w:cs="宋体"/>
                <w:color w:val="auto"/>
                <w:sz w:val="24"/>
              </w:rPr>
            </w:pPr>
          </w:p>
        </w:tc>
      </w:tr>
      <w:tr w14:paraId="4EDD0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0E54E29">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3C14CBD1">
            <w:pPr>
              <w:spacing w:line="360" w:lineRule="auto"/>
              <w:rPr>
                <w:rFonts w:ascii="宋体" w:hAnsi="宋体" w:cs="宋体"/>
                <w:color w:val="auto"/>
                <w:sz w:val="24"/>
              </w:rPr>
            </w:pPr>
          </w:p>
        </w:tc>
      </w:tr>
      <w:tr w14:paraId="2F8D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7D6C675">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5B05E998">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4371E7DC">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013A3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F72D858">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33004FD3">
            <w:pPr>
              <w:spacing w:line="360" w:lineRule="auto"/>
              <w:jc w:val="left"/>
              <w:rPr>
                <w:rFonts w:ascii="宋体" w:hAnsi="宋体" w:cs="宋体"/>
                <w:color w:val="auto"/>
                <w:sz w:val="24"/>
              </w:rPr>
            </w:pPr>
          </w:p>
        </w:tc>
      </w:tr>
    </w:tbl>
    <w:p w14:paraId="3F9769DC">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5FBF1D6B">
      <w:pPr>
        <w:spacing w:line="360" w:lineRule="auto"/>
        <w:rPr>
          <w:rFonts w:ascii="宋体" w:hAnsi="宋体" w:cs="宋体"/>
          <w:color w:val="auto"/>
          <w:sz w:val="24"/>
        </w:rPr>
      </w:pPr>
      <w:r>
        <w:rPr>
          <w:rFonts w:hint="eastAsia" w:ascii="宋体" w:hAnsi="宋体" w:cs="宋体"/>
          <w:color w:val="auto"/>
          <w:sz w:val="24"/>
        </w:rPr>
        <w:t>备注：</w:t>
      </w:r>
    </w:p>
    <w:p w14:paraId="267142CA">
      <w:pPr>
        <w:spacing w:line="360" w:lineRule="auto"/>
        <w:rPr>
          <w:rFonts w:ascii="宋体" w:hAnsi="宋体" w:cs="宋体"/>
          <w:color w:val="auto"/>
          <w:sz w:val="24"/>
        </w:rPr>
      </w:pPr>
      <w:r>
        <w:rPr>
          <w:rFonts w:hint="eastAsia" w:ascii="宋体" w:hAnsi="宋体" w:cs="宋体"/>
          <w:color w:val="auto"/>
          <w:sz w:val="24"/>
        </w:rPr>
        <w:t>1、此表用于开标会唱标之用。</w:t>
      </w:r>
    </w:p>
    <w:p w14:paraId="1CE22E86">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59E4BEDA">
      <w:pPr>
        <w:spacing w:line="360" w:lineRule="auto"/>
        <w:jc w:val="left"/>
        <w:rPr>
          <w:rFonts w:ascii="宋体" w:hAnsi="宋体" w:cs="宋体"/>
          <w:color w:val="auto"/>
          <w:sz w:val="24"/>
        </w:rPr>
      </w:pPr>
      <w:bookmarkStart w:id="56" w:name="_Toc495414234"/>
      <w:bookmarkStart w:id="57" w:name="_Toc220232409"/>
    </w:p>
    <w:p w14:paraId="494D303A">
      <w:pPr>
        <w:pStyle w:val="2"/>
        <w:ind w:firstLine="240"/>
        <w:rPr>
          <w:rFonts w:ascii="宋体" w:hAnsi="宋体" w:cs="宋体"/>
          <w:color w:val="auto"/>
          <w:sz w:val="24"/>
        </w:rPr>
      </w:pPr>
    </w:p>
    <w:p w14:paraId="307B40B0">
      <w:pPr>
        <w:pStyle w:val="2"/>
        <w:ind w:firstLine="240"/>
        <w:rPr>
          <w:rFonts w:ascii="宋体" w:hAnsi="宋体" w:cs="宋体"/>
          <w:color w:val="auto"/>
          <w:sz w:val="24"/>
        </w:rPr>
      </w:pPr>
    </w:p>
    <w:p w14:paraId="6B29F7B3">
      <w:pPr>
        <w:pStyle w:val="2"/>
        <w:ind w:firstLine="240"/>
        <w:rPr>
          <w:rFonts w:ascii="宋体" w:hAnsi="宋体" w:cs="宋体"/>
          <w:color w:val="auto"/>
          <w:sz w:val="24"/>
        </w:rPr>
      </w:pPr>
    </w:p>
    <w:p w14:paraId="085E7892">
      <w:pPr>
        <w:pStyle w:val="2"/>
        <w:ind w:firstLine="240"/>
        <w:rPr>
          <w:rFonts w:ascii="宋体" w:hAnsi="宋体" w:cs="宋体"/>
          <w:color w:val="auto"/>
          <w:sz w:val="24"/>
        </w:rPr>
      </w:pPr>
    </w:p>
    <w:p w14:paraId="65DD0020">
      <w:pPr>
        <w:pStyle w:val="2"/>
        <w:ind w:firstLine="240"/>
        <w:rPr>
          <w:rFonts w:ascii="宋体" w:hAnsi="宋体" w:cs="宋体"/>
          <w:color w:val="auto"/>
          <w:sz w:val="24"/>
        </w:rPr>
      </w:pPr>
    </w:p>
    <w:p w14:paraId="731C4AE5">
      <w:pPr>
        <w:pStyle w:val="2"/>
        <w:ind w:firstLine="240"/>
        <w:rPr>
          <w:rFonts w:ascii="宋体" w:hAnsi="宋体" w:cs="宋体"/>
          <w:color w:val="auto"/>
          <w:sz w:val="24"/>
        </w:rPr>
      </w:pPr>
    </w:p>
    <w:p w14:paraId="755A8561">
      <w:pPr>
        <w:spacing w:line="360" w:lineRule="auto"/>
        <w:jc w:val="left"/>
        <w:rPr>
          <w:rFonts w:ascii="宋体" w:hAnsi="宋体" w:cs="宋体"/>
          <w:color w:val="auto"/>
          <w:sz w:val="24"/>
        </w:rPr>
      </w:pPr>
      <w:r>
        <w:rPr>
          <w:rFonts w:hint="eastAsia" w:ascii="宋体" w:hAnsi="宋体" w:cs="宋体"/>
          <w:color w:val="auto"/>
          <w:sz w:val="24"/>
        </w:rPr>
        <w:t>格式5</w:t>
      </w:r>
    </w:p>
    <w:p w14:paraId="571980EE">
      <w:pPr>
        <w:pStyle w:val="6"/>
        <w:jc w:val="center"/>
        <w:rPr>
          <w:rFonts w:ascii="宋体" w:hAnsi="宋体" w:cs="宋体"/>
          <w:b w:val="0"/>
          <w:color w:val="auto"/>
          <w:sz w:val="24"/>
          <w:szCs w:val="24"/>
        </w:rPr>
      </w:pPr>
      <w:r>
        <w:rPr>
          <w:rFonts w:hint="eastAsia" w:ascii="宋体" w:hAnsi="宋体" w:cs="宋体"/>
          <w:b w:val="0"/>
          <w:color w:val="auto"/>
          <w:sz w:val="24"/>
          <w:szCs w:val="24"/>
        </w:rPr>
        <w:t>投标分项报价表</w:t>
      </w:r>
      <w:bookmarkEnd w:id="56"/>
      <w:bookmarkEnd w:id="57"/>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D506038">
        <w:tblPrEx>
          <w:tblCellMar>
            <w:top w:w="0" w:type="dxa"/>
            <w:left w:w="108" w:type="dxa"/>
            <w:bottom w:w="0" w:type="dxa"/>
            <w:right w:w="108" w:type="dxa"/>
          </w:tblCellMar>
        </w:tblPrEx>
        <w:trPr>
          <w:cantSplit/>
          <w:trHeight w:val="423" w:hRule="atLeast"/>
        </w:trPr>
        <w:tc>
          <w:tcPr>
            <w:tcW w:w="840" w:type="dxa"/>
            <w:vAlign w:val="center"/>
          </w:tcPr>
          <w:p w14:paraId="55777CA2">
            <w:pPr>
              <w:pStyle w:val="59"/>
              <w:widowControl w:val="0"/>
              <w:spacing w:before="0" w:beforeAutospacing="0" w:after="0" w:afterAutospacing="0" w:line="340" w:lineRule="exact"/>
              <w:rPr>
                <w:rFonts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7A00A2C4">
            <w:pPr>
              <w:spacing w:line="340" w:lineRule="exact"/>
              <w:jc w:val="center"/>
              <w:rPr>
                <w:rFonts w:ascii="宋体" w:hAnsi="宋体" w:cs="宋体"/>
                <w:color w:val="auto"/>
                <w:sz w:val="24"/>
              </w:rPr>
            </w:pPr>
            <w:r>
              <w:rPr>
                <w:rFonts w:hint="eastAsia" w:ascii="宋体" w:hAnsi="宋体" w:cs="宋体"/>
                <w:color w:val="auto"/>
                <w:sz w:val="24"/>
              </w:rPr>
              <w:t>服务项目名称</w:t>
            </w:r>
          </w:p>
        </w:tc>
        <w:tc>
          <w:tcPr>
            <w:tcW w:w="957" w:type="dxa"/>
            <w:vAlign w:val="center"/>
          </w:tcPr>
          <w:p w14:paraId="2978477B">
            <w:pPr>
              <w:spacing w:line="340" w:lineRule="exact"/>
              <w:jc w:val="center"/>
              <w:rPr>
                <w:rFonts w:ascii="宋体" w:hAnsi="宋体" w:cs="宋体"/>
                <w:color w:val="auto"/>
                <w:sz w:val="24"/>
              </w:rPr>
            </w:pPr>
            <w:r>
              <w:rPr>
                <w:rFonts w:hint="eastAsia" w:ascii="宋体" w:hAnsi="宋体" w:cs="宋体"/>
                <w:color w:val="auto"/>
                <w:sz w:val="24"/>
              </w:rPr>
              <w:t>单位</w:t>
            </w:r>
          </w:p>
        </w:tc>
        <w:tc>
          <w:tcPr>
            <w:tcW w:w="840" w:type="dxa"/>
            <w:vAlign w:val="center"/>
          </w:tcPr>
          <w:p w14:paraId="69C71C77">
            <w:pPr>
              <w:spacing w:line="340" w:lineRule="exact"/>
              <w:jc w:val="center"/>
              <w:rPr>
                <w:rFonts w:ascii="宋体" w:hAnsi="宋体" w:cs="宋体"/>
                <w:color w:val="auto"/>
                <w:sz w:val="24"/>
              </w:rPr>
            </w:pPr>
            <w:r>
              <w:rPr>
                <w:rFonts w:hint="eastAsia" w:ascii="宋体" w:hAnsi="宋体" w:cs="宋体"/>
                <w:color w:val="auto"/>
                <w:sz w:val="24"/>
              </w:rPr>
              <w:t>数量</w:t>
            </w:r>
          </w:p>
        </w:tc>
        <w:tc>
          <w:tcPr>
            <w:tcW w:w="1260" w:type="dxa"/>
            <w:vAlign w:val="center"/>
          </w:tcPr>
          <w:p w14:paraId="03E878DB">
            <w:pPr>
              <w:spacing w:line="340" w:lineRule="exact"/>
              <w:jc w:val="center"/>
              <w:rPr>
                <w:rFonts w:ascii="宋体" w:hAnsi="宋体" w:cs="宋体"/>
                <w:color w:val="auto"/>
                <w:sz w:val="24"/>
              </w:rPr>
            </w:pPr>
            <w:r>
              <w:rPr>
                <w:rFonts w:hint="eastAsia" w:ascii="宋体" w:hAnsi="宋体" w:cs="宋体"/>
                <w:color w:val="auto"/>
                <w:sz w:val="24"/>
              </w:rPr>
              <w:t>单价</w:t>
            </w:r>
          </w:p>
        </w:tc>
        <w:tc>
          <w:tcPr>
            <w:tcW w:w="1340" w:type="dxa"/>
            <w:vAlign w:val="center"/>
          </w:tcPr>
          <w:p w14:paraId="398E9358">
            <w:pPr>
              <w:spacing w:line="340" w:lineRule="exact"/>
              <w:jc w:val="center"/>
              <w:rPr>
                <w:rFonts w:ascii="宋体" w:hAnsi="宋体" w:cs="宋体"/>
                <w:color w:val="auto"/>
                <w:sz w:val="24"/>
              </w:rPr>
            </w:pPr>
            <w:r>
              <w:rPr>
                <w:rFonts w:hint="eastAsia" w:ascii="宋体" w:hAnsi="宋体" w:cs="宋体"/>
                <w:bCs/>
                <w:color w:val="auto"/>
                <w:sz w:val="24"/>
              </w:rPr>
              <w:t>小计</w:t>
            </w:r>
          </w:p>
        </w:tc>
        <w:tc>
          <w:tcPr>
            <w:tcW w:w="1347" w:type="dxa"/>
            <w:vAlign w:val="center"/>
          </w:tcPr>
          <w:p w14:paraId="7B546B4D">
            <w:pPr>
              <w:spacing w:line="340" w:lineRule="exact"/>
              <w:jc w:val="center"/>
              <w:rPr>
                <w:rFonts w:ascii="宋体" w:hAnsi="宋体" w:cs="宋体"/>
                <w:color w:val="auto"/>
                <w:sz w:val="24"/>
              </w:rPr>
            </w:pPr>
            <w:r>
              <w:rPr>
                <w:rFonts w:hint="eastAsia" w:ascii="宋体" w:hAnsi="宋体" w:cs="宋体"/>
                <w:color w:val="auto"/>
                <w:sz w:val="24"/>
              </w:rPr>
              <w:t>备注</w:t>
            </w:r>
          </w:p>
        </w:tc>
      </w:tr>
      <w:tr w14:paraId="636A9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DCA143E">
            <w:pPr>
              <w:spacing w:line="340" w:lineRule="exact"/>
              <w:jc w:val="center"/>
              <w:rPr>
                <w:rFonts w:ascii="宋体" w:hAnsi="宋体" w:cs="宋体"/>
                <w:color w:val="auto"/>
                <w:sz w:val="24"/>
              </w:rPr>
            </w:pPr>
            <w:r>
              <w:rPr>
                <w:rFonts w:hint="eastAsia" w:ascii="宋体" w:hAnsi="宋体" w:cs="宋体"/>
                <w:color w:val="auto"/>
                <w:sz w:val="24"/>
              </w:rPr>
              <w:t>1</w:t>
            </w:r>
          </w:p>
        </w:tc>
        <w:tc>
          <w:tcPr>
            <w:tcW w:w="2205" w:type="dxa"/>
          </w:tcPr>
          <w:p w14:paraId="65E609FA">
            <w:pPr>
              <w:spacing w:line="340" w:lineRule="exact"/>
              <w:rPr>
                <w:rFonts w:ascii="宋体" w:hAnsi="宋体" w:cs="宋体"/>
                <w:color w:val="auto"/>
                <w:sz w:val="24"/>
              </w:rPr>
            </w:pPr>
          </w:p>
        </w:tc>
        <w:tc>
          <w:tcPr>
            <w:tcW w:w="957" w:type="dxa"/>
          </w:tcPr>
          <w:p w14:paraId="7AA4C041">
            <w:pPr>
              <w:spacing w:line="340" w:lineRule="exact"/>
              <w:rPr>
                <w:rFonts w:ascii="宋体" w:hAnsi="宋体" w:cs="宋体"/>
                <w:color w:val="auto"/>
                <w:sz w:val="24"/>
              </w:rPr>
            </w:pPr>
          </w:p>
        </w:tc>
        <w:tc>
          <w:tcPr>
            <w:tcW w:w="840" w:type="dxa"/>
          </w:tcPr>
          <w:p w14:paraId="2E9E0DCE">
            <w:pPr>
              <w:spacing w:line="340" w:lineRule="exact"/>
              <w:rPr>
                <w:rFonts w:ascii="宋体" w:hAnsi="宋体" w:cs="宋体"/>
                <w:color w:val="auto"/>
                <w:sz w:val="24"/>
              </w:rPr>
            </w:pPr>
          </w:p>
        </w:tc>
        <w:tc>
          <w:tcPr>
            <w:tcW w:w="1260" w:type="dxa"/>
          </w:tcPr>
          <w:p w14:paraId="009031A1">
            <w:pPr>
              <w:spacing w:line="340" w:lineRule="exact"/>
              <w:rPr>
                <w:rFonts w:ascii="宋体" w:hAnsi="宋体" w:cs="宋体"/>
                <w:color w:val="auto"/>
                <w:sz w:val="24"/>
              </w:rPr>
            </w:pPr>
          </w:p>
        </w:tc>
        <w:tc>
          <w:tcPr>
            <w:tcW w:w="1340" w:type="dxa"/>
          </w:tcPr>
          <w:p w14:paraId="24E38426">
            <w:pPr>
              <w:spacing w:line="340" w:lineRule="exact"/>
              <w:rPr>
                <w:rFonts w:ascii="宋体" w:hAnsi="宋体" w:cs="宋体"/>
                <w:color w:val="auto"/>
                <w:sz w:val="24"/>
              </w:rPr>
            </w:pPr>
          </w:p>
        </w:tc>
        <w:tc>
          <w:tcPr>
            <w:tcW w:w="1347" w:type="dxa"/>
          </w:tcPr>
          <w:p w14:paraId="118B7E9D">
            <w:pPr>
              <w:spacing w:line="340" w:lineRule="exact"/>
              <w:rPr>
                <w:rFonts w:ascii="宋体" w:hAnsi="宋体" w:cs="宋体"/>
                <w:color w:val="auto"/>
                <w:sz w:val="24"/>
              </w:rPr>
            </w:pPr>
          </w:p>
        </w:tc>
      </w:tr>
      <w:tr w14:paraId="2BE39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DF43C44">
            <w:pPr>
              <w:spacing w:line="340" w:lineRule="exact"/>
              <w:jc w:val="center"/>
              <w:rPr>
                <w:rFonts w:ascii="宋体" w:hAnsi="宋体" w:cs="宋体"/>
                <w:color w:val="auto"/>
                <w:sz w:val="24"/>
              </w:rPr>
            </w:pPr>
            <w:r>
              <w:rPr>
                <w:rFonts w:hint="eastAsia" w:ascii="宋体" w:hAnsi="宋体" w:cs="宋体"/>
                <w:color w:val="auto"/>
                <w:sz w:val="24"/>
              </w:rPr>
              <w:t>2</w:t>
            </w:r>
          </w:p>
        </w:tc>
        <w:tc>
          <w:tcPr>
            <w:tcW w:w="2205" w:type="dxa"/>
          </w:tcPr>
          <w:p w14:paraId="3C70078E">
            <w:pPr>
              <w:spacing w:line="340" w:lineRule="exact"/>
              <w:rPr>
                <w:rFonts w:ascii="宋体" w:hAnsi="宋体" w:cs="宋体"/>
                <w:color w:val="auto"/>
                <w:sz w:val="24"/>
              </w:rPr>
            </w:pPr>
          </w:p>
        </w:tc>
        <w:tc>
          <w:tcPr>
            <w:tcW w:w="957" w:type="dxa"/>
          </w:tcPr>
          <w:p w14:paraId="14943808">
            <w:pPr>
              <w:spacing w:line="340" w:lineRule="exact"/>
              <w:rPr>
                <w:rFonts w:ascii="宋体" w:hAnsi="宋体" w:cs="宋体"/>
                <w:color w:val="auto"/>
                <w:sz w:val="24"/>
              </w:rPr>
            </w:pPr>
          </w:p>
        </w:tc>
        <w:tc>
          <w:tcPr>
            <w:tcW w:w="840" w:type="dxa"/>
          </w:tcPr>
          <w:p w14:paraId="7B99D196">
            <w:pPr>
              <w:spacing w:line="340" w:lineRule="exact"/>
              <w:rPr>
                <w:rFonts w:ascii="宋体" w:hAnsi="宋体" w:cs="宋体"/>
                <w:color w:val="auto"/>
                <w:sz w:val="24"/>
              </w:rPr>
            </w:pPr>
          </w:p>
        </w:tc>
        <w:tc>
          <w:tcPr>
            <w:tcW w:w="1260" w:type="dxa"/>
          </w:tcPr>
          <w:p w14:paraId="28A4AA8E">
            <w:pPr>
              <w:spacing w:line="340" w:lineRule="exact"/>
              <w:rPr>
                <w:rFonts w:ascii="宋体" w:hAnsi="宋体" w:cs="宋体"/>
                <w:color w:val="auto"/>
                <w:sz w:val="24"/>
              </w:rPr>
            </w:pPr>
          </w:p>
        </w:tc>
        <w:tc>
          <w:tcPr>
            <w:tcW w:w="1340" w:type="dxa"/>
          </w:tcPr>
          <w:p w14:paraId="3FE846EB">
            <w:pPr>
              <w:spacing w:line="340" w:lineRule="exact"/>
              <w:rPr>
                <w:rFonts w:ascii="宋体" w:hAnsi="宋体" w:cs="宋体"/>
                <w:color w:val="auto"/>
                <w:sz w:val="24"/>
              </w:rPr>
            </w:pPr>
          </w:p>
        </w:tc>
        <w:tc>
          <w:tcPr>
            <w:tcW w:w="1347" w:type="dxa"/>
          </w:tcPr>
          <w:p w14:paraId="7CE77EBC">
            <w:pPr>
              <w:spacing w:line="340" w:lineRule="exact"/>
              <w:rPr>
                <w:rFonts w:ascii="宋体" w:hAnsi="宋体" w:cs="宋体"/>
                <w:color w:val="auto"/>
                <w:sz w:val="24"/>
              </w:rPr>
            </w:pPr>
          </w:p>
        </w:tc>
      </w:tr>
      <w:tr w14:paraId="66C57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D21835">
            <w:pPr>
              <w:spacing w:line="340" w:lineRule="exact"/>
              <w:jc w:val="center"/>
              <w:rPr>
                <w:rFonts w:ascii="宋体" w:hAnsi="宋体" w:cs="宋体"/>
                <w:color w:val="auto"/>
                <w:sz w:val="24"/>
              </w:rPr>
            </w:pPr>
            <w:r>
              <w:rPr>
                <w:rFonts w:hint="eastAsia" w:ascii="宋体" w:hAnsi="宋体" w:cs="宋体"/>
                <w:color w:val="auto"/>
                <w:sz w:val="24"/>
              </w:rPr>
              <w:t>3</w:t>
            </w:r>
          </w:p>
        </w:tc>
        <w:tc>
          <w:tcPr>
            <w:tcW w:w="2205" w:type="dxa"/>
          </w:tcPr>
          <w:p w14:paraId="5945B64E">
            <w:pPr>
              <w:spacing w:line="340" w:lineRule="exact"/>
              <w:rPr>
                <w:rFonts w:ascii="宋体" w:hAnsi="宋体" w:cs="宋体"/>
                <w:color w:val="auto"/>
                <w:sz w:val="24"/>
              </w:rPr>
            </w:pPr>
          </w:p>
        </w:tc>
        <w:tc>
          <w:tcPr>
            <w:tcW w:w="957" w:type="dxa"/>
          </w:tcPr>
          <w:p w14:paraId="78897AC7">
            <w:pPr>
              <w:spacing w:line="340" w:lineRule="exact"/>
              <w:rPr>
                <w:rFonts w:ascii="宋体" w:hAnsi="宋体" w:cs="宋体"/>
                <w:color w:val="auto"/>
                <w:sz w:val="24"/>
              </w:rPr>
            </w:pPr>
          </w:p>
        </w:tc>
        <w:tc>
          <w:tcPr>
            <w:tcW w:w="840" w:type="dxa"/>
          </w:tcPr>
          <w:p w14:paraId="204648CB">
            <w:pPr>
              <w:spacing w:line="340" w:lineRule="exact"/>
              <w:rPr>
                <w:rFonts w:ascii="宋体" w:hAnsi="宋体" w:cs="宋体"/>
                <w:color w:val="auto"/>
                <w:sz w:val="24"/>
              </w:rPr>
            </w:pPr>
          </w:p>
        </w:tc>
        <w:tc>
          <w:tcPr>
            <w:tcW w:w="1260" w:type="dxa"/>
          </w:tcPr>
          <w:p w14:paraId="7E83B591">
            <w:pPr>
              <w:spacing w:line="340" w:lineRule="exact"/>
              <w:rPr>
                <w:rFonts w:ascii="宋体" w:hAnsi="宋体" w:cs="宋体"/>
                <w:color w:val="auto"/>
                <w:sz w:val="24"/>
              </w:rPr>
            </w:pPr>
          </w:p>
        </w:tc>
        <w:tc>
          <w:tcPr>
            <w:tcW w:w="1340" w:type="dxa"/>
          </w:tcPr>
          <w:p w14:paraId="495B11F4">
            <w:pPr>
              <w:spacing w:line="340" w:lineRule="exact"/>
              <w:rPr>
                <w:rFonts w:ascii="宋体" w:hAnsi="宋体" w:cs="宋体"/>
                <w:color w:val="auto"/>
                <w:sz w:val="24"/>
              </w:rPr>
            </w:pPr>
          </w:p>
        </w:tc>
        <w:tc>
          <w:tcPr>
            <w:tcW w:w="1347" w:type="dxa"/>
          </w:tcPr>
          <w:p w14:paraId="7426F939">
            <w:pPr>
              <w:spacing w:line="340" w:lineRule="exact"/>
              <w:rPr>
                <w:rFonts w:ascii="宋体" w:hAnsi="宋体" w:cs="宋体"/>
                <w:color w:val="auto"/>
                <w:sz w:val="24"/>
              </w:rPr>
            </w:pPr>
          </w:p>
        </w:tc>
      </w:tr>
      <w:tr w14:paraId="6BCD9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2E60477">
            <w:pPr>
              <w:spacing w:line="340" w:lineRule="exact"/>
              <w:jc w:val="center"/>
              <w:rPr>
                <w:rFonts w:ascii="宋体" w:hAnsi="宋体" w:cs="宋体"/>
                <w:color w:val="auto"/>
                <w:sz w:val="24"/>
              </w:rPr>
            </w:pPr>
            <w:r>
              <w:rPr>
                <w:rFonts w:hint="eastAsia" w:ascii="宋体" w:hAnsi="宋体" w:cs="宋体"/>
                <w:color w:val="auto"/>
                <w:sz w:val="24"/>
              </w:rPr>
              <w:t>4</w:t>
            </w:r>
          </w:p>
        </w:tc>
        <w:tc>
          <w:tcPr>
            <w:tcW w:w="2205" w:type="dxa"/>
          </w:tcPr>
          <w:p w14:paraId="47C4AD38">
            <w:pPr>
              <w:spacing w:line="340" w:lineRule="exact"/>
              <w:rPr>
                <w:rFonts w:ascii="宋体" w:hAnsi="宋体" w:cs="宋体"/>
                <w:color w:val="auto"/>
                <w:sz w:val="24"/>
              </w:rPr>
            </w:pPr>
          </w:p>
        </w:tc>
        <w:tc>
          <w:tcPr>
            <w:tcW w:w="957" w:type="dxa"/>
          </w:tcPr>
          <w:p w14:paraId="227C21F3">
            <w:pPr>
              <w:spacing w:line="340" w:lineRule="exact"/>
              <w:rPr>
                <w:rFonts w:ascii="宋体" w:hAnsi="宋体" w:cs="宋体"/>
                <w:color w:val="auto"/>
                <w:sz w:val="24"/>
              </w:rPr>
            </w:pPr>
          </w:p>
        </w:tc>
        <w:tc>
          <w:tcPr>
            <w:tcW w:w="840" w:type="dxa"/>
          </w:tcPr>
          <w:p w14:paraId="4580727B">
            <w:pPr>
              <w:spacing w:line="340" w:lineRule="exact"/>
              <w:rPr>
                <w:rFonts w:ascii="宋体" w:hAnsi="宋体" w:cs="宋体"/>
                <w:color w:val="auto"/>
                <w:sz w:val="24"/>
              </w:rPr>
            </w:pPr>
          </w:p>
        </w:tc>
        <w:tc>
          <w:tcPr>
            <w:tcW w:w="1260" w:type="dxa"/>
          </w:tcPr>
          <w:p w14:paraId="0F240D08">
            <w:pPr>
              <w:spacing w:line="340" w:lineRule="exact"/>
              <w:rPr>
                <w:rFonts w:ascii="宋体" w:hAnsi="宋体" w:cs="宋体"/>
                <w:color w:val="auto"/>
                <w:sz w:val="24"/>
              </w:rPr>
            </w:pPr>
          </w:p>
        </w:tc>
        <w:tc>
          <w:tcPr>
            <w:tcW w:w="1340" w:type="dxa"/>
          </w:tcPr>
          <w:p w14:paraId="775CCAD4">
            <w:pPr>
              <w:spacing w:line="340" w:lineRule="exact"/>
              <w:rPr>
                <w:rFonts w:ascii="宋体" w:hAnsi="宋体" w:cs="宋体"/>
                <w:color w:val="auto"/>
                <w:sz w:val="24"/>
              </w:rPr>
            </w:pPr>
          </w:p>
        </w:tc>
        <w:tc>
          <w:tcPr>
            <w:tcW w:w="1347" w:type="dxa"/>
          </w:tcPr>
          <w:p w14:paraId="31E5FE06">
            <w:pPr>
              <w:spacing w:line="340" w:lineRule="exact"/>
              <w:rPr>
                <w:rFonts w:ascii="宋体" w:hAnsi="宋体" w:cs="宋体"/>
                <w:color w:val="auto"/>
                <w:sz w:val="24"/>
              </w:rPr>
            </w:pPr>
          </w:p>
        </w:tc>
      </w:tr>
      <w:tr w14:paraId="71D13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535D1CC">
            <w:pPr>
              <w:spacing w:line="340" w:lineRule="exact"/>
              <w:jc w:val="center"/>
              <w:rPr>
                <w:rFonts w:ascii="宋体" w:hAnsi="宋体" w:cs="宋体"/>
                <w:color w:val="auto"/>
                <w:sz w:val="24"/>
              </w:rPr>
            </w:pPr>
            <w:r>
              <w:rPr>
                <w:rFonts w:hint="eastAsia" w:ascii="宋体" w:hAnsi="宋体" w:cs="宋体"/>
                <w:color w:val="auto"/>
                <w:sz w:val="24"/>
              </w:rPr>
              <w:t>5</w:t>
            </w:r>
          </w:p>
        </w:tc>
        <w:tc>
          <w:tcPr>
            <w:tcW w:w="2205" w:type="dxa"/>
          </w:tcPr>
          <w:p w14:paraId="5AEAA53B">
            <w:pPr>
              <w:spacing w:line="340" w:lineRule="exact"/>
              <w:rPr>
                <w:rFonts w:ascii="宋体" w:hAnsi="宋体" w:cs="宋体"/>
                <w:color w:val="auto"/>
                <w:sz w:val="24"/>
              </w:rPr>
            </w:pPr>
          </w:p>
        </w:tc>
        <w:tc>
          <w:tcPr>
            <w:tcW w:w="957" w:type="dxa"/>
          </w:tcPr>
          <w:p w14:paraId="3CBEAE20">
            <w:pPr>
              <w:spacing w:line="340" w:lineRule="exact"/>
              <w:rPr>
                <w:rFonts w:ascii="宋体" w:hAnsi="宋体" w:cs="宋体"/>
                <w:color w:val="auto"/>
                <w:sz w:val="24"/>
              </w:rPr>
            </w:pPr>
          </w:p>
        </w:tc>
        <w:tc>
          <w:tcPr>
            <w:tcW w:w="840" w:type="dxa"/>
          </w:tcPr>
          <w:p w14:paraId="6805E00D">
            <w:pPr>
              <w:spacing w:line="340" w:lineRule="exact"/>
              <w:rPr>
                <w:rFonts w:ascii="宋体" w:hAnsi="宋体" w:cs="宋体"/>
                <w:color w:val="auto"/>
                <w:sz w:val="24"/>
              </w:rPr>
            </w:pPr>
          </w:p>
        </w:tc>
        <w:tc>
          <w:tcPr>
            <w:tcW w:w="1260" w:type="dxa"/>
          </w:tcPr>
          <w:p w14:paraId="2FF311E4">
            <w:pPr>
              <w:spacing w:line="340" w:lineRule="exact"/>
              <w:rPr>
                <w:rFonts w:ascii="宋体" w:hAnsi="宋体" w:cs="宋体"/>
                <w:color w:val="auto"/>
                <w:sz w:val="24"/>
              </w:rPr>
            </w:pPr>
          </w:p>
        </w:tc>
        <w:tc>
          <w:tcPr>
            <w:tcW w:w="1340" w:type="dxa"/>
          </w:tcPr>
          <w:p w14:paraId="6E89ED8C">
            <w:pPr>
              <w:spacing w:line="340" w:lineRule="exact"/>
              <w:rPr>
                <w:rFonts w:ascii="宋体" w:hAnsi="宋体" w:cs="宋体"/>
                <w:color w:val="auto"/>
                <w:sz w:val="24"/>
              </w:rPr>
            </w:pPr>
          </w:p>
        </w:tc>
        <w:tc>
          <w:tcPr>
            <w:tcW w:w="1347" w:type="dxa"/>
          </w:tcPr>
          <w:p w14:paraId="362B43D1">
            <w:pPr>
              <w:spacing w:line="340" w:lineRule="exact"/>
              <w:rPr>
                <w:rFonts w:ascii="宋体" w:hAnsi="宋体" w:cs="宋体"/>
                <w:color w:val="auto"/>
                <w:sz w:val="24"/>
              </w:rPr>
            </w:pPr>
          </w:p>
        </w:tc>
      </w:tr>
      <w:tr w14:paraId="27AB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479086">
            <w:pPr>
              <w:spacing w:line="340" w:lineRule="exact"/>
              <w:jc w:val="center"/>
              <w:rPr>
                <w:rFonts w:ascii="宋体" w:hAnsi="宋体" w:cs="宋体"/>
                <w:color w:val="auto"/>
                <w:sz w:val="24"/>
              </w:rPr>
            </w:pPr>
            <w:r>
              <w:rPr>
                <w:rFonts w:hint="eastAsia" w:ascii="宋体" w:hAnsi="宋体" w:cs="宋体"/>
                <w:color w:val="auto"/>
                <w:sz w:val="24"/>
              </w:rPr>
              <w:t>6</w:t>
            </w:r>
          </w:p>
        </w:tc>
        <w:tc>
          <w:tcPr>
            <w:tcW w:w="2205" w:type="dxa"/>
          </w:tcPr>
          <w:p w14:paraId="25A1F27E">
            <w:pPr>
              <w:spacing w:line="340" w:lineRule="exact"/>
              <w:rPr>
                <w:rFonts w:ascii="宋体" w:hAnsi="宋体" w:cs="宋体"/>
                <w:color w:val="auto"/>
                <w:sz w:val="24"/>
              </w:rPr>
            </w:pPr>
          </w:p>
        </w:tc>
        <w:tc>
          <w:tcPr>
            <w:tcW w:w="957" w:type="dxa"/>
          </w:tcPr>
          <w:p w14:paraId="090FCB88">
            <w:pPr>
              <w:spacing w:line="340" w:lineRule="exact"/>
              <w:rPr>
                <w:rFonts w:ascii="宋体" w:hAnsi="宋体" w:cs="宋体"/>
                <w:color w:val="auto"/>
                <w:sz w:val="24"/>
              </w:rPr>
            </w:pPr>
          </w:p>
        </w:tc>
        <w:tc>
          <w:tcPr>
            <w:tcW w:w="840" w:type="dxa"/>
          </w:tcPr>
          <w:p w14:paraId="5A664344">
            <w:pPr>
              <w:spacing w:line="340" w:lineRule="exact"/>
              <w:rPr>
                <w:rFonts w:ascii="宋体" w:hAnsi="宋体" w:cs="宋体"/>
                <w:color w:val="auto"/>
                <w:sz w:val="24"/>
              </w:rPr>
            </w:pPr>
          </w:p>
        </w:tc>
        <w:tc>
          <w:tcPr>
            <w:tcW w:w="1260" w:type="dxa"/>
          </w:tcPr>
          <w:p w14:paraId="31E3A6C5">
            <w:pPr>
              <w:spacing w:line="340" w:lineRule="exact"/>
              <w:rPr>
                <w:rFonts w:ascii="宋体" w:hAnsi="宋体" w:cs="宋体"/>
                <w:color w:val="auto"/>
                <w:sz w:val="24"/>
              </w:rPr>
            </w:pPr>
          </w:p>
        </w:tc>
        <w:tc>
          <w:tcPr>
            <w:tcW w:w="1340" w:type="dxa"/>
          </w:tcPr>
          <w:p w14:paraId="0A7C4315">
            <w:pPr>
              <w:spacing w:line="340" w:lineRule="exact"/>
              <w:rPr>
                <w:rFonts w:ascii="宋体" w:hAnsi="宋体" w:cs="宋体"/>
                <w:color w:val="auto"/>
                <w:sz w:val="24"/>
              </w:rPr>
            </w:pPr>
          </w:p>
        </w:tc>
        <w:tc>
          <w:tcPr>
            <w:tcW w:w="1347" w:type="dxa"/>
          </w:tcPr>
          <w:p w14:paraId="03BC15D3">
            <w:pPr>
              <w:spacing w:line="340" w:lineRule="exact"/>
              <w:rPr>
                <w:rFonts w:ascii="宋体" w:hAnsi="宋体" w:cs="宋体"/>
                <w:color w:val="auto"/>
                <w:sz w:val="24"/>
              </w:rPr>
            </w:pPr>
          </w:p>
        </w:tc>
      </w:tr>
      <w:tr w14:paraId="1B348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5324B4E">
            <w:pPr>
              <w:spacing w:line="340" w:lineRule="exact"/>
              <w:jc w:val="center"/>
              <w:rPr>
                <w:rFonts w:ascii="宋体" w:hAnsi="宋体" w:cs="宋体"/>
                <w:color w:val="auto"/>
                <w:sz w:val="24"/>
              </w:rPr>
            </w:pPr>
            <w:r>
              <w:rPr>
                <w:rFonts w:hint="eastAsia" w:ascii="宋体" w:hAnsi="宋体" w:cs="宋体"/>
                <w:color w:val="auto"/>
                <w:sz w:val="24"/>
              </w:rPr>
              <w:t>7</w:t>
            </w:r>
          </w:p>
        </w:tc>
        <w:tc>
          <w:tcPr>
            <w:tcW w:w="2205" w:type="dxa"/>
          </w:tcPr>
          <w:p w14:paraId="3BFCB063">
            <w:pPr>
              <w:spacing w:line="340" w:lineRule="exact"/>
              <w:rPr>
                <w:rFonts w:ascii="宋体" w:hAnsi="宋体" w:cs="宋体"/>
                <w:color w:val="auto"/>
                <w:sz w:val="24"/>
              </w:rPr>
            </w:pPr>
          </w:p>
        </w:tc>
        <w:tc>
          <w:tcPr>
            <w:tcW w:w="957" w:type="dxa"/>
          </w:tcPr>
          <w:p w14:paraId="4E73F854">
            <w:pPr>
              <w:spacing w:line="340" w:lineRule="exact"/>
              <w:rPr>
                <w:rFonts w:ascii="宋体" w:hAnsi="宋体" w:cs="宋体"/>
                <w:color w:val="auto"/>
                <w:sz w:val="24"/>
              </w:rPr>
            </w:pPr>
          </w:p>
        </w:tc>
        <w:tc>
          <w:tcPr>
            <w:tcW w:w="840" w:type="dxa"/>
          </w:tcPr>
          <w:p w14:paraId="44F9965A">
            <w:pPr>
              <w:spacing w:line="340" w:lineRule="exact"/>
              <w:rPr>
                <w:rFonts w:ascii="宋体" w:hAnsi="宋体" w:cs="宋体"/>
                <w:color w:val="auto"/>
                <w:sz w:val="24"/>
              </w:rPr>
            </w:pPr>
          </w:p>
        </w:tc>
        <w:tc>
          <w:tcPr>
            <w:tcW w:w="1260" w:type="dxa"/>
          </w:tcPr>
          <w:p w14:paraId="5BB85DBA">
            <w:pPr>
              <w:spacing w:line="340" w:lineRule="exact"/>
              <w:rPr>
                <w:rFonts w:ascii="宋体" w:hAnsi="宋体" w:cs="宋体"/>
                <w:color w:val="auto"/>
                <w:sz w:val="24"/>
              </w:rPr>
            </w:pPr>
          </w:p>
        </w:tc>
        <w:tc>
          <w:tcPr>
            <w:tcW w:w="1340" w:type="dxa"/>
          </w:tcPr>
          <w:p w14:paraId="07AD6AFB">
            <w:pPr>
              <w:spacing w:line="340" w:lineRule="exact"/>
              <w:rPr>
                <w:rFonts w:ascii="宋体" w:hAnsi="宋体" w:cs="宋体"/>
                <w:color w:val="auto"/>
                <w:sz w:val="24"/>
              </w:rPr>
            </w:pPr>
          </w:p>
        </w:tc>
        <w:tc>
          <w:tcPr>
            <w:tcW w:w="1347" w:type="dxa"/>
          </w:tcPr>
          <w:p w14:paraId="1C2BC4DF">
            <w:pPr>
              <w:spacing w:line="340" w:lineRule="exact"/>
              <w:rPr>
                <w:rFonts w:ascii="宋体" w:hAnsi="宋体" w:cs="宋体"/>
                <w:color w:val="auto"/>
                <w:sz w:val="24"/>
              </w:rPr>
            </w:pPr>
          </w:p>
        </w:tc>
      </w:tr>
      <w:tr w14:paraId="72FBE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87E1774">
            <w:pPr>
              <w:spacing w:line="340" w:lineRule="exact"/>
              <w:jc w:val="center"/>
              <w:rPr>
                <w:rFonts w:ascii="宋体" w:hAnsi="宋体" w:cs="宋体"/>
                <w:color w:val="auto"/>
                <w:sz w:val="24"/>
              </w:rPr>
            </w:pPr>
            <w:r>
              <w:rPr>
                <w:rFonts w:hint="eastAsia" w:ascii="宋体" w:hAnsi="宋体" w:cs="宋体"/>
                <w:color w:val="auto"/>
                <w:sz w:val="24"/>
              </w:rPr>
              <w:t>8</w:t>
            </w:r>
          </w:p>
        </w:tc>
        <w:tc>
          <w:tcPr>
            <w:tcW w:w="2205" w:type="dxa"/>
          </w:tcPr>
          <w:p w14:paraId="6C82EFFA">
            <w:pPr>
              <w:spacing w:line="340" w:lineRule="exact"/>
              <w:rPr>
                <w:rFonts w:ascii="宋体" w:hAnsi="宋体" w:cs="宋体"/>
                <w:color w:val="auto"/>
                <w:sz w:val="24"/>
              </w:rPr>
            </w:pPr>
          </w:p>
        </w:tc>
        <w:tc>
          <w:tcPr>
            <w:tcW w:w="957" w:type="dxa"/>
          </w:tcPr>
          <w:p w14:paraId="3B5208D4">
            <w:pPr>
              <w:spacing w:line="340" w:lineRule="exact"/>
              <w:rPr>
                <w:rFonts w:ascii="宋体" w:hAnsi="宋体" w:cs="宋体"/>
                <w:color w:val="auto"/>
                <w:sz w:val="24"/>
              </w:rPr>
            </w:pPr>
          </w:p>
        </w:tc>
        <w:tc>
          <w:tcPr>
            <w:tcW w:w="840" w:type="dxa"/>
          </w:tcPr>
          <w:p w14:paraId="3D6549B9">
            <w:pPr>
              <w:spacing w:line="340" w:lineRule="exact"/>
              <w:rPr>
                <w:rFonts w:ascii="宋体" w:hAnsi="宋体" w:cs="宋体"/>
                <w:color w:val="auto"/>
                <w:sz w:val="24"/>
              </w:rPr>
            </w:pPr>
          </w:p>
        </w:tc>
        <w:tc>
          <w:tcPr>
            <w:tcW w:w="1260" w:type="dxa"/>
          </w:tcPr>
          <w:p w14:paraId="3E6A0930">
            <w:pPr>
              <w:spacing w:line="340" w:lineRule="exact"/>
              <w:rPr>
                <w:rFonts w:ascii="宋体" w:hAnsi="宋体" w:cs="宋体"/>
                <w:color w:val="auto"/>
                <w:sz w:val="24"/>
              </w:rPr>
            </w:pPr>
          </w:p>
        </w:tc>
        <w:tc>
          <w:tcPr>
            <w:tcW w:w="1340" w:type="dxa"/>
          </w:tcPr>
          <w:p w14:paraId="51935047">
            <w:pPr>
              <w:spacing w:line="340" w:lineRule="exact"/>
              <w:rPr>
                <w:rFonts w:ascii="宋体" w:hAnsi="宋体" w:cs="宋体"/>
                <w:color w:val="auto"/>
                <w:sz w:val="24"/>
              </w:rPr>
            </w:pPr>
          </w:p>
        </w:tc>
        <w:tc>
          <w:tcPr>
            <w:tcW w:w="1347" w:type="dxa"/>
          </w:tcPr>
          <w:p w14:paraId="08E30620">
            <w:pPr>
              <w:spacing w:line="340" w:lineRule="exact"/>
              <w:rPr>
                <w:rFonts w:ascii="宋体" w:hAnsi="宋体" w:cs="宋体"/>
                <w:color w:val="auto"/>
                <w:sz w:val="24"/>
              </w:rPr>
            </w:pPr>
          </w:p>
        </w:tc>
      </w:tr>
      <w:tr w14:paraId="7E53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21B2CD9">
            <w:pPr>
              <w:spacing w:line="340" w:lineRule="exact"/>
              <w:jc w:val="center"/>
              <w:rPr>
                <w:rFonts w:ascii="宋体" w:hAnsi="宋体" w:cs="宋体"/>
                <w:color w:val="auto"/>
                <w:sz w:val="24"/>
              </w:rPr>
            </w:pPr>
            <w:r>
              <w:rPr>
                <w:rFonts w:hint="eastAsia" w:ascii="宋体" w:hAnsi="宋体" w:cs="宋体"/>
                <w:color w:val="auto"/>
                <w:sz w:val="24"/>
              </w:rPr>
              <w:t>9</w:t>
            </w:r>
          </w:p>
        </w:tc>
        <w:tc>
          <w:tcPr>
            <w:tcW w:w="2205" w:type="dxa"/>
          </w:tcPr>
          <w:p w14:paraId="1932167E">
            <w:pPr>
              <w:spacing w:line="340" w:lineRule="exact"/>
              <w:rPr>
                <w:rFonts w:ascii="宋体" w:hAnsi="宋体" w:cs="宋体"/>
                <w:color w:val="auto"/>
                <w:sz w:val="24"/>
              </w:rPr>
            </w:pPr>
          </w:p>
        </w:tc>
        <w:tc>
          <w:tcPr>
            <w:tcW w:w="957" w:type="dxa"/>
          </w:tcPr>
          <w:p w14:paraId="6E3FD41B">
            <w:pPr>
              <w:spacing w:line="340" w:lineRule="exact"/>
              <w:rPr>
                <w:rFonts w:ascii="宋体" w:hAnsi="宋体" w:cs="宋体"/>
                <w:color w:val="auto"/>
                <w:sz w:val="24"/>
              </w:rPr>
            </w:pPr>
          </w:p>
        </w:tc>
        <w:tc>
          <w:tcPr>
            <w:tcW w:w="840" w:type="dxa"/>
          </w:tcPr>
          <w:p w14:paraId="3DBFADF8">
            <w:pPr>
              <w:spacing w:line="340" w:lineRule="exact"/>
              <w:rPr>
                <w:rFonts w:ascii="宋体" w:hAnsi="宋体" w:cs="宋体"/>
                <w:color w:val="auto"/>
                <w:sz w:val="24"/>
              </w:rPr>
            </w:pPr>
          </w:p>
        </w:tc>
        <w:tc>
          <w:tcPr>
            <w:tcW w:w="1260" w:type="dxa"/>
          </w:tcPr>
          <w:p w14:paraId="10BA0D6C">
            <w:pPr>
              <w:spacing w:line="340" w:lineRule="exact"/>
              <w:rPr>
                <w:rFonts w:ascii="宋体" w:hAnsi="宋体" w:cs="宋体"/>
                <w:color w:val="auto"/>
                <w:sz w:val="24"/>
              </w:rPr>
            </w:pPr>
          </w:p>
        </w:tc>
        <w:tc>
          <w:tcPr>
            <w:tcW w:w="1340" w:type="dxa"/>
          </w:tcPr>
          <w:p w14:paraId="14C0C484">
            <w:pPr>
              <w:spacing w:line="340" w:lineRule="exact"/>
              <w:rPr>
                <w:rFonts w:ascii="宋体" w:hAnsi="宋体" w:cs="宋体"/>
                <w:color w:val="auto"/>
                <w:sz w:val="24"/>
              </w:rPr>
            </w:pPr>
          </w:p>
        </w:tc>
        <w:tc>
          <w:tcPr>
            <w:tcW w:w="1347" w:type="dxa"/>
          </w:tcPr>
          <w:p w14:paraId="0F0E2923">
            <w:pPr>
              <w:spacing w:line="340" w:lineRule="exact"/>
              <w:rPr>
                <w:rFonts w:ascii="宋体" w:hAnsi="宋体" w:cs="宋体"/>
                <w:color w:val="auto"/>
                <w:sz w:val="24"/>
              </w:rPr>
            </w:pPr>
          </w:p>
        </w:tc>
      </w:tr>
      <w:tr w14:paraId="33BCC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278DBDE">
            <w:pPr>
              <w:spacing w:line="340" w:lineRule="exact"/>
              <w:jc w:val="center"/>
              <w:rPr>
                <w:rFonts w:ascii="宋体" w:hAnsi="宋体" w:cs="宋体"/>
                <w:color w:val="auto"/>
                <w:sz w:val="24"/>
              </w:rPr>
            </w:pPr>
            <w:r>
              <w:rPr>
                <w:rFonts w:hint="eastAsia" w:ascii="宋体" w:hAnsi="宋体" w:cs="宋体"/>
                <w:color w:val="auto"/>
                <w:sz w:val="24"/>
              </w:rPr>
              <w:t>10</w:t>
            </w:r>
          </w:p>
        </w:tc>
        <w:tc>
          <w:tcPr>
            <w:tcW w:w="2205" w:type="dxa"/>
          </w:tcPr>
          <w:p w14:paraId="656469A1">
            <w:pPr>
              <w:spacing w:line="340" w:lineRule="exact"/>
              <w:rPr>
                <w:rFonts w:ascii="宋体" w:hAnsi="宋体" w:cs="宋体"/>
                <w:color w:val="auto"/>
                <w:sz w:val="24"/>
              </w:rPr>
            </w:pPr>
          </w:p>
        </w:tc>
        <w:tc>
          <w:tcPr>
            <w:tcW w:w="957" w:type="dxa"/>
          </w:tcPr>
          <w:p w14:paraId="4EEA6399">
            <w:pPr>
              <w:spacing w:line="340" w:lineRule="exact"/>
              <w:rPr>
                <w:rFonts w:ascii="宋体" w:hAnsi="宋体" w:cs="宋体"/>
                <w:color w:val="auto"/>
                <w:sz w:val="24"/>
              </w:rPr>
            </w:pPr>
          </w:p>
        </w:tc>
        <w:tc>
          <w:tcPr>
            <w:tcW w:w="840" w:type="dxa"/>
          </w:tcPr>
          <w:p w14:paraId="57D4D06B">
            <w:pPr>
              <w:spacing w:line="340" w:lineRule="exact"/>
              <w:rPr>
                <w:rFonts w:ascii="宋体" w:hAnsi="宋体" w:cs="宋体"/>
                <w:color w:val="auto"/>
                <w:sz w:val="24"/>
              </w:rPr>
            </w:pPr>
          </w:p>
        </w:tc>
        <w:tc>
          <w:tcPr>
            <w:tcW w:w="1260" w:type="dxa"/>
          </w:tcPr>
          <w:p w14:paraId="0D223527">
            <w:pPr>
              <w:spacing w:line="340" w:lineRule="exact"/>
              <w:rPr>
                <w:rFonts w:ascii="宋体" w:hAnsi="宋体" w:cs="宋体"/>
                <w:color w:val="auto"/>
                <w:sz w:val="24"/>
              </w:rPr>
            </w:pPr>
          </w:p>
        </w:tc>
        <w:tc>
          <w:tcPr>
            <w:tcW w:w="1340" w:type="dxa"/>
          </w:tcPr>
          <w:p w14:paraId="7F1FF1B7">
            <w:pPr>
              <w:spacing w:line="340" w:lineRule="exact"/>
              <w:rPr>
                <w:rFonts w:ascii="宋体" w:hAnsi="宋体" w:cs="宋体"/>
                <w:color w:val="auto"/>
                <w:sz w:val="24"/>
              </w:rPr>
            </w:pPr>
          </w:p>
        </w:tc>
        <w:tc>
          <w:tcPr>
            <w:tcW w:w="1347" w:type="dxa"/>
          </w:tcPr>
          <w:p w14:paraId="37826BEF">
            <w:pPr>
              <w:spacing w:line="340" w:lineRule="exact"/>
              <w:rPr>
                <w:rFonts w:ascii="宋体" w:hAnsi="宋体" w:cs="宋体"/>
                <w:color w:val="auto"/>
                <w:sz w:val="24"/>
              </w:rPr>
            </w:pPr>
          </w:p>
        </w:tc>
      </w:tr>
      <w:tr w14:paraId="4B4C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A3B72C">
            <w:pPr>
              <w:spacing w:line="340" w:lineRule="exact"/>
              <w:jc w:val="center"/>
              <w:rPr>
                <w:rFonts w:ascii="宋体" w:hAnsi="宋体" w:cs="宋体"/>
                <w:color w:val="auto"/>
                <w:sz w:val="24"/>
              </w:rPr>
            </w:pPr>
            <w:r>
              <w:rPr>
                <w:rFonts w:hint="eastAsia" w:ascii="宋体" w:hAnsi="宋体" w:cs="宋体"/>
                <w:color w:val="auto"/>
                <w:sz w:val="24"/>
              </w:rPr>
              <w:t>11</w:t>
            </w:r>
          </w:p>
        </w:tc>
        <w:tc>
          <w:tcPr>
            <w:tcW w:w="2205" w:type="dxa"/>
          </w:tcPr>
          <w:p w14:paraId="6A02927A">
            <w:pPr>
              <w:spacing w:line="340" w:lineRule="exact"/>
              <w:rPr>
                <w:rFonts w:ascii="宋体" w:hAnsi="宋体" w:cs="宋体"/>
                <w:color w:val="auto"/>
                <w:sz w:val="24"/>
              </w:rPr>
            </w:pPr>
          </w:p>
        </w:tc>
        <w:tc>
          <w:tcPr>
            <w:tcW w:w="957" w:type="dxa"/>
          </w:tcPr>
          <w:p w14:paraId="5AD7C502">
            <w:pPr>
              <w:spacing w:line="340" w:lineRule="exact"/>
              <w:rPr>
                <w:rFonts w:ascii="宋体" w:hAnsi="宋体" w:cs="宋体"/>
                <w:color w:val="auto"/>
                <w:sz w:val="24"/>
              </w:rPr>
            </w:pPr>
          </w:p>
        </w:tc>
        <w:tc>
          <w:tcPr>
            <w:tcW w:w="840" w:type="dxa"/>
          </w:tcPr>
          <w:p w14:paraId="2FABF266">
            <w:pPr>
              <w:spacing w:line="340" w:lineRule="exact"/>
              <w:rPr>
                <w:rFonts w:ascii="宋体" w:hAnsi="宋体" w:cs="宋体"/>
                <w:color w:val="auto"/>
                <w:sz w:val="24"/>
              </w:rPr>
            </w:pPr>
          </w:p>
        </w:tc>
        <w:tc>
          <w:tcPr>
            <w:tcW w:w="1260" w:type="dxa"/>
          </w:tcPr>
          <w:p w14:paraId="134E8B1A">
            <w:pPr>
              <w:spacing w:line="340" w:lineRule="exact"/>
              <w:rPr>
                <w:rFonts w:ascii="宋体" w:hAnsi="宋体" w:cs="宋体"/>
                <w:color w:val="auto"/>
                <w:sz w:val="24"/>
              </w:rPr>
            </w:pPr>
          </w:p>
        </w:tc>
        <w:tc>
          <w:tcPr>
            <w:tcW w:w="1340" w:type="dxa"/>
          </w:tcPr>
          <w:p w14:paraId="74EDF82A">
            <w:pPr>
              <w:spacing w:line="340" w:lineRule="exact"/>
              <w:rPr>
                <w:rFonts w:ascii="宋体" w:hAnsi="宋体" w:cs="宋体"/>
                <w:color w:val="auto"/>
                <w:sz w:val="24"/>
              </w:rPr>
            </w:pPr>
          </w:p>
        </w:tc>
        <w:tc>
          <w:tcPr>
            <w:tcW w:w="1347" w:type="dxa"/>
          </w:tcPr>
          <w:p w14:paraId="3BA98E13">
            <w:pPr>
              <w:spacing w:line="340" w:lineRule="exact"/>
              <w:rPr>
                <w:rFonts w:ascii="宋体" w:hAnsi="宋体" w:cs="宋体"/>
                <w:color w:val="auto"/>
                <w:sz w:val="24"/>
              </w:rPr>
            </w:pPr>
          </w:p>
        </w:tc>
      </w:tr>
      <w:tr w14:paraId="4B3A5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2879B2">
            <w:pPr>
              <w:spacing w:line="340" w:lineRule="exact"/>
              <w:jc w:val="center"/>
              <w:rPr>
                <w:rFonts w:ascii="宋体" w:hAnsi="宋体" w:cs="宋体"/>
                <w:color w:val="auto"/>
                <w:sz w:val="24"/>
              </w:rPr>
            </w:pPr>
            <w:r>
              <w:rPr>
                <w:rFonts w:hint="eastAsia" w:ascii="宋体" w:hAnsi="宋体" w:cs="宋体"/>
                <w:color w:val="auto"/>
                <w:sz w:val="24"/>
              </w:rPr>
              <w:t>12</w:t>
            </w:r>
          </w:p>
        </w:tc>
        <w:tc>
          <w:tcPr>
            <w:tcW w:w="2205" w:type="dxa"/>
          </w:tcPr>
          <w:p w14:paraId="0DF748E7">
            <w:pPr>
              <w:spacing w:line="340" w:lineRule="exact"/>
              <w:rPr>
                <w:rFonts w:ascii="宋体" w:hAnsi="宋体" w:cs="宋体"/>
                <w:color w:val="auto"/>
                <w:sz w:val="24"/>
              </w:rPr>
            </w:pPr>
          </w:p>
        </w:tc>
        <w:tc>
          <w:tcPr>
            <w:tcW w:w="957" w:type="dxa"/>
          </w:tcPr>
          <w:p w14:paraId="50BC7358">
            <w:pPr>
              <w:spacing w:line="340" w:lineRule="exact"/>
              <w:rPr>
                <w:rFonts w:ascii="宋体" w:hAnsi="宋体" w:cs="宋体"/>
                <w:color w:val="auto"/>
                <w:sz w:val="24"/>
              </w:rPr>
            </w:pPr>
          </w:p>
        </w:tc>
        <w:tc>
          <w:tcPr>
            <w:tcW w:w="840" w:type="dxa"/>
          </w:tcPr>
          <w:p w14:paraId="0506134E">
            <w:pPr>
              <w:spacing w:line="340" w:lineRule="exact"/>
              <w:rPr>
                <w:rFonts w:ascii="宋体" w:hAnsi="宋体" w:cs="宋体"/>
                <w:color w:val="auto"/>
                <w:sz w:val="24"/>
              </w:rPr>
            </w:pPr>
          </w:p>
        </w:tc>
        <w:tc>
          <w:tcPr>
            <w:tcW w:w="1260" w:type="dxa"/>
          </w:tcPr>
          <w:p w14:paraId="35D8163F">
            <w:pPr>
              <w:spacing w:line="340" w:lineRule="exact"/>
              <w:rPr>
                <w:rFonts w:ascii="宋体" w:hAnsi="宋体" w:cs="宋体"/>
                <w:color w:val="auto"/>
                <w:sz w:val="24"/>
              </w:rPr>
            </w:pPr>
          </w:p>
        </w:tc>
        <w:tc>
          <w:tcPr>
            <w:tcW w:w="1340" w:type="dxa"/>
          </w:tcPr>
          <w:p w14:paraId="77EE8E52">
            <w:pPr>
              <w:spacing w:line="340" w:lineRule="exact"/>
              <w:rPr>
                <w:rFonts w:ascii="宋体" w:hAnsi="宋体" w:cs="宋体"/>
                <w:color w:val="auto"/>
                <w:sz w:val="24"/>
              </w:rPr>
            </w:pPr>
          </w:p>
        </w:tc>
        <w:tc>
          <w:tcPr>
            <w:tcW w:w="1347" w:type="dxa"/>
          </w:tcPr>
          <w:p w14:paraId="0BA451BE">
            <w:pPr>
              <w:spacing w:line="340" w:lineRule="exact"/>
              <w:rPr>
                <w:rFonts w:ascii="宋体" w:hAnsi="宋体" w:cs="宋体"/>
                <w:color w:val="auto"/>
                <w:sz w:val="24"/>
              </w:rPr>
            </w:pPr>
          </w:p>
        </w:tc>
      </w:tr>
      <w:tr w14:paraId="71D7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EF20D0">
            <w:pPr>
              <w:spacing w:line="340" w:lineRule="exact"/>
              <w:jc w:val="center"/>
              <w:rPr>
                <w:rFonts w:ascii="宋体" w:hAnsi="宋体" w:cs="宋体"/>
                <w:color w:val="auto"/>
                <w:sz w:val="24"/>
              </w:rPr>
            </w:pPr>
            <w:r>
              <w:rPr>
                <w:rFonts w:hint="eastAsia" w:ascii="宋体" w:hAnsi="宋体" w:cs="宋体"/>
                <w:color w:val="auto"/>
                <w:sz w:val="24"/>
              </w:rPr>
              <w:t>13</w:t>
            </w:r>
          </w:p>
        </w:tc>
        <w:tc>
          <w:tcPr>
            <w:tcW w:w="2205" w:type="dxa"/>
          </w:tcPr>
          <w:p w14:paraId="6D3295D2">
            <w:pPr>
              <w:spacing w:line="340" w:lineRule="exact"/>
              <w:rPr>
                <w:rFonts w:ascii="宋体" w:hAnsi="宋体" w:cs="宋体"/>
                <w:color w:val="auto"/>
                <w:sz w:val="24"/>
              </w:rPr>
            </w:pPr>
          </w:p>
        </w:tc>
        <w:tc>
          <w:tcPr>
            <w:tcW w:w="957" w:type="dxa"/>
          </w:tcPr>
          <w:p w14:paraId="272BD37A">
            <w:pPr>
              <w:spacing w:line="340" w:lineRule="exact"/>
              <w:rPr>
                <w:rFonts w:ascii="宋体" w:hAnsi="宋体" w:cs="宋体"/>
                <w:color w:val="auto"/>
                <w:sz w:val="24"/>
              </w:rPr>
            </w:pPr>
          </w:p>
        </w:tc>
        <w:tc>
          <w:tcPr>
            <w:tcW w:w="840" w:type="dxa"/>
          </w:tcPr>
          <w:p w14:paraId="39E146BA">
            <w:pPr>
              <w:spacing w:line="340" w:lineRule="exact"/>
              <w:rPr>
                <w:rFonts w:ascii="宋体" w:hAnsi="宋体" w:cs="宋体"/>
                <w:color w:val="auto"/>
                <w:sz w:val="24"/>
              </w:rPr>
            </w:pPr>
          </w:p>
        </w:tc>
        <w:tc>
          <w:tcPr>
            <w:tcW w:w="1260" w:type="dxa"/>
          </w:tcPr>
          <w:p w14:paraId="02DE1490">
            <w:pPr>
              <w:spacing w:line="340" w:lineRule="exact"/>
              <w:rPr>
                <w:rFonts w:ascii="宋体" w:hAnsi="宋体" w:cs="宋体"/>
                <w:color w:val="auto"/>
                <w:sz w:val="24"/>
              </w:rPr>
            </w:pPr>
          </w:p>
        </w:tc>
        <w:tc>
          <w:tcPr>
            <w:tcW w:w="1340" w:type="dxa"/>
          </w:tcPr>
          <w:p w14:paraId="76463F73">
            <w:pPr>
              <w:spacing w:line="340" w:lineRule="exact"/>
              <w:rPr>
                <w:rFonts w:ascii="宋体" w:hAnsi="宋体" w:cs="宋体"/>
                <w:color w:val="auto"/>
                <w:sz w:val="24"/>
              </w:rPr>
            </w:pPr>
          </w:p>
        </w:tc>
        <w:tc>
          <w:tcPr>
            <w:tcW w:w="1347" w:type="dxa"/>
          </w:tcPr>
          <w:p w14:paraId="06D96EC1">
            <w:pPr>
              <w:spacing w:line="340" w:lineRule="exact"/>
              <w:rPr>
                <w:rFonts w:ascii="宋体" w:hAnsi="宋体" w:cs="宋体"/>
                <w:color w:val="auto"/>
                <w:sz w:val="24"/>
              </w:rPr>
            </w:pPr>
          </w:p>
        </w:tc>
      </w:tr>
      <w:tr w14:paraId="197B1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0287652">
            <w:pPr>
              <w:spacing w:line="340" w:lineRule="exact"/>
              <w:jc w:val="center"/>
              <w:rPr>
                <w:rFonts w:ascii="宋体" w:hAnsi="宋体" w:cs="宋体"/>
                <w:color w:val="auto"/>
                <w:sz w:val="24"/>
              </w:rPr>
            </w:pPr>
          </w:p>
        </w:tc>
        <w:tc>
          <w:tcPr>
            <w:tcW w:w="2205" w:type="dxa"/>
            <w:vAlign w:val="center"/>
          </w:tcPr>
          <w:p w14:paraId="10FC994C">
            <w:pPr>
              <w:pStyle w:val="60"/>
              <w:spacing w:line="340" w:lineRule="exact"/>
              <w:rPr>
                <w:rFonts w:ascii="宋体" w:hAnsi="宋体" w:cs="宋体"/>
                <w:color w:val="auto"/>
                <w:szCs w:val="24"/>
              </w:rPr>
            </w:pPr>
            <w:r>
              <w:rPr>
                <w:rFonts w:hint="eastAsia" w:ascii="宋体" w:hAnsi="宋体" w:cs="宋体"/>
                <w:color w:val="auto"/>
                <w:szCs w:val="24"/>
              </w:rPr>
              <w:t>其他费用</w:t>
            </w:r>
          </w:p>
        </w:tc>
        <w:tc>
          <w:tcPr>
            <w:tcW w:w="957" w:type="dxa"/>
          </w:tcPr>
          <w:p w14:paraId="33E56272">
            <w:pPr>
              <w:spacing w:line="340" w:lineRule="exact"/>
              <w:rPr>
                <w:rFonts w:ascii="宋体" w:hAnsi="宋体" w:cs="宋体"/>
                <w:color w:val="auto"/>
                <w:sz w:val="24"/>
              </w:rPr>
            </w:pPr>
          </w:p>
        </w:tc>
        <w:tc>
          <w:tcPr>
            <w:tcW w:w="840" w:type="dxa"/>
          </w:tcPr>
          <w:p w14:paraId="5A85C73C">
            <w:pPr>
              <w:spacing w:line="340" w:lineRule="exact"/>
              <w:rPr>
                <w:rFonts w:ascii="宋体" w:hAnsi="宋体" w:cs="宋体"/>
                <w:color w:val="auto"/>
                <w:sz w:val="24"/>
              </w:rPr>
            </w:pPr>
          </w:p>
        </w:tc>
        <w:tc>
          <w:tcPr>
            <w:tcW w:w="1260" w:type="dxa"/>
          </w:tcPr>
          <w:p w14:paraId="774AE3DC">
            <w:pPr>
              <w:spacing w:line="340" w:lineRule="exact"/>
              <w:rPr>
                <w:rFonts w:ascii="宋体" w:hAnsi="宋体" w:cs="宋体"/>
                <w:color w:val="auto"/>
                <w:sz w:val="24"/>
              </w:rPr>
            </w:pPr>
          </w:p>
        </w:tc>
        <w:tc>
          <w:tcPr>
            <w:tcW w:w="1340" w:type="dxa"/>
          </w:tcPr>
          <w:p w14:paraId="53C718FF">
            <w:pPr>
              <w:spacing w:line="340" w:lineRule="exact"/>
              <w:rPr>
                <w:rFonts w:ascii="宋体" w:hAnsi="宋体" w:cs="宋体"/>
                <w:color w:val="auto"/>
                <w:sz w:val="24"/>
              </w:rPr>
            </w:pPr>
          </w:p>
        </w:tc>
        <w:tc>
          <w:tcPr>
            <w:tcW w:w="1347" w:type="dxa"/>
          </w:tcPr>
          <w:p w14:paraId="4C6D8E25">
            <w:pPr>
              <w:spacing w:line="340" w:lineRule="exact"/>
              <w:rPr>
                <w:rFonts w:ascii="宋体" w:hAnsi="宋体" w:cs="宋体"/>
                <w:color w:val="auto"/>
                <w:sz w:val="24"/>
              </w:rPr>
            </w:pPr>
          </w:p>
        </w:tc>
      </w:tr>
      <w:tr w14:paraId="401A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0C5651D">
            <w:pPr>
              <w:spacing w:line="340" w:lineRule="exact"/>
              <w:jc w:val="center"/>
              <w:rPr>
                <w:rFonts w:ascii="宋体" w:hAnsi="宋体" w:cs="宋体"/>
                <w:color w:val="auto"/>
                <w:sz w:val="24"/>
              </w:rPr>
            </w:pPr>
          </w:p>
        </w:tc>
        <w:tc>
          <w:tcPr>
            <w:tcW w:w="2205" w:type="dxa"/>
          </w:tcPr>
          <w:p w14:paraId="67D1736D">
            <w:pPr>
              <w:spacing w:line="340" w:lineRule="exact"/>
              <w:rPr>
                <w:rFonts w:ascii="宋体" w:hAnsi="宋体" w:cs="宋体"/>
                <w:color w:val="auto"/>
                <w:sz w:val="24"/>
              </w:rPr>
            </w:pPr>
            <w:r>
              <w:rPr>
                <w:rFonts w:hint="eastAsia" w:ascii="宋体" w:hAnsi="宋体" w:cs="宋体"/>
                <w:color w:val="auto"/>
                <w:sz w:val="24"/>
              </w:rPr>
              <w:t>…</w:t>
            </w:r>
          </w:p>
        </w:tc>
        <w:tc>
          <w:tcPr>
            <w:tcW w:w="957" w:type="dxa"/>
          </w:tcPr>
          <w:p w14:paraId="0428CBAC">
            <w:pPr>
              <w:spacing w:line="340" w:lineRule="exact"/>
              <w:rPr>
                <w:rFonts w:ascii="宋体" w:hAnsi="宋体" w:cs="宋体"/>
                <w:color w:val="auto"/>
                <w:sz w:val="24"/>
              </w:rPr>
            </w:pPr>
          </w:p>
        </w:tc>
        <w:tc>
          <w:tcPr>
            <w:tcW w:w="840" w:type="dxa"/>
          </w:tcPr>
          <w:p w14:paraId="62628828">
            <w:pPr>
              <w:spacing w:line="340" w:lineRule="exact"/>
              <w:rPr>
                <w:rFonts w:ascii="宋体" w:hAnsi="宋体" w:cs="宋体"/>
                <w:color w:val="auto"/>
                <w:sz w:val="24"/>
              </w:rPr>
            </w:pPr>
          </w:p>
        </w:tc>
        <w:tc>
          <w:tcPr>
            <w:tcW w:w="1260" w:type="dxa"/>
          </w:tcPr>
          <w:p w14:paraId="05BC858A">
            <w:pPr>
              <w:spacing w:line="340" w:lineRule="exact"/>
              <w:rPr>
                <w:rFonts w:ascii="宋体" w:hAnsi="宋体" w:cs="宋体"/>
                <w:color w:val="auto"/>
                <w:sz w:val="24"/>
              </w:rPr>
            </w:pPr>
          </w:p>
        </w:tc>
        <w:tc>
          <w:tcPr>
            <w:tcW w:w="1340" w:type="dxa"/>
          </w:tcPr>
          <w:p w14:paraId="75FC5883">
            <w:pPr>
              <w:spacing w:line="340" w:lineRule="exact"/>
              <w:rPr>
                <w:rFonts w:ascii="宋体" w:hAnsi="宋体" w:cs="宋体"/>
                <w:color w:val="auto"/>
                <w:sz w:val="24"/>
              </w:rPr>
            </w:pPr>
          </w:p>
        </w:tc>
        <w:tc>
          <w:tcPr>
            <w:tcW w:w="1347" w:type="dxa"/>
          </w:tcPr>
          <w:p w14:paraId="6591980A">
            <w:pPr>
              <w:spacing w:line="340" w:lineRule="exact"/>
              <w:rPr>
                <w:rFonts w:ascii="宋体" w:hAnsi="宋体" w:cs="宋体"/>
                <w:color w:val="auto"/>
                <w:sz w:val="24"/>
              </w:rPr>
            </w:pPr>
          </w:p>
        </w:tc>
      </w:tr>
      <w:tr w14:paraId="4D4D0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1786171">
            <w:pPr>
              <w:spacing w:line="340" w:lineRule="exact"/>
              <w:jc w:val="center"/>
              <w:rPr>
                <w:rFonts w:ascii="宋体" w:hAnsi="宋体" w:cs="宋体"/>
                <w:color w:val="auto"/>
                <w:sz w:val="24"/>
              </w:rPr>
            </w:pPr>
          </w:p>
        </w:tc>
        <w:tc>
          <w:tcPr>
            <w:tcW w:w="2205" w:type="dxa"/>
          </w:tcPr>
          <w:p w14:paraId="5F7EB6B6">
            <w:pPr>
              <w:pStyle w:val="60"/>
              <w:spacing w:line="340" w:lineRule="exact"/>
              <w:rPr>
                <w:rFonts w:ascii="宋体" w:hAnsi="宋体" w:cs="宋体"/>
                <w:color w:val="auto"/>
                <w:szCs w:val="24"/>
              </w:rPr>
            </w:pPr>
            <w:r>
              <w:rPr>
                <w:rFonts w:hint="eastAsia" w:ascii="宋体" w:hAnsi="宋体" w:cs="宋体"/>
                <w:color w:val="auto"/>
                <w:szCs w:val="24"/>
              </w:rPr>
              <w:t>…</w:t>
            </w:r>
          </w:p>
        </w:tc>
        <w:tc>
          <w:tcPr>
            <w:tcW w:w="957" w:type="dxa"/>
          </w:tcPr>
          <w:p w14:paraId="003DD9D0">
            <w:pPr>
              <w:spacing w:line="340" w:lineRule="exact"/>
              <w:rPr>
                <w:rFonts w:ascii="宋体" w:hAnsi="宋体" w:cs="宋体"/>
                <w:color w:val="auto"/>
                <w:sz w:val="24"/>
              </w:rPr>
            </w:pPr>
          </w:p>
        </w:tc>
        <w:tc>
          <w:tcPr>
            <w:tcW w:w="840" w:type="dxa"/>
          </w:tcPr>
          <w:p w14:paraId="4A55502C">
            <w:pPr>
              <w:spacing w:line="340" w:lineRule="exact"/>
              <w:rPr>
                <w:rFonts w:ascii="宋体" w:hAnsi="宋体" w:cs="宋体"/>
                <w:color w:val="auto"/>
                <w:sz w:val="24"/>
              </w:rPr>
            </w:pPr>
          </w:p>
        </w:tc>
        <w:tc>
          <w:tcPr>
            <w:tcW w:w="1260" w:type="dxa"/>
          </w:tcPr>
          <w:p w14:paraId="393C80DB">
            <w:pPr>
              <w:spacing w:line="340" w:lineRule="exact"/>
              <w:rPr>
                <w:rFonts w:ascii="宋体" w:hAnsi="宋体" w:cs="宋体"/>
                <w:color w:val="auto"/>
                <w:sz w:val="24"/>
              </w:rPr>
            </w:pPr>
          </w:p>
        </w:tc>
        <w:tc>
          <w:tcPr>
            <w:tcW w:w="1340" w:type="dxa"/>
          </w:tcPr>
          <w:p w14:paraId="16D6FD84">
            <w:pPr>
              <w:spacing w:line="340" w:lineRule="exact"/>
              <w:rPr>
                <w:rFonts w:ascii="宋体" w:hAnsi="宋体" w:cs="宋体"/>
                <w:color w:val="auto"/>
                <w:sz w:val="24"/>
              </w:rPr>
            </w:pPr>
          </w:p>
        </w:tc>
        <w:tc>
          <w:tcPr>
            <w:tcW w:w="1347" w:type="dxa"/>
          </w:tcPr>
          <w:p w14:paraId="4775087F">
            <w:pPr>
              <w:spacing w:line="340" w:lineRule="exact"/>
              <w:rPr>
                <w:rFonts w:ascii="宋体" w:hAnsi="宋体" w:cs="宋体"/>
                <w:color w:val="auto"/>
                <w:sz w:val="24"/>
              </w:rPr>
            </w:pPr>
          </w:p>
        </w:tc>
      </w:tr>
      <w:tr w14:paraId="0BA73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299921">
            <w:pPr>
              <w:spacing w:line="340" w:lineRule="exact"/>
              <w:jc w:val="center"/>
              <w:rPr>
                <w:rFonts w:ascii="宋体" w:hAnsi="宋体" w:cs="宋体"/>
                <w:color w:val="auto"/>
                <w:sz w:val="24"/>
              </w:rPr>
            </w:pPr>
          </w:p>
        </w:tc>
        <w:tc>
          <w:tcPr>
            <w:tcW w:w="2205" w:type="dxa"/>
          </w:tcPr>
          <w:p w14:paraId="6F05C01F">
            <w:pPr>
              <w:spacing w:line="340" w:lineRule="exact"/>
              <w:rPr>
                <w:rFonts w:ascii="宋体" w:hAnsi="宋体" w:cs="宋体"/>
                <w:color w:val="auto"/>
                <w:sz w:val="24"/>
              </w:rPr>
            </w:pPr>
            <w:r>
              <w:rPr>
                <w:rFonts w:hint="eastAsia" w:ascii="宋体" w:hAnsi="宋体" w:cs="宋体"/>
                <w:color w:val="auto"/>
                <w:sz w:val="24"/>
              </w:rPr>
              <w:t>…</w:t>
            </w:r>
          </w:p>
        </w:tc>
        <w:tc>
          <w:tcPr>
            <w:tcW w:w="957" w:type="dxa"/>
          </w:tcPr>
          <w:p w14:paraId="66F43C1C">
            <w:pPr>
              <w:spacing w:line="340" w:lineRule="exact"/>
              <w:rPr>
                <w:rFonts w:ascii="宋体" w:hAnsi="宋体" w:cs="宋体"/>
                <w:color w:val="auto"/>
                <w:sz w:val="24"/>
              </w:rPr>
            </w:pPr>
          </w:p>
        </w:tc>
        <w:tc>
          <w:tcPr>
            <w:tcW w:w="840" w:type="dxa"/>
          </w:tcPr>
          <w:p w14:paraId="64E864D5">
            <w:pPr>
              <w:spacing w:line="340" w:lineRule="exact"/>
              <w:rPr>
                <w:rFonts w:ascii="宋体" w:hAnsi="宋体" w:cs="宋体"/>
                <w:color w:val="auto"/>
                <w:sz w:val="24"/>
              </w:rPr>
            </w:pPr>
          </w:p>
        </w:tc>
        <w:tc>
          <w:tcPr>
            <w:tcW w:w="1260" w:type="dxa"/>
          </w:tcPr>
          <w:p w14:paraId="75DDA19F">
            <w:pPr>
              <w:spacing w:line="340" w:lineRule="exact"/>
              <w:rPr>
                <w:rFonts w:ascii="宋体" w:hAnsi="宋体" w:cs="宋体"/>
                <w:color w:val="auto"/>
                <w:sz w:val="24"/>
              </w:rPr>
            </w:pPr>
          </w:p>
        </w:tc>
        <w:tc>
          <w:tcPr>
            <w:tcW w:w="1340" w:type="dxa"/>
          </w:tcPr>
          <w:p w14:paraId="7976B842">
            <w:pPr>
              <w:spacing w:line="340" w:lineRule="exact"/>
              <w:rPr>
                <w:rFonts w:ascii="宋体" w:hAnsi="宋体" w:cs="宋体"/>
                <w:color w:val="auto"/>
                <w:sz w:val="24"/>
              </w:rPr>
            </w:pPr>
          </w:p>
        </w:tc>
        <w:tc>
          <w:tcPr>
            <w:tcW w:w="1347" w:type="dxa"/>
          </w:tcPr>
          <w:p w14:paraId="40873C6B">
            <w:pPr>
              <w:spacing w:line="340" w:lineRule="exact"/>
              <w:rPr>
                <w:rFonts w:ascii="宋体" w:hAnsi="宋体" w:cs="宋体"/>
                <w:color w:val="auto"/>
                <w:sz w:val="24"/>
              </w:rPr>
            </w:pPr>
          </w:p>
        </w:tc>
      </w:tr>
      <w:tr w14:paraId="54450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5517D7">
            <w:pPr>
              <w:spacing w:line="340" w:lineRule="exact"/>
              <w:jc w:val="center"/>
              <w:rPr>
                <w:rFonts w:ascii="宋体" w:hAnsi="宋体" w:cs="宋体"/>
                <w:color w:val="auto"/>
                <w:sz w:val="24"/>
              </w:rPr>
            </w:pPr>
          </w:p>
        </w:tc>
        <w:tc>
          <w:tcPr>
            <w:tcW w:w="2205" w:type="dxa"/>
            <w:vAlign w:val="center"/>
          </w:tcPr>
          <w:p w14:paraId="1A06EAF1">
            <w:pPr>
              <w:pStyle w:val="60"/>
              <w:spacing w:line="340" w:lineRule="exact"/>
              <w:rPr>
                <w:rFonts w:ascii="宋体" w:hAnsi="宋体" w:cs="宋体"/>
                <w:color w:val="auto"/>
                <w:szCs w:val="24"/>
              </w:rPr>
            </w:pPr>
            <w:r>
              <w:rPr>
                <w:rFonts w:hint="eastAsia" w:ascii="宋体" w:hAnsi="宋体" w:cs="宋体"/>
                <w:color w:val="auto"/>
                <w:szCs w:val="24"/>
              </w:rPr>
              <w:t>合计</w:t>
            </w:r>
          </w:p>
        </w:tc>
        <w:tc>
          <w:tcPr>
            <w:tcW w:w="957" w:type="dxa"/>
          </w:tcPr>
          <w:p w14:paraId="6D0BB438">
            <w:pPr>
              <w:spacing w:line="340" w:lineRule="exact"/>
              <w:rPr>
                <w:rFonts w:ascii="宋体" w:hAnsi="宋体" w:cs="宋体"/>
                <w:color w:val="auto"/>
                <w:sz w:val="24"/>
              </w:rPr>
            </w:pPr>
          </w:p>
        </w:tc>
        <w:tc>
          <w:tcPr>
            <w:tcW w:w="840" w:type="dxa"/>
          </w:tcPr>
          <w:p w14:paraId="4B64C837">
            <w:pPr>
              <w:spacing w:line="340" w:lineRule="exact"/>
              <w:rPr>
                <w:rFonts w:ascii="宋体" w:hAnsi="宋体" w:cs="宋体"/>
                <w:color w:val="auto"/>
                <w:sz w:val="24"/>
              </w:rPr>
            </w:pPr>
          </w:p>
        </w:tc>
        <w:tc>
          <w:tcPr>
            <w:tcW w:w="1260" w:type="dxa"/>
          </w:tcPr>
          <w:p w14:paraId="22DB5E04">
            <w:pPr>
              <w:spacing w:line="340" w:lineRule="exact"/>
              <w:rPr>
                <w:rFonts w:ascii="宋体" w:hAnsi="宋体" w:cs="宋体"/>
                <w:color w:val="auto"/>
                <w:sz w:val="24"/>
              </w:rPr>
            </w:pPr>
          </w:p>
        </w:tc>
        <w:tc>
          <w:tcPr>
            <w:tcW w:w="1340" w:type="dxa"/>
          </w:tcPr>
          <w:p w14:paraId="1E0B0299">
            <w:pPr>
              <w:spacing w:line="340" w:lineRule="exact"/>
              <w:rPr>
                <w:rFonts w:ascii="宋体" w:hAnsi="宋体" w:cs="宋体"/>
                <w:color w:val="auto"/>
                <w:sz w:val="24"/>
              </w:rPr>
            </w:pPr>
          </w:p>
        </w:tc>
        <w:tc>
          <w:tcPr>
            <w:tcW w:w="1347" w:type="dxa"/>
          </w:tcPr>
          <w:p w14:paraId="6809C943">
            <w:pPr>
              <w:spacing w:line="340" w:lineRule="exact"/>
              <w:rPr>
                <w:rFonts w:ascii="宋体" w:hAnsi="宋体" w:cs="宋体"/>
                <w:color w:val="auto"/>
                <w:sz w:val="24"/>
              </w:rPr>
            </w:pPr>
          </w:p>
        </w:tc>
      </w:tr>
    </w:tbl>
    <w:p w14:paraId="77181245">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620F2FB8">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032FFC8A">
      <w:pPr>
        <w:adjustRightInd w:val="0"/>
        <w:snapToGrid w:val="0"/>
        <w:spacing w:line="360" w:lineRule="auto"/>
        <w:rPr>
          <w:rFonts w:ascii="宋体" w:hAnsi="宋体" w:cs="宋体"/>
          <w:color w:val="auto"/>
          <w:sz w:val="24"/>
        </w:rPr>
      </w:pPr>
      <w:r>
        <w:rPr>
          <w:rFonts w:hint="eastAsia" w:ascii="宋体" w:hAnsi="宋体" w:cs="宋体"/>
          <w:color w:val="auto"/>
          <w:sz w:val="24"/>
        </w:rPr>
        <w:t>备注：</w:t>
      </w:r>
    </w:p>
    <w:p w14:paraId="16EC1EAA">
      <w:pPr>
        <w:spacing w:line="360" w:lineRule="auto"/>
        <w:jc w:val="left"/>
        <w:rPr>
          <w:rFonts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44AED7F1">
      <w:pPr>
        <w:spacing w:line="360" w:lineRule="auto"/>
        <w:jc w:val="center"/>
        <w:rPr>
          <w:rFonts w:ascii="宋体" w:hAnsi="宋体" w:cs="宋体"/>
          <w:b/>
          <w:color w:val="auto"/>
          <w:sz w:val="24"/>
        </w:rPr>
      </w:pPr>
    </w:p>
    <w:p w14:paraId="59EACD5D">
      <w:pPr>
        <w:spacing w:line="360" w:lineRule="auto"/>
        <w:jc w:val="center"/>
        <w:rPr>
          <w:rFonts w:ascii="宋体" w:hAnsi="宋体" w:cs="宋体"/>
          <w:b/>
          <w:color w:val="auto"/>
          <w:sz w:val="24"/>
        </w:rPr>
      </w:pPr>
    </w:p>
    <w:p w14:paraId="2C064A4F">
      <w:pPr>
        <w:pStyle w:val="2"/>
        <w:ind w:firstLine="241"/>
        <w:rPr>
          <w:rFonts w:ascii="宋体" w:hAnsi="宋体" w:cs="宋体"/>
          <w:b/>
          <w:color w:val="auto"/>
          <w:sz w:val="24"/>
        </w:rPr>
      </w:pPr>
    </w:p>
    <w:p w14:paraId="264AA7B5">
      <w:pPr>
        <w:spacing w:line="360" w:lineRule="auto"/>
        <w:jc w:val="left"/>
        <w:rPr>
          <w:rFonts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2FA2B3A6">
      <w:pPr>
        <w:rPr>
          <w:rFonts w:ascii="宋体" w:hAnsi="宋体" w:cs="宋体"/>
          <w:color w:val="auto"/>
          <w:sz w:val="24"/>
        </w:rPr>
      </w:pPr>
    </w:p>
    <w:p w14:paraId="3D456D87">
      <w:pPr>
        <w:rPr>
          <w:rFonts w:ascii="宋体" w:hAnsi="宋体" w:cs="宋体"/>
          <w:color w:val="auto"/>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A70E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3CA9188">
            <w:pPr>
              <w:pStyle w:val="16"/>
              <w:jc w:val="center"/>
              <w:rPr>
                <w:rFonts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FD2B157">
            <w:pPr>
              <w:pStyle w:val="16"/>
              <w:jc w:val="center"/>
              <w:rPr>
                <w:rFonts w:hAnsi="宋体" w:cs="宋体"/>
                <w:bCs/>
                <w:color w:val="auto"/>
                <w:sz w:val="24"/>
                <w:szCs w:val="24"/>
              </w:rPr>
            </w:pPr>
            <w:r>
              <w:rPr>
                <w:rFonts w:hint="eastAsia" w:hAnsi="宋体" w:cs="宋体"/>
                <w:bCs/>
                <w:color w:val="auto"/>
                <w:sz w:val="24"/>
                <w:szCs w:val="24"/>
              </w:rPr>
              <w:t>按投标人所投内容填写</w:t>
            </w:r>
          </w:p>
        </w:tc>
      </w:tr>
      <w:tr w14:paraId="6A2D1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E6B2558">
            <w:pPr>
              <w:pStyle w:val="16"/>
              <w:jc w:val="center"/>
              <w:rPr>
                <w:rFonts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3C350494">
            <w:pPr>
              <w:pStyle w:val="16"/>
              <w:jc w:val="center"/>
              <w:rPr>
                <w:rFonts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6FD252BA">
            <w:pPr>
              <w:pStyle w:val="16"/>
              <w:jc w:val="center"/>
              <w:rPr>
                <w:rFonts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1B53FF8">
            <w:pPr>
              <w:pStyle w:val="16"/>
              <w:jc w:val="center"/>
              <w:rPr>
                <w:rFonts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76804BA9">
            <w:pPr>
              <w:pStyle w:val="16"/>
              <w:jc w:val="center"/>
              <w:rPr>
                <w:rFonts w:hAnsi="宋体" w:cs="宋体"/>
                <w:bCs/>
                <w:color w:val="auto"/>
                <w:sz w:val="24"/>
                <w:szCs w:val="24"/>
              </w:rPr>
            </w:pPr>
            <w:r>
              <w:rPr>
                <w:rFonts w:hint="eastAsia" w:hAnsi="宋体" w:cs="宋体"/>
                <w:bCs/>
                <w:color w:val="auto"/>
                <w:sz w:val="24"/>
                <w:szCs w:val="24"/>
              </w:rPr>
              <w:t>偏离说明</w:t>
            </w:r>
          </w:p>
        </w:tc>
      </w:tr>
      <w:tr w14:paraId="1D16A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0F43FAC">
            <w:pPr>
              <w:jc w:val="center"/>
              <w:rPr>
                <w:rFonts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7B7E3CF3">
            <w:pPr>
              <w:widowControl/>
              <w:jc w:val="left"/>
              <w:rPr>
                <w:rFonts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08E38D72">
            <w:pPr>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58C52D9B">
            <w:pPr>
              <w:widowControl/>
              <w:rPr>
                <w:rFonts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64BF315B">
            <w:pPr>
              <w:jc w:val="center"/>
              <w:rPr>
                <w:rFonts w:ascii="宋体" w:hAnsi="宋体" w:cs="宋体"/>
                <w:color w:val="auto"/>
                <w:sz w:val="24"/>
              </w:rPr>
            </w:pPr>
          </w:p>
        </w:tc>
      </w:tr>
      <w:tr w14:paraId="6170E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287B1F6">
            <w:pPr>
              <w:jc w:val="center"/>
              <w:rPr>
                <w:rFonts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1EA2EE3F">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72CCAE4">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AB7D6C0">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47C2D92">
            <w:pPr>
              <w:jc w:val="center"/>
              <w:rPr>
                <w:rFonts w:ascii="宋体" w:hAnsi="宋体" w:cs="宋体"/>
                <w:color w:val="auto"/>
                <w:sz w:val="24"/>
              </w:rPr>
            </w:pPr>
          </w:p>
        </w:tc>
      </w:tr>
      <w:tr w14:paraId="645A7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A0EC183">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96DAF9F">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05AAC06">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4BA39452">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6DA8A2E">
            <w:pPr>
              <w:jc w:val="center"/>
              <w:rPr>
                <w:rFonts w:ascii="宋体" w:hAnsi="宋体" w:cs="宋体"/>
                <w:color w:val="auto"/>
                <w:sz w:val="24"/>
              </w:rPr>
            </w:pPr>
          </w:p>
        </w:tc>
      </w:tr>
      <w:tr w14:paraId="45947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BBF2BC">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773460E3">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AC45CB1">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4C876998">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834D93A">
            <w:pPr>
              <w:jc w:val="center"/>
              <w:rPr>
                <w:rFonts w:ascii="宋体" w:hAnsi="宋体" w:cs="宋体"/>
                <w:color w:val="auto"/>
                <w:sz w:val="24"/>
              </w:rPr>
            </w:pPr>
          </w:p>
        </w:tc>
      </w:tr>
      <w:tr w14:paraId="641B5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EC1EBFF">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4F0ECE98">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1284619B">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7768477F">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18F74C8">
            <w:pPr>
              <w:jc w:val="center"/>
              <w:rPr>
                <w:rFonts w:ascii="宋体" w:hAnsi="宋体" w:cs="宋体"/>
                <w:color w:val="auto"/>
                <w:sz w:val="24"/>
              </w:rPr>
            </w:pPr>
          </w:p>
        </w:tc>
      </w:tr>
      <w:tr w14:paraId="18A0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1AC4D26">
            <w:pPr>
              <w:jc w:val="center"/>
              <w:rPr>
                <w:rFonts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6AAAE9E6">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2387E70C">
            <w:pPr>
              <w:ind w:left="240" w:hanging="240" w:hangingChars="100"/>
              <w:jc w:val="left"/>
              <w:rPr>
                <w:rFonts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093843F9">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75D795E">
            <w:pPr>
              <w:jc w:val="center"/>
              <w:rPr>
                <w:rFonts w:ascii="宋体" w:hAnsi="宋体" w:cs="宋体"/>
                <w:color w:val="auto"/>
                <w:sz w:val="24"/>
              </w:rPr>
            </w:pPr>
          </w:p>
        </w:tc>
      </w:tr>
    </w:tbl>
    <w:p w14:paraId="18EDA94C">
      <w:pPr>
        <w:rPr>
          <w:rFonts w:ascii="宋体" w:hAnsi="宋体" w:cs="宋体"/>
          <w:color w:val="auto"/>
          <w:sz w:val="24"/>
        </w:rPr>
      </w:pPr>
    </w:p>
    <w:p w14:paraId="3BCF0FD6">
      <w:pPr>
        <w:rPr>
          <w:rFonts w:ascii="宋体" w:hAnsi="宋体" w:cs="宋体"/>
          <w:color w:val="auto"/>
          <w:sz w:val="24"/>
        </w:rPr>
      </w:pPr>
      <w:r>
        <w:rPr>
          <w:rFonts w:hint="eastAsia" w:ascii="宋体" w:hAnsi="宋体" w:cs="宋体"/>
          <w:color w:val="auto"/>
          <w:sz w:val="24"/>
        </w:rPr>
        <w:t>(可根据需求自行更改)</w:t>
      </w:r>
    </w:p>
    <w:p w14:paraId="4A839808">
      <w:pPr>
        <w:rPr>
          <w:rFonts w:ascii="宋体" w:hAnsi="宋体" w:cs="宋体"/>
          <w:color w:val="auto"/>
          <w:sz w:val="24"/>
        </w:rPr>
      </w:pPr>
    </w:p>
    <w:p w14:paraId="4E173F9D">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3B12906A">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7B8D2F23">
      <w:pPr>
        <w:spacing w:line="360" w:lineRule="auto"/>
        <w:rPr>
          <w:rFonts w:ascii="宋体" w:hAnsi="宋体" w:cs="宋体"/>
          <w:b/>
          <w:color w:val="auto"/>
          <w:sz w:val="24"/>
        </w:rPr>
      </w:pPr>
    </w:p>
    <w:p w14:paraId="758B71D4">
      <w:pPr>
        <w:spacing w:line="360" w:lineRule="auto"/>
        <w:rPr>
          <w:rFonts w:ascii="宋体" w:hAnsi="宋体" w:cs="宋体"/>
          <w:b/>
          <w:color w:val="auto"/>
          <w:sz w:val="24"/>
        </w:rPr>
      </w:pPr>
    </w:p>
    <w:p w14:paraId="2EAD698E">
      <w:pPr>
        <w:spacing w:line="360" w:lineRule="auto"/>
        <w:rPr>
          <w:rFonts w:ascii="宋体" w:hAnsi="宋体" w:cs="宋体"/>
          <w:b/>
          <w:color w:val="auto"/>
          <w:sz w:val="24"/>
        </w:rPr>
      </w:pPr>
    </w:p>
    <w:p w14:paraId="303CA8FA">
      <w:pPr>
        <w:spacing w:line="360" w:lineRule="auto"/>
        <w:rPr>
          <w:rFonts w:ascii="宋体" w:hAnsi="宋体" w:cs="宋体"/>
          <w:b/>
          <w:color w:val="auto"/>
          <w:sz w:val="24"/>
        </w:rPr>
      </w:pPr>
    </w:p>
    <w:p w14:paraId="2A2BFE4B">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43159D6E">
      <w:pPr>
        <w:pStyle w:val="28"/>
        <w:ind w:firstLine="480"/>
        <w:rPr>
          <w:rFonts w:ascii="宋体" w:hAnsi="宋体" w:eastAsia="宋体" w:cs="宋体"/>
          <w:color w:val="auto"/>
          <w:sz w:val="24"/>
        </w:rPr>
      </w:pPr>
    </w:p>
    <w:p w14:paraId="19747B11">
      <w:pPr>
        <w:spacing w:line="380" w:lineRule="exact"/>
        <w:jc w:val="center"/>
        <w:rPr>
          <w:rFonts w:ascii="宋体" w:hAnsi="宋体" w:cs="宋体"/>
          <w:color w:val="auto"/>
          <w:sz w:val="24"/>
        </w:rPr>
      </w:pPr>
      <w:r>
        <w:rPr>
          <w:rFonts w:hint="eastAsia" w:ascii="宋体" w:hAnsi="宋体" w:cs="宋体"/>
          <w:color w:val="auto"/>
          <w:sz w:val="24"/>
        </w:rPr>
        <w:t>服务方案及服务承诺</w:t>
      </w:r>
    </w:p>
    <w:p w14:paraId="4A5AC295">
      <w:pPr>
        <w:spacing w:line="380" w:lineRule="exact"/>
        <w:jc w:val="center"/>
        <w:rPr>
          <w:rFonts w:ascii="宋体" w:hAnsi="宋体" w:cs="宋体"/>
          <w:color w:val="auto"/>
          <w:sz w:val="24"/>
        </w:rPr>
      </w:pPr>
    </w:p>
    <w:p w14:paraId="7DEFD372">
      <w:pPr>
        <w:spacing w:line="380" w:lineRule="exact"/>
        <w:ind w:firstLine="360" w:firstLineChars="150"/>
        <w:rPr>
          <w:rFonts w:ascii="宋体" w:hAnsi="宋体" w:cs="宋体"/>
          <w:color w:val="auto"/>
          <w:sz w:val="24"/>
        </w:rPr>
      </w:pPr>
    </w:p>
    <w:p w14:paraId="56A232BB">
      <w:pPr>
        <w:pStyle w:val="37"/>
        <w:rPr>
          <w:rFonts w:ascii="宋体" w:hAnsi="宋体" w:cs="宋体"/>
          <w:color w:val="auto"/>
          <w:sz w:val="24"/>
          <w:szCs w:val="24"/>
        </w:rPr>
      </w:pPr>
    </w:p>
    <w:p w14:paraId="0C0E265F">
      <w:pPr>
        <w:pStyle w:val="37"/>
        <w:rPr>
          <w:rFonts w:ascii="宋体" w:hAnsi="宋体" w:cs="宋体"/>
          <w:color w:val="auto"/>
          <w:sz w:val="24"/>
          <w:szCs w:val="24"/>
        </w:rPr>
      </w:pPr>
    </w:p>
    <w:p w14:paraId="0E7BBAA5">
      <w:pPr>
        <w:pStyle w:val="37"/>
        <w:rPr>
          <w:rFonts w:ascii="宋体" w:hAnsi="宋体" w:cs="宋体"/>
          <w:color w:val="auto"/>
          <w:sz w:val="24"/>
          <w:szCs w:val="24"/>
        </w:rPr>
      </w:pPr>
    </w:p>
    <w:p w14:paraId="2AFA3D7F">
      <w:pPr>
        <w:pStyle w:val="37"/>
        <w:rPr>
          <w:rFonts w:ascii="宋体" w:hAnsi="宋体" w:cs="宋体"/>
          <w:color w:val="auto"/>
          <w:sz w:val="24"/>
          <w:szCs w:val="24"/>
        </w:rPr>
      </w:pPr>
    </w:p>
    <w:p w14:paraId="525B9AF0">
      <w:pPr>
        <w:pStyle w:val="37"/>
        <w:rPr>
          <w:rFonts w:ascii="宋体" w:hAnsi="宋体" w:cs="宋体"/>
          <w:color w:val="auto"/>
          <w:sz w:val="24"/>
          <w:szCs w:val="24"/>
        </w:rPr>
      </w:pPr>
    </w:p>
    <w:p w14:paraId="78323F28">
      <w:pPr>
        <w:pStyle w:val="37"/>
        <w:rPr>
          <w:rFonts w:ascii="宋体" w:hAnsi="宋体" w:cs="宋体"/>
          <w:color w:val="auto"/>
          <w:sz w:val="24"/>
          <w:szCs w:val="24"/>
        </w:rPr>
      </w:pPr>
    </w:p>
    <w:p w14:paraId="19DF9EF2">
      <w:pPr>
        <w:spacing w:line="380" w:lineRule="exact"/>
        <w:rPr>
          <w:rFonts w:ascii="宋体" w:hAnsi="宋体" w:cs="宋体"/>
          <w:color w:val="auto"/>
          <w:sz w:val="24"/>
        </w:rPr>
      </w:pPr>
    </w:p>
    <w:p w14:paraId="1CCCE01A">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01A2CCAD">
      <w:pPr>
        <w:spacing w:line="380" w:lineRule="exact"/>
        <w:ind w:right="640" w:firstLine="1560" w:firstLineChars="650"/>
        <w:rPr>
          <w:rFonts w:ascii="宋体" w:hAnsi="宋体" w:cs="宋体"/>
          <w:color w:val="auto"/>
          <w:sz w:val="24"/>
        </w:rPr>
      </w:pPr>
    </w:p>
    <w:p w14:paraId="2672A1D0">
      <w:pPr>
        <w:spacing w:line="380" w:lineRule="exact"/>
        <w:ind w:right="640" w:firstLine="4680" w:firstLineChars="1950"/>
        <w:rPr>
          <w:rFonts w:ascii="宋体" w:hAnsi="宋体" w:cs="宋体"/>
          <w:color w:val="auto"/>
          <w:sz w:val="24"/>
        </w:rPr>
      </w:pPr>
    </w:p>
    <w:p w14:paraId="66B8C433">
      <w:pPr>
        <w:spacing w:line="380" w:lineRule="exact"/>
        <w:jc w:val="center"/>
        <w:rPr>
          <w:rFonts w:ascii="宋体" w:hAnsi="宋体" w:cs="宋体"/>
          <w:color w:val="auto"/>
          <w:sz w:val="24"/>
        </w:rPr>
      </w:pPr>
    </w:p>
    <w:p w14:paraId="7862DE8A">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226A0097">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47969677">
      <w:pPr>
        <w:spacing w:line="380" w:lineRule="exact"/>
        <w:jc w:val="center"/>
        <w:rPr>
          <w:rFonts w:ascii="宋体" w:hAnsi="宋体" w:cs="宋体"/>
          <w:color w:val="auto"/>
          <w:sz w:val="24"/>
        </w:rPr>
      </w:pPr>
      <w:r>
        <w:rPr>
          <w:rFonts w:hint="eastAsia" w:ascii="宋体" w:hAnsi="宋体" w:cs="宋体"/>
          <w:color w:val="auto"/>
          <w:sz w:val="24"/>
        </w:rPr>
        <w:t>格式8合格供应商的声明函和承诺书</w:t>
      </w:r>
    </w:p>
    <w:p w14:paraId="089243C5">
      <w:pPr>
        <w:spacing w:line="360" w:lineRule="auto"/>
        <w:rPr>
          <w:rFonts w:ascii="宋体" w:hAnsi="宋体" w:cs="宋体"/>
          <w:color w:val="auto"/>
          <w:sz w:val="24"/>
        </w:rPr>
      </w:pPr>
    </w:p>
    <w:p w14:paraId="55F79EFC">
      <w:pPr>
        <w:spacing w:line="360" w:lineRule="auto"/>
        <w:jc w:val="center"/>
        <w:rPr>
          <w:rFonts w:ascii="宋体" w:hAnsi="宋体" w:cs="宋体"/>
          <w:b/>
          <w:bCs/>
          <w:color w:val="auto"/>
          <w:sz w:val="24"/>
        </w:rPr>
      </w:pPr>
    </w:p>
    <w:p w14:paraId="412AD4D7">
      <w:pPr>
        <w:pStyle w:val="37"/>
        <w:rPr>
          <w:color w:val="auto"/>
        </w:rPr>
      </w:pPr>
    </w:p>
    <w:p w14:paraId="4AE31EB0">
      <w:pPr>
        <w:spacing w:line="360" w:lineRule="auto"/>
        <w:jc w:val="center"/>
        <w:rPr>
          <w:rFonts w:ascii="宋体" w:hAnsi="宋体" w:cs="宋体"/>
          <w:b/>
          <w:color w:val="auto"/>
          <w:sz w:val="24"/>
        </w:rPr>
      </w:pPr>
    </w:p>
    <w:p w14:paraId="51DDF0F2">
      <w:pPr>
        <w:spacing w:line="360" w:lineRule="auto"/>
        <w:jc w:val="center"/>
        <w:rPr>
          <w:rFonts w:ascii="宋体" w:hAnsi="宋体" w:cs="宋体"/>
          <w:b/>
          <w:color w:val="auto"/>
          <w:sz w:val="24"/>
        </w:rPr>
      </w:pPr>
    </w:p>
    <w:p w14:paraId="32085CC7">
      <w:pPr>
        <w:spacing w:line="360" w:lineRule="auto"/>
        <w:jc w:val="center"/>
        <w:rPr>
          <w:rFonts w:ascii="宋体" w:hAnsi="宋体" w:cs="宋体"/>
          <w:b/>
          <w:color w:val="auto"/>
          <w:sz w:val="24"/>
        </w:rPr>
      </w:pPr>
    </w:p>
    <w:p w14:paraId="434B13D2">
      <w:pPr>
        <w:spacing w:line="360" w:lineRule="auto"/>
        <w:jc w:val="center"/>
        <w:rPr>
          <w:rFonts w:ascii="宋体" w:hAnsi="宋体" w:cs="宋体"/>
          <w:b/>
          <w:color w:val="auto"/>
          <w:sz w:val="24"/>
        </w:rPr>
      </w:pPr>
    </w:p>
    <w:p w14:paraId="1E01355A">
      <w:pPr>
        <w:spacing w:line="360" w:lineRule="auto"/>
        <w:jc w:val="center"/>
        <w:rPr>
          <w:rFonts w:ascii="宋体" w:hAnsi="宋体" w:cs="宋体"/>
          <w:b/>
          <w:color w:val="auto"/>
          <w:sz w:val="24"/>
        </w:rPr>
      </w:pPr>
    </w:p>
    <w:p w14:paraId="4CDCE875">
      <w:pPr>
        <w:spacing w:line="360" w:lineRule="auto"/>
        <w:jc w:val="center"/>
        <w:rPr>
          <w:rFonts w:ascii="宋体" w:hAnsi="宋体" w:cs="宋体"/>
          <w:b/>
          <w:color w:val="auto"/>
          <w:sz w:val="24"/>
        </w:rPr>
      </w:pPr>
    </w:p>
    <w:p w14:paraId="150C2B36">
      <w:pPr>
        <w:spacing w:line="360" w:lineRule="auto"/>
        <w:jc w:val="center"/>
        <w:rPr>
          <w:rFonts w:ascii="宋体" w:hAnsi="宋体" w:cs="宋体"/>
          <w:b/>
          <w:color w:val="auto"/>
          <w:sz w:val="24"/>
        </w:rPr>
      </w:pPr>
    </w:p>
    <w:p w14:paraId="4FFA6F54">
      <w:pPr>
        <w:spacing w:line="360" w:lineRule="auto"/>
        <w:jc w:val="center"/>
        <w:rPr>
          <w:rFonts w:ascii="宋体" w:hAnsi="宋体" w:cs="宋体"/>
          <w:b/>
          <w:color w:val="auto"/>
          <w:sz w:val="24"/>
        </w:rPr>
      </w:pPr>
    </w:p>
    <w:p w14:paraId="29525387">
      <w:pPr>
        <w:spacing w:line="360" w:lineRule="auto"/>
        <w:jc w:val="center"/>
        <w:rPr>
          <w:rFonts w:ascii="宋体" w:hAnsi="宋体" w:cs="宋体"/>
          <w:b/>
          <w:color w:val="auto"/>
          <w:sz w:val="24"/>
        </w:rPr>
      </w:pPr>
    </w:p>
    <w:p w14:paraId="34D9C184">
      <w:pPr>
        <w:spacing w:line="360" w:lineRule="auto"/>
        <w:jc w:val="center"/>
        <w:rPr>
          <w:rFonts w:ascii="宋体" w:hAnsi="宋体" w:cs="宋体"/>
          <w:b/>
          <w:color w:val="auto"/>
          <w:sz w:val="24"/>
        </w:rPr>
      </w:pPr>
    </w:p>
    <w:p w14:paraId="05142D30">
      <w:pPr>
        <w:spacing w:line="360" w:lineRule="auto"/>
        <w:jc w:val="center"/>
        <w:rPr>
          <w:rFonts w:ascii="宋体" w:hAnsi="宋体" w:cs="宋体"/>
          <w:b/>
          <w:color w:val="auto"/>
          <w:sz w:val="24"/>
        </w:rPr>
      </w:pPr>
    </w:p>
    <w:p w14:paraId="02CA0119">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51F50F58">
      <w:pPr>
        <w:spacing w:line="380" w:lineRule="exact"/>
        <w:ind w:right="640" w:firstLine="1560" w:firstLineChars="650"/>
        <w:rPr>
          <w:rFonts w:ascii="宋体" w:hAnsi="宋体" w:cs="宋体"/>
          <w:color w:val="auto"/>
          <w:sz w:val="24"/>
        </w:rPr>
      </w:pPr>
    </w:p>
    <w:p w14:paraId="235F2AC7">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064A3917">
      <w:pPr>
        <w:spacing w:line="360" w:lineRule="auto"/>
        <w:rPr>
          <w:rFonts w:ascii="宋体" w:hAnsi="宋体" w:cs="宋体"/>
          <w:color w:val="auto"/>
          <w:sz w:val="24"/>
        </w:rPr>
      </w:pPr>
    </w:p>
    <w:p w14:paraId="377AD55F">
      <w:pPr>
        <w:spacing w:line="360" w:lineRule="auto"/>
        <w:rPr>
          <w:rFonts w:ascii="宋体" w:hAnsi="宋体" w:cs="宋体"/>
          <w:color w:val="auto"/>
          <w:sz w:val="24"/>
        </w:rPr>
      </w:pPr>
    </w:p>
    <w:p w14:paraId="3D1EA28F">
      <w:pPr>
        <w:spacing w:line="360" w:lineRule="auto"/>
        <w:rPr>
          <w:rFonts w:ascii="宋体" w:hAnsi="宋体" w:cs="宋体"/>
          <w:color w:val="auto"/>
          <w:sz w:val="24"/>
        </w:rPr>
      </w:pPr>
    </w:p>
    <w:p w14:paraId="5165D083">
      <w:pPr>
        <w:spacing w:line="360" w:lineRule="auto"/>
        <w:rPr>
          <w:rFonts w:ascii="宋体" w:hAnsi="宋体" w:cs="宋体"/>
          <w:color w:val="auto"/>
          <w:sz w:val="24"/>
        </w:rPr>
      </w:pPr>
    </w:p>
    <w:p w14:paraId="0DF852BC">
      <w:pPr>
        <w:spacing w:line="380" w:lineRule="exact"/>
        <w:jc w:val="center"/>
        <w:rPr>
          <w:rFonts w:ascii="宋体" w:hAnsi="宋体" w:cs="宋体"/>
          <w:color w:val="auto"/>
          <w:sz w:val="24"/>
        </w:rPr>
      </w:pPr>
    </w:p>
    <w:p w14:paraId="40629275">
      <w:pPr>
        <w:spacing w:line="380" w:lineRule="exact"/>
        <w:jc w:val="center"/>
        <w:rPr>
          <w:rFonts w:ascii="宋体" w:hAnsi="宋体" w:cs="宋体"/>
          <w:color w:val="auto"/>
          <w:sz w:val="24"/>
        </w:rPr>
      </w:pPr>
    </w:p>
    <w:p w14:paraId="54B5A1FC">
      <w:pPr>
        <w:spacing w:line="380" w:lineRule="exact"/>
        <w:jc w:val="center"/>
        <w:rPr>
          <w:rFonts w:ascii="宋体" w:hAnsi="宋体" w:cs="宋体"/>
          <w:color w:val="auto"/>
          <w:sz w:val="24"/>
        </w:rPr>
      </w:pPr>
    </w:p>
    <w:p w14:paraId="0689B868">
      <w:pPr>
        <w:spacing w:line="380" w:lineRule="exact"/>
        <w:jc w:val="center"/>
        <w:rPr>
          <w:rFonts w:ascii="宋体" w:hAnsi="宋体" w:cs="宋体"/>
          <w:color w:val="auto"/>
          <w:sz w:val="24"/>
        </w:rPr>
      </w:pPr>
    </w:p>
    <w:p w14:paraId="5C52D36B">
      <w:pPr>
        <w:spacing w:line="380" w:lineRule="exact"/>
        <w:jc w:val="center"/>
        <w:rPr>
          <w:rFonts w:ascii="宋体" w:hAnsi="宋体" w:cs="宋体"/>
          <w:color w:val="auto"/>
          <w:sz w:val="24"/>
        </w:rPr>
      </w:pPr>
    </w:p>
    <w:p w14:paraId="09EA2A29">
      <w:pPr>
        <w:spacing w:line="380" w:lineRule="exact"/>
        <w:jc w:val="center"/>
        <w:rPr>
          <w:rFonts w:ascii="宋体" w:hAnsi="宋体" w:cs="宋体"/>
          <w:color w:val="auto"/>
          <w:sz w:val="24"/>
        </w:rPr>
      </w:pPr>
    </w:p>
    <w:p w14:paraId="65A94462">
      <w:pPr>
        <w:spacing w:line="380" w:lineRule="exact"/>
        <w:jc w:val="center"/>
        <w:rPr>
          <w:rFonts w:ascii="宋体" w:hAnsi="宋体" w:cs="宋体"/>
          <w:color w:val="auto"/>
          <w:sz w:val="24"/>
        </w:rPr>
      </w:pPr>
    </w:p>
    <w:p w14:paraId="5E5EF30F">
      <w:pPr>
        <w:spacing w:line="380" w:lineRule="exact"/>
        <w:jc w:val="center"/>
        <w:rPr>
          <w:rFonts w:ascii="宋体" w:hAnsi="宋体" w:cs="宋体"/>
          <w:color w:val="auto"/>
          <w:sz w:val="24"/>
        </w:rPr>
      </w:pPr>
    </w:p>
    <w:p w14:paraId="2B241E9C">
      <w:pPr>
        <w:spacing w:line="380" w:lineRule="exact"/>
        <w:jc w:val="center"/>
        <w:rPr>
          <w:rFonts w:ascii="宋体" w:hAnsi="宋体" w:cs="宋体"/>
          <w:color w:val="auto"/>
          <w:sz w:val="24"/>
        </w:rPr>
      </w:pPr>
    </w:p>
    <w:p w14:paraId="36488B35">
      <w:pPr>
        <w:spacing w:line="380" w:lineRule="exact"/>
        <w:jc w:val="center"/>
        <w:rPr>
          <w:rFonts w:ascii="宋体" w:hAnsi="宋体" w:cs="宋体"/>
          <w:color w:val="auto"/>
          <w:sz w:val="24"/>
        </w:rPr>
      </w:pPr>
      <w:r>
        <w:rPr>
          <w:rFonts w:hint="eastAsia" w:ascii="宋体" w:hAnsi="宋体" w:cs="宋体"/>
          <w:color w:val="auto"/>
          <w:sz w:val="24"/>
        </w:rPr>
        <w:t>格式9中小企业声明函（工程、服务）</w:t>
      </w:r>
    </w:p>
    <w:p w14:paraId="345DBD10">
      <w:pPr>
        <w:spacing w:line="360" w:lineRule="auto"/>
        <w:rPr>
          <w:b/>
          <w:bCs/>
          <w:color w:val="auto"/>
          <w:sz w:val="32"/>
          <w:szCs w:val="32"/>
        </w:rPr>
      </w:pPr>
    </w:p>
    <w:p w14:paraId="5D66A54B">
      <w:pPr>
        <w:spacing w:line="360" w:lineRule="auto"/>
        <w:ind w:firstLine="480" w:firstLineChars="200"/>
        <w:rPr>
          <w:rFonts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34BF1D68">
      <w:pPr>
        <w:spacing w:line="360" w:lineRule="auto"/>
        <w:ind w:firstLine="480" w:firstLineChars="200"/>
        <w:rPr>
          <w:rFonts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xml:space="preserve">； 承建（承接）企业为（企业名称），从业人员人，营业收入为万元，资产总额为万元1，属于（中型企业、小型企业、微型企业）； </w:t>
      </w:r>
    </w:p>
    <w:p w14:paraId="55E91386">
      <w:pPr>
        <w:spacing w:line="360" w:lineRule="auto"/>
        <w:ind w:firstLine="480" w:firstLineChars="200"/>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，从业人员人，营业收入为万元，资产总额为万元，属于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4341EED9">
      <w:pPr>
        <w:spacing w:line="360" w:lineRule="auto"/>
        <w:ind w:firstLine="480" w:firstLineChars="200"/>
        <w:rPr>
          <w:rFonts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259AAFCE">
      <w:pPr>
        <w:spacing w:line="360" w:lineRule="auto"/>
        <w:ind w:firstLine="480" w:firstLineChars="200"/>
        <w:rPr>
          <w:rFonts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1B6C14A9">
      <w:pPr>
        <w:spacing w:line="360" w:lineRule="auto"/>
        <w:ind w:firstLine="3600" w:firstLineChars="1500"/>
        <w:rPr>
          <w:rFonts w:ascii="宋体" w:hAnsi="宋体" w:cs="宋体"/>
          <w:color w:val="auto"/>
          <w:sz w:val="24"/>
        </w:rPr>
      </w:pPr>
      <w:r>
        <w:rPr>
          <w:rFonts w:hint="eastAsia" w:ascii="宋体" w:hAnsi="宋体" w:cs="宋体"/>
          <w:color w:val="auto"/>
          <w:sz w:val="24"/>
        </w:rPr>
        <w:t xml:space="preserve">企业名称（盖章）： </w:t>
      </w:r>
    </w:p>
    <w:p w14:paraId="0BD88418">
      <w:pPr>
        <w:spacing w:line="360" w:lineRule="auto"/>
        <w:ind w:firstLine="4800" w:firstLineChars="2000"/>
        <w:rPr>
          <w:rFonts w:ascii="宋体" w:hAnsi="宋体" w:cs="宋体"/>
          <w:color w:val="auto"/>
          <w:sz w:val="24"/>
        </w:rPr>
      </w:pPr>
      <w:r>
        <w:rPr>
          <w:rFonts w:hint="eastAsia" w:ascii="宋体" w:hAnsi="宋体" w:cs="宋体"/>
          <w:color w:val="auto"/>
          <w:sz w:val="24"/>
        </w:rPr>
        <w:t xml:space="preserve">日 期： </w:t>
      </w:r>
    </w:p>
    <w:p w14:paraId="27D4F8FC">
      <w:pPr>
        <w:pStyle w:val="37"/>
        <w:rPr>
          <w:rFonts w:ascii="宋体" w:hAnsi="宋体" w:cs="宋体"/>
          <w:color w:val="auto"/>
          <w:sz w:val="24"/>
          <w:szCs w:val="24"/>
        </w:rPr>
      </w:pPr>
    </w:p>
    <w:p w14:paraId="7C3A572D">
      <w:pPr>
        <w:pStyle w:val="7"/>
        <w:rPr>
          <w:rFonts w:ascii="宋体" w:hAnsi="宋体" w:eastAsia="宋体" w:cs="宋体"/>
          <w:color w:val="auto"/>
          <w:sz w:val="24"/>
        </w:rPr>
      </w:pPr>
    </w:p>
    <w:p w14:paraId="1006F5B3">
      <w:pPr>
        <w:rPr>
          <w:rFonts w:ascii="宋体" w:hAnsi="宋体" w:cs="宋体"/>
          <w:color w:val="auto"/>
          <w:sz w:val="24"/>
        </w:rPr>
      </w:pPr>
    </w:p>
    <w:p w14:paraId="7196B876">
      <w:pPr>
        <w:pStyle w:val="37"/>
        <w:rPr>
          <w:rFonts w:ascii="宋体" w:hAnsi="宋体" w:cs="宋体"/>
          <w:color w:val="auto"/>
          <w:sz w:val="24"/>
          <w:szCs w:val="24"/>
        </w:rPr>
      </w:pPr>
    </w:p>
    <w:p w14:paraId="12867C02">
      <w:pPr>
        <w:pStyle w:val="7"/>
        <w:rPr>
          <w:color w:val="auto"/>
        </w:rPr>
      </w:pPr>
    </w:p>
    <w:p w14:paraId="0DABA2D6">
      <w:pPr>
        <w:spacing w:line="360" w:lineRule="auto"/>
        <w:ind w:firstLine="420" w:firstLineChars="200"/>
        <w:rPr>
          <w:color w:val="auto"/>
        </w:rPr>
      </w:pPr>
      <w:r>
        <w:rPr>
          <w:rFonts w:hint="eastAsia"/>
          <w:color w:val="auto"/>
        </w:rPr>
        <w:t>注：1.从业人员、营业收入、资产总额填报上一年度数据，无上一年度数据的新成立企业可不填报。</w:t>
      </w:r>
    </w:p>
    <w:p w14:paraId="2CFD1997">
      <w:pPr>
        <w:spacing w:line="360" w:lineRule="auto"/>
        <w:ind w:firstLine="420" w:firstLineChars="200"/>
        <w:rPr>
          <w:color w:val="auto"/>
        </w:rPr>
      </w:pPr>
      <w:r>
        <w:rPr>
          <w:rFonts w:hint="eastAsia"/>
          <w:color w:val="auto"/>
        </w:rPr>
        <w:t>2.本项目如是只面向中小企业采购的应当必须提供。</w:t>
      </w:r>
    </w:p>
    <w:p w14:paraId="67AE6A0E">
      <w:pPr>
        <w:spacing w:line="360" w:lineRule="auto"/>
        <w:jc w:val="center"/>
        <w:rPr>
          <w:rFonts w:ascii="宋体" w:hAnsi="宋体" w:cs="宋体"/>
          <w:b/>
          <w:bCs/>
          <w:color w:val="auto"/>
          <w:sz w:val="24"/>
        </w:rPr>
      </w:pPr>
    </w:p>
    <w:p w14:paraId="53EE3F49">
      <w:pPr>
        <w:spacing w:line="360" w:lineRule="auto"/>
        <w:jc w:val="center"/>
        <w:rPr>
          <w:rFonts w:ascii="宋体" w:hAnsi="宋体" w:cs="宋体"/>
          <w:b/>
          <w:bCs/>
          <w:color w:val="auto"/>
          <w:sz w:val="24"/>
        </w:rPr>
      </w:pPr>
    </w:p>
    <w:p w14:paraId="6807C6F0">
      <w:pPr>
        <w:pStyle w:val="37"/>
        <w:rPr>
          <w:rFonts w:ascii="宋体" w:hAnsi="宋体" w:cs="宋体"/>
          <w:b/>
          <w:bCs/>
          <w:color w:val="auto"/>
          <w:sz w:val="24"/>
        </w:rPr>
      </w:pPr>
    </w:p>
    <w:p w14:paraId="38082717">
      <w:pPr>
        <w:pStyle w:val="7"/>
        <w:rPr>
          <w:color w:val="auto"/>
        </w:rPr>
      </w:pPr>
    </w:p>
    <w:p w14:paraId="580772A7">
      <w:pPr>
        <w:spacing w:line="360" w:lineRule="auto"/>
        <w:rPr>
          <w:rFonts w:ascii="宋体" w:hAnsi="宋体" w:cs="宋体"/>
          <w:color w:val="auto"/>
          <w:sz w:val="24"/>
        </w:rPr>
      </w:pPr>
    </w:p>
    <w:p w14:paraId="032B73E6">
      <w:pPr>
        <w:spacing w:line="360" w:lineRule="auto"/>
        <w:rPr>
          <w:rFonts w:ascii="宋体" w:hAnsi="宋体" w:cs="宋体"/>
          <w:color w:val="auto"/>
          <w:sz w:val="24"/>
        </w:rPr>
      </w:pPr>
      <w:r>
        <w:rPr>
          <w:rFonts w:hint="eastAsia" w:ascii="宋体" w:hAnsi="宋体" w:cs="宋体"/>
          <w:color w:val="auto"/>
          <w:sz w:val="24"/>
        </w:rPr>
        <w:t>格式10其他资料</w:t>
      </w:r>
    </w:p>
    <w:p w14:paraId="455DA3DB">
      <w:pPr>
        <w:pStyle w:val="2"/>
        <w:ind w:firstLine="240"/>
        <w:rPr>
          <w:rFonts w:ascii="宋体" w:hAnsi="宋体" w:cs="宋体"/>
          <w:color w:val="auto"/>
          <w:sz w:val="24"/>
        </w:rPr>
      </w:pPr>
    </w:p>
    <w:p w14:paraId="3078FF87">
      <w:pPr>
        <w:pStyle w:val="2"/>
        <w:ind w:firstLine="240"/>
        <w:rPr>
          <w:rFonts w:ascii="宋体" w:hAnsi="宋体" w:cs="宋体"/>
          <w:color w:val="auto"/>
          <w:sz w:val="24"/>
        </w:rPr>
      </w:pPr>
    </w:p>
    <w:p w14:paraId="575E7A04">
      <w:pPr>
        <w:pStyle w:val="2"/>
        <w:ind w:firstLine="240"/>
        <w:rPr>
          <w:rFonts w:ascii="宋体" w:hAnsi="宋体" w:cs="宋体"/>
          <w:color w:val="auto"/>
          <w:sz w:val="24"/>
        </w:rPr>
      </w:pPr>
    </w:p>
    <w:p w14:paraId="6E5B4E78">
      <w:pPr>
        <w:pStyle w:val="2"/>
        <w:ind w:firstLine="240"/>
        <w:rPr>
          <w:rFonts w:ascii="宋体" w:hAnsi="宋体" w:cs="宋体"/>
          <w:color w:val="auto"/>
          <w:sz w:val="24"/>
        </w:rPr>
      </w:pPr>
    </w:p>
    <w:p w14:paraId="1916361F">
      <w:pPr>
        <w:pStyle w:val="2"/>
        <w:ind w:firstLine="240"/>
        <w:rPr>
          <w:rFonts w:ascii="宋体" w:hAnsi="宋体" w:cs="宋体"/>
          <w:color w:val="auto"/>
          <w:sz w:val="24"/>
        </w:rPr>
      </w:pPr>
    </w:p>
    <w:p w14:paraId="16A0F8D9">
      <w:pPr>
        <w:pStyle w:val="2"/>
        <w:ind w:firstLine="240"/>
        <w:rPr>
          <w:rFonts w:ascii="宋体" w:hAnsi="宋体" w:cs="宋体"/>
          <w:color w:val="auto"/>
          <w:sz w:val="24"/>
        </w:rPr>
      </w:pPr>
    </w:p>
    <w:p w14:paraId="09178EA8">
      <w:pPr>
        <w:pStyle w:val="2"/>
        <w:ind w:firstLine="240"/>
        <w:rPr>
          <w:rFonts w:ascii="宋体" w:hAnsi="宋体" w:cs="宋体"/>
          <w:color w:val="auto"/>
          <w:sz w:val="24"/>
        </w:rPr>
      </w:pPr>
    </w:p>
    <w:p w14:paraId="2BC28B35">
      <w:pPr>
        <w:pStyle w:val="2"/>
        <w:ind w:firstLine="240"/>
        <w:rPr>
          <w:rFonts w:ascii="宋体" w:hAnsi="宋体" w:cs="宋体"/>
          <w:color w:val="auto"/>
          <w:sz w:val="24"/>
        </w:rPr>
      </w:pPr>
    </w:p>
    <w:p w14:paraId="1235A8A6">
      <w:pPr>
        <w:pStyle w:val="2"/>
        <w:ind w:firstLine="240"/>
        <w:rPr>
          <w:rFonts w:ascii="宋体" w:hAnsi="宋体" w:cs="宋体"/>
          <w:color w:val="auto"/>
          <w:sz w:val="24"/>
        </w:rPr>
      </w:pPr>
    </w:p>
    <w:p w14:paraId="32B1B86B">
      <w:pPr>
        <w:pStyle w:val="2"/>
        <w:ind w:firstLine="240"/>
        <w:rPr>
          <w:rFonts w:ascii="宋体" w:hAnsi="宋体" w:cs="宋体"/>
          <w:color w:val="auto"/>
          <w:sz w:val="24"/>
        </w:rPr>
      </w:pPr>
    </w:p>
    <w:p w14:paraId="01224E32">
      <w:pPr>
        <w:pStyle w:val="2"/>
        <w:ind w:firstLine="240"/>
        <w:rPr>
          <w:rFonts w:ascii="宋体" w:hAnsi="宋体" w:cs="宋体"/>
          <w:color w:val="auto"/>
          <w:sz w:val="24"/>
        </w:rPr>
      </w:pPr>
    </w:p>
    <w:p w14:paraId="3309D793">
      <w:pPr>
        <w:pStyle w:val="2"/>
        <w:ind w:firstLine="240"/>
        <w:rPr>
          <w:rFonts w:ascii="宋体" w:hAnsi="宋体" w:cs="宋体"/>
          <w:color w:val="auto"/>
          <w:sz w:val="24"/>
        </w:rPr>
      </w:pPr>
    </w:p>
    <w:p w14:paraId="7E008169">
      <w:pPr>
        <w:pStyle w:val="2"/>
        <w:ind w:firstLine="240"/>
        <w:rPr>
          <w:rFonts w:ascii="宋体" w:hAnsi="宋体" w:cs="宋体"/>
          <w:color w:val="auto"/>
          <w:sz w:val="24"/>
        </w:rPr>
      </w:pPr>
    </w:p>
    <w:p w14:paraId="6383B475">
      <w:pPr>
        <w:pStyle w:val="2"/>
        <w:ind w:firstLine="240"/>
        <w:rPr>
          <w:rFonts w:ascii="宋体" w:hAnsi="宋体" w:cs="宋体"/>
          <w:color w:val="auto"/>
          <w:sz w:val="24"/>
        </w:rPr>
      </w:pPr>
    </w:p>
    <w:p w14:paraId="5CF25945">
      <w:pPr>
        <w:pStyle w:val="2"/>
        <w:ind w:firstLine="240"/>
        <w:rPr>
          <w:rFonts w:ascii="宋体" w:hAnsi="宋体" w:cs="宋体"/>
          <w:color w:val="auto"/>
          <w:sz w:val="24"/>
        </w:rPr>
      </w:pPr>
    </w:p>
    <w:p w14:paraId="3F7CA781">
      <w:pPr>
        <w:pStyle w:val="2"/>
        <w:ind w:firstLine="240"/>
        <w:rPr>
          <w:rFonts w:ascii="宋体" w:hAnsi="宋体" w:cs="宋体"/>
          <w:color w:val="auto"/>
          <w:sz w:val="24"/>
        </w:rPr>
      </w:pPr>
    </w:p>
    <w:p w14:paraId="65C0732D">
      <w:pPr>
        <w:pStyle w:val="2"/>
        <w:ind w:firstLine="240"/>
        <w:rPr>
          <w:rFonts w:ascii="宋体" w:hAnsi="宋体" w:cs="宋体"/>
          <w:color w:val="auto"/>
          <w:sz w:val="24"/>
        </w:rPr>
      </w:pPr>
    </w:p>
    <w:p w14:paraId="329EFE5E">
      <w:pPr>
        <w:pStyle w:val="2"/>
        <w:ind w:firstLine="240"/>
        <w:rPr>
          <w:rFonts w:ascii="宋体" w:hAnsi="宋体" w:cs="宋体"/>
          <w:color w:val="auto"/>
          <w:sz w:val="24"/>
        </w:rPr>
      </w:pPr>
    </w:p>
    <w:p w14:paraId="2F2DD51F">
      <w:pPr>
        <w:pStyle w:val="2"/>
        <w:ind w:firstLine="240"/>
        <w:rPr>
          <w:rFonts w:ascii="宋体" w:hAnsi="宋体" w:cs="宋体"/>
          <w:color w:val="auto"/>
          <w:sz w:val="24"/>
        </w:rPr>
      </w:pPr>
    </w:p>
    <w:p w14:paraId="0C1B7FCB">
      <w:pPr>
        <w:pStyle w:val="2"/>
        <w:ind w:firstLine="240"/>
        <w:rPr>
          <w:rFonts w:ascii="宋体" w:hAnsi="宋体" w:cs="宋体"/>
          <w:color w:val="auto"/>
          <w:sz w:val="24"/>
        </w:rPr>
      </w:pPr>
    </w:p>
    <w:p w14:paraId="4363C83F">
      <w:pPr>
        <w:pStyle w:val="2"/>
        <w:ind w:firstLine="240"/>
        <w:rPr>
          <w:rFonts w:ascii="宋体" w:hAnsi="宋体" w:cs="宋体"/>
          <w:color w:val="auto"/>
          <w:sz w:val="24"/>
        </w:rPr>
      </w:pPr>
    </w:p>
    <w:p w14:paraId="1C6504F9">
      <w:pPr>
        <w:pStyle w:val="2"/>
        <w:ind w:firstLine="240"/>
        <w:rPr>
          <w:rFonts w:ascii="宋体" w:hAnsi="宋体" w:cs="宋体"/>
          <w:color w:val="auto"/>
          <w:sz w:val="24"/>
        </w:rPr>
      </w:pPr>
    </w:p>
    <w:p w14:paraId="3C8C5BAE">
      <w:pPr>
        <w:pStyle w:val="2"/>
        <w:ind w:firstLine="240"/>
        <w:rPr>
          <w:rFonts w:ascii="宋体" w:hAnsi="宋体" w:cs="宋体"/>
          <w:color w:val="auto"/>
          <w:sz w:val="24"/>
        </w:rPr>
      </w:pPr>
    </w:p>
    <w:p w14:paraId="34ED976A">
      <w:pPr>
        <w:pStyle w:val="2"/>
        <w:ind w:firstLine="240"/>
        <w:rPr>
          <w:rFonts w:ascii="宋体" w:hAnsi="宋体" w:cs="宋体"/>
          <w:color w:val="auto"/>
          <w:sz w:val="24"/>
        </w:rPr>
      </w:pPr>
    </w:p>
    <w:p w14:paraId="096AE880">
      <w:pPr>
        <w:pStyle w:val="2"/>
        <w:ind w:firstLine="240"/>
        <w:rPr>
          <w:rFonts w:ascii="宋体" w:hAnsi="宋体" w:cs="宋体"/>
          <w:color w:val="auto"/>
          <w:sz w:val="24"/>
        </w:rPr>
      </w:pPr>
    </w:p>
    <w:p w14:paraId="04CEE1D0">
      <w:pPr>
        <w:pStyle w:val="2"/>
        <w:ind w:firstLine="240"/>
        <w:rPr>
          <w:rFonts w:ascii="宋体" w:hAnsi="宋体" w:cs="宋体"/>
          <w:color w:val="auto"/>
          <w:sz w:val="24"/>
        </w:rPr>
      </w:pPr>
    </w:p>
    <w:p w14:paraId="636777B8">
      <w:pPr>
        <w:pStyle w:val="2"/>
        <w:ind w:firstLine="240"/>
        <w:rPr>
          <w:rFonts w:ascii="宋体" w:hAnsi="宋体" w:cs="宋体"/>
          <w:color w:val="auto"/>
          <w:sz w:val="24"/>
        </w:rPr>
      </w:pPr>
    </w:p>
    <w:p w14:paraId="01847507">
      <w:pPr>
        <w:pStyle w:val="2"/>
        <w:ind w:firstLine="240"/>
        <w:rPr>
          <w:rFonts w:ascii="宋体" w:hAnsi="宋体" w:cs="宋体"/>
          <w:color w:val="auto"/>
          <w:sz w:val="24"/>
        </w:rPr>
      </w:pPr>
    </w:p>
    <w:p w14:paraId="76336EAE">
      <w:pPr>
        <w:pStyle w:val="2"/>
        <w:ind w:firstLine="240"/>
        <w:rPr>
          <w:rFonts w:ascii="宋体" w:hAnsi="宋体" w:cs="宋体"/>
          <w:color w:val="auto"/>
          <w:sz w:val="24"/>
        </w:rPr>
      </w:pPr>
    </w:p>
    <w:p w14:paraId="3C0356DB">
      <w:pPr>
        <w:spacing w:line="360" w:lineRule="auto"/>
        <w:rPr>
          <w:color w:val="auto"/>
        </w:rPr>
      </w:pPr>
      <w:r>
        <w:rPr>
          <w:rFonts w:hint="eastAsia" w:ascii="宋体" w:hAnsi="宋体" w:cs="宋体"/>
          <w:color w:val="auto"/>
          <w:sz w:val="24"/>
        </w:rPr>
        <w:t>格式11</w:t>
      </w:r>
    </w:p>
    <w:p w14:paraId="61703284">
      <w:pPr>
        <w:spacing w:line="380" w:lineRule="exact"/>
        <w:jc w:val="center"/>
        <w:rPr>
          <w:rStyle w:val="66"/>
          <w:rFonts w:ascii="宋体"/>
          <w:b/>
          <w:bCs/>
          <w:color w:val="auto"/>
          <w:sz w:val="28"/>
          <w:szCs w:val="28"/>
        </w:rPr>
      </w:pPr>
      <w:r>
        <w:rPr>
          <w:rStyle w:val="66"/>
          <w:rFonts w:hint="eastAsia" w:ascii="宋体" w:hAnsi="宋体" w:cs="宋体"/>
          <w:b/>
          <w:bCs/>
          <w:color w:val="auto"/>
          <w:sz w:val="28"/>
          <w:szCs w:val="28"/>
        </w:rPr>
        <w:t>政府采购供应商诚信承诺书</w:t>
      </w:r>
    </w:p>
    <w:p w14:paraId="7D70E9FD">
      <w:pPr>
        <w:spacing w:line="380" w:lineRule="exact"/>
        <w:jc w:val="center"/>
        <w:rPr>
          <w:rStyle w:val="66"/>
          <w:rFonts w:ascii="宋体"/>
          <w:b/>
          <w:bCs/>
          <w:color w:val="auto"/>
          <w:sz w:val="24"/>
        </w:rPr>
      </w:pPr>
    </w:p>
    <w:p w14:paraId="38A1DDBA">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EF93D1">
      <w:pPr>
        <w:spacing w:line="380" w:lineRule="exact"/>
        <w:rPr>
          <w:rFonts w:ascii="宋体" w:hAnsi="宋体" w:cs="宋体"/>
          <w:color w:val="auto"/>
          <w:sz w:val="24"/>
        </w:rPr>
      </w:pPr>
      <w:r>
        <w:rPr>
          <w:rFonts w:hint="eastAsia" w:ascii="宋体" w:hAnsi="宋体" w:cs="宋体"/>
          <w:color w:val="auto"/>
          <w:sz w:val="24"/>
        </w:rPr>
        <w:t>（一）提供虚假材料谋取中标;</w:t>
      </w:r>
    </w:p>
    <w:p w14:paraId="16C8BB62">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375131CF">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3193D4BE">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7133BF10">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020D8111">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40920643">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280A22AC">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7F8C3325">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00D05924">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28967DEF">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62C09F30">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265F9896">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4CCCF098">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65B555C0">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548FDBAD">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08EE3BE6">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131C7355">
      <w:pPr>
        <w:spacing w:line="380" w:lineRule="exact"/>
        <w:ind w:firstLine="3360" w:firstLineChars="1400"/>
        <w:rPr>
          <w:rFonts w:ascii="宋体" w:hAnsi="宋体" w:cs="宋体"/>
          <w:color w:val="auto"/>
          <w:sz w:val="24"/>
        </w:rPr>
      </w:pPr>
    </w:p>
    <w:p w14:paraId="66259EF8">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56DEA3C7">
      <w:pPr>
        <w:spacing w:line="380" w:lineRule="exact"/>
        <w:ind w:firstLine="3360" w:firstLineChars="1400"/>
        <w:rPr>
          <w:rFonts w:ascii="宋体" w:hAnsi="宋体" w:cs="宋体"/>
          <w:color w:val="auto"/>
          <w:sz w:val="24"/>
        </w:rPr>
      </w:pPr>
      <w:r>
        <w:rPr>
          <w:rFonts w:hint="eastAsia" w:ascii="宋体" w:hAnsi="宋体" w:cs="宋体"/>
          <w:color w:val="auto"/>
          <w:sz w:val="24"/>
        </w:rPr>
        <w:t>法定代表人：（签字）</w:t>
      </w:r>
    </w:p>
    <w:p w14:paraId="15863A99">
      <w:pPr>
        <w:spacing w:line="380" w:lineRule="exact"/>
        <w:ind w:firstLine="3360" w:firstLineChars="1400"/>
        <w:rPr>
          <w:rFonts w:ascii="宋体" w:hAnsi="宋体" w:cs="宋体"/>
          <w:color w:val="auto"/>
          <w:sz w:val="24"/>
        </w:rPr>
      </w:pPr>
    </w:p>
    <w:p w14:paraId="778E2BCC">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774F62B0">
      <w:pPr>
        <w:pStyle w:val="2"/>
        <w:ind w:firstLine="0" w:firstLineChars="0"/>
        <w:rPr>
          <w:rFonts w:ascii="宋体" w:hAnsi="宋体" w:cs="宋体"/>
          <w:b/>
          <w:color w:val="auto"/>
          <w:sz w:val="24"/>
        </w:rPr>
      </w:pPr>
    </w:p>
    <w:p w14:paraId="4650101F">
      <w:pPr>
        <w:spacing w:line="360" w:lineRule="auto"/>
        <w:rPr>
          <w:rFonts w:ascii="宋体" w:hAnsi="宋体" w:cs="宋体"/>
          <w:b/>
          <w:bCs/>
          <w:color w:val="auto"/>
          <w:sz w:val="24"/>
        </w:rPr>
      </w:pPr>
    </w:p>
    <w:p w14:paraId="07B7213C">
      <w:pPr>
        <w:pStyle w:val="5"/>
        <w:spacing w:line="500" w:lineRule="exact"/>
        <w:rPr>
          <w:rFonts w:ascii="宋体" w:hAnsi="宋体" w:cs="宋体"/>
          <w:b/>
          <w:color w:val="auto"/>
          <w:sz w:val="32"/>
          <w:szCs w:val="32"/>
        </w:rPr>
      </w:pPr>
      <w:r>
        <w:rPr>
          <w:rFonts w:hint="eastAsia" w:ascii="宋体" w:hAnsi="宋体" w:cs="宋体"/>
          <w:b/>
          <w:color w:val="auto"/>
          <w:sz w:val="32"/>
          <w:szCs w:val="32"/>
        </w:rPr>
        <w:t xml:space="preserve">第五章  </w:t>
      </w:r>
      <w:r>
        <w:rPr>
          <w:rFonts w:hint="eastAsia" w:ascii="宋体" w:hAnsi="宋体" w:cs="宋体"/>
          <w:b/>
          <w:color w:val="auto"/>
          <w:w w:val="92"/>
          <w:sz w:val="32"/>
          <w:szCs w:val="32"/>
        </w:rPr>
        <w:t>周口市</w:t>
      </w:r>
      <w:r>
        <w:rPr>
          <w:rFonts w:hint="eastAsia" w:ascii="宋体" w:hAnsi="宋体" w:cs="宋体"/>
          <w:b/>
          <w:color w:val="auto"/>
          <w:sz w:val="32"/>
          <w:szCs w:val="32"/>
        </w:rPr>
        <w:t>政府采购合同（服务类）标准文本</w:t>
      </w:r>
    </w:p>
    <w:p w14:paraId="2F6EFBC7">
      <w:pPr>
        <w:ind w:firstLine="640" w:firstLineChars="200"/>
        <w:rPr>
          <w:rFonts w:ascii="宋体" w:hAnsi="宋体" w:cs="宋体"/>
          <w:color w:val="auto"/>
          <w:sz w:val="32"/>
          <w:szCs w:val="32"/>
        </w:rPr>
      </w:pPr>
    </w:p>
    <w:p w14:paraId="2D2DD98D">
      <w:pPr>
        <w:pStyle w:val="79"/>
        <w:spacing w:beforeLines="0" w:afterLines="0"/>
        <w:ind w:left="0" w:firstLine="640" w:firstLineChars="200"/>
        <w:rPr>
          <w:rFonts w:ascii="宋体" w:hAnsi="宋体" w:cs="宋体"/>
          <w:color w:val="auto"/>
          <w:sz w:val="32"/>
          <w:szCs w:val="32"/>
        </w:rPr>
      </w:pPr>
    </w:p>
    <w:p w14:paraId="58CDAF5B">
      <w:pPr>
        <w:pStyle w:val="79"/>
        <w:spacing w:beforeLines="0" w:afterLines="0"/>
        <w:ind w:left="0" w:firstLine="640" w:firstLineChars="200"/>
        <w:rPr>
          <w:rFonts w:ascii="宋体" w:hAnsi="宋体" w:cs="宋体"/>
          <w:color w:val="auto"/>
          <w:sz w:val="32"/>
          <w:szCs w:val="32"/>
        </w:rPr>
      </w:pPr>
    </w:p>
    <w:p w14:paraId="257F90A1">
      <w:pPr>
        <w:pStyle w:val="79"/>
        <w:spacing w:beforeLines="0" w:afterLines="0"/>
        <w:ind w:left="0" w:firstLine="600" w:firstLineChars="200"/>
        <w:rPr>
          <w:rFonts w:ascii="宋体" w:hAnsi="宋体" w:cs="宋体"/>
          <w:color w:val="auto"/>
          <w:sz w:val="30"/>
          <w:szCs w:val="30"/>
        </w:rPr>
      </w:pPr>
    </w:p>
    <w:p w14:paraId="5CD7F2C9">
      <w:pPr>
        <w:pStyle w:val="79"/>
        <w:spacing w:beforeLines="0" w:afterLines="0"/>
        <w:ind w:left="0" w:firstLine="600" w:firstLineChars="200"/>
        <w:rPr>
          <w:rFonts w:ascii="宋体" w:hAnsi="宋体" w:cs="宋体"/>
          <w:color w:val="auto"/>
          <w:sz w:val="30"/>
          <w:szCs w:val="30"/>
        </w:rPr>
      </w:pPr>
    </w:p>
    <w:p w14:paraId="0A4E69A8">
      <w:pPr>
        <w:pStyle w:val="79"/>
        <w:spacing w:beforeLines="0" w:afterLines="0"/>
        <w:ind w:left="0" w:firstLine="600" w:firstLineChars="200"/>
        <w:rPr>
          <w:rFonts w:ascii="宋体" w:hAnsi="宋体" w:cs="宋体"/>
          <w:color w:val="auto"/>
          <w:sz w:val="30"/>
          <w:szCs w:val="30"/>
        </w:rPr>
      </w:pPr>
    </w:p>
    <w:p w14:paraId="30A06752">
      <w:pPr>
        <w:pStyle w:val="79"/>
        <w:spacing w:beforeLines="0" w:afterLines="0"/>
        <w:ind w:left="0" w:firstLine="600" w:firstLineChars="200"/>
        <w:rPr>
          <w:rFonts w:ascii="宋体" w:hAnsi="宋体" w:cs="宋体"/>
          <w:color w:val="auto"/>
          <w:sz w:val="30"/>
          <w:szCs w:val="30"/>
        </w:rPr>
      </w:pPr>
    </w:p>
    <w:p w14:paraId="181D5635">
      <w:pPr>
        <w:pStyle w:val="79"/>
        <w:spacing w:beforeLines="0" w:afterLines="0"/>
        <w:ind w:left="0" w:firstLine="600" w:firstLineChars="200"/>
        <w:rPr>
          <w:rFonts w:ascii="宋体" w:hAnsi="宋体" w:cs="宋体"/>
          <w:color w:val="auto"/>
          <w:sz w:val="30"/>
          <w:szCs w:val="30"/>
        </w:rPr>
      </w:pPr>
    </w:p>
    <w:p w14:paraId="362DB47F">
      <w:pPr>
        <w:pStyle w:val="79"/>
        <w:spacing w:beforeLines="0" w:afterLines="0"/>
        <w:ind w:left="0" w:firstLine="600" w:firstLineChars="200"/>
        <w:rPr>
          <w:rFonts w:ascii="宋体" w:hAnsi="宋体" w:cs="宋体"/>
          <w:color w:val="auto"/>
          <w:sz w:val="30"/>
          <w:szCs w:val="30"/>
        </w:rPr>
      </w:pPr>
    </w:p>
    <w:p w14:paraId="5045EAD2">
      <w:pPr>
        <w:pStyle w:val="79"/>
        <w:spacing w:beforeLines="0" w:afterLines="0"/>
        <w:ind w:left="0" w:firstLine="600" w:firstLineChars="200"/>
        <w:rPr>
          <w:rFonts w:ascii="宋体" w:hAnsi="宋体" w:cs="宋体"/>
          <w:color w:val="auto"/>
          <w:sz w:val="30"/>
          <w:szCs w:val="30"/>
        </w:rPr>
      </w:pPr>
    </w:p>
    <w:p w14:paraId="5C836CC5">
      <w:pPr>
        <w:pStyle w:val="79"/>
        <w:spacing w:beforeLines="0" w:afterLines="0"/>
        <w:ind w:left="0" w:firstLine="600" w:firstLineChars="200"/>
        <w:rPr>
          <w:rFonts w:ascii="宋体" w:hAnsi="宋体" w:cs="宋体"/>
          <w:color w:val="auto"/>
          <w:sz w:val="30"/>
          <w:szCs w:val="30"/>
        </w:rPr>
      </w:pPr>
    </w:p>
    <w:p w14:paraId="254489A1">
      <w:pPr>
        <w:pStyle w:val="79"/>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政府采购项目名称：</w:t>
      </w:r>
    </w:p>
    <w:p w14:paraId="0ED9F012">
      <w:pPr>
        <w:pStyle w:val="79"/>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政府采购项目编号：</w:t>
      </w:r>
    </w:p>
    <w:p w14:paraId="717ED27C">
      <w:pPr>
        <w:pStyle w:val="79"/>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采      购    人：</w:t>
      </w:r>
    </w:p>
    <w:p w14:paraId="27C5F132">
      <w:pPr>
        <w:pStyle w:val="79"/>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供      应    商：</w:t>
      </w:r>
    </w:p>
    <w:p w14:paraId="650F1910">
      <w:pPr>
        <w:pStyle w:val="79"/>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合  同  签 订 地：</w:t>
      </w:r>
    </w:p>
    <w:p w14:paraId="04F06AF3">
      <w:pPr>
        <w:pStyle w:val="79"/>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合 同 签订 时 间：</w:t>
      </w:r>
    </w:p>
    <w:p w14:paraId="704532AF">
      <w:pPr>
        <w:pStyle w:val="79"/>
        <w:spacing w:beforeLines="0" w:afterLines="0"/>
        <w:ind w:left="0" w:firstLine="600" w:firstLineChars="200"/>
        <w:rPr>
          <w:rFonts w:ascii="宋体" w:hAnsi="宋体" w:cs="宋体"/>
          <w:color w:val="auto"/>
          <w:sz w:val="30"/>
          <w:szCs w:val="30"/>
        </w:rPr>
      </w:pPr>
    </w:p>
    <w:p w14:paraId="2C152483">
      <w:pPr>
        <w:pStyle w:val="79"/>
        <w:spacing w:beforeLines="0" w:afterLines="0"/>
        <w:ind w:left="0" w:firstLine="600" w:firstLineChars="200"/>
        <w:rPr>
          <w:rFonts w:ascii="宋体" w:hAnsi="宋体" w:cs="宋体"/>
          <w:color w:val="auto"/>
          <w:sz w:val="30"/>
          <w:szCs w:val="30"/>
        </w:rPr>
      </w:pPr>
    </w:p>
    <w:p w14:paraId="534BF920">
      <w:pPr>
        <w:pStyle w:val="79"/>
        <w:spacing w:beforeLines="0" w:afterLines="0"/>
        <w:ind w:left="0" w:firstLine="600" w:firstLineChars="200"/>
        <w:rPr>
          <w:rFonts w:ascii="宋体" w:hAnsi="宋体" w:cs="宋体"/>
          <w:color w:val="auto"/>
          <w:sz w:val="30"/>
          <w:szCs w:val="30"/>
        </w:rPr>
      </w:pPr>
    </w:p>
    <w:p w14:paraId="45BD3F59">
      <w:pPr>
        <w:pStyle w:val="79"/>
        <w:spacing w:beforeLines="0" w:afterLines="0"/>
        <w:ind w:left="0" w:firstLine="600" w:firstLineChars="200"/>
        <w:rPr>
          <w:rFonts w:ascii="宋体" w:hAnsi="宋体" w:cs="宋体"/>
          <w:color w:val="auto"/>
          <w:sz w:val="30"/>
          <w:szCs w:val="30"/>
        </w:rPr>
      </w:pPr>
    </w:p>
    <w:p w14:paraId="73CC0C74">
      <w:pPr>
        <w:pStyle w:val="79"/>
        <w:spacing w:beforeLines="0" w:afterLines="0" w:line="440" w:lineRule="exact"/>
        <w:ind w:left="0"/>
        <w:jc w:val="center"/>
        <w:rPr>
          <w:rFonts w:ascii="宋体" w:hAnsi="宋体" w:cs="宋体"/>
          <w:color w:val="auto"/>
          <w:sz w:val="32"/>
          <w:szCs w:val="32"/>
        </w:rPr>
      </w:pPr>
      <w:r>
        <w:rPr>
          <w:rFonts w:hint="eastAsia" w:ascii="宋体" w:hAnsi="宋体" w:cs="宋体"/>
          <w:color w:val="auto"/>
          <w:sz w:val="32"/>
          <w:szCs w:val="32"/>
        </w:rPr>
        <w:t>合同签订指引</w:t>
      </w:r>
    </w:p>
    <w:p w14:paraId="3000B265">
      <w:pPr>
        <w:pStyle w:val="79"/>
        <w:spacing w:beforeLines="0" w:afterLines="0" w:line="440" w:lineRule="exact"/>
        <w:ind w:left="0"/>
        <w:rPr>
          <w:rFonts w:ascii="宋体" w:hAnsi="宋体" w:cs="宋体"/>
          <w:color w:val="auto"/>
          <w:sz w:val="30"/>
          <w:szCs w:val="30"/>
        </w:rPr>
      </w:pPr>
    </w:p>
    <w:p w14:paraId="11B49313">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一、采购人在签订合同时应提供的资料：</w:t>
      </w:r>
    </w:p>
    <w:p w14:paraId="187A8195">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1、该政府采购项目的招标采购文件（以网上发布内容为准）；</w:t>
      </w:r>
    </w:p>
    <w:p w14:paraId="0EDD9A4C">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2、该政府采购项目招标文件的澄清和修改内容（公告内容）；</w:t>
      </w:r>
    </w:p>
    <w:p w14:paraId="0EC78165">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3、该政府采购项目评审报告；</w:t>
      </w:r>
    </w:p>
    <w:p w14:paraId="43D1EC19">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4、采购单位法人授权委托书（法人到场并签字的除外）；</w:t>
      </w:r>
    </w:p>
    <w:p w14:paraId="0412DFC1">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5、采购单位被授权人身份证件（法人到场并签字的除外）；</w:t>
      </w:r>
    </w:p>
    <w:p w14:paraId="0A0E1420">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451B8A36">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二、供应商在签订合同时应提供的资料：</w:t>
      </w:r>
    </w:p>
    <w:p w14:paraId="501225DC">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1、该政府采购项目的投标文件（纸质或DPF格式的电子投标文件）；</w:t>
      </w:r>
    </w:p>
    <w:p w14:paraId="0540759C">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2、针对该项目评审时评审委员会提出的质询答复（纸质并签章）；</w:t>
      </w:r>
    </w:p>
    <w:p w14:paraId="1E24EB92">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3、该政府采购项目中标通知书；</w:t>
      </w:r>
    </w:p>
    <w:p w14:paraId="792E3B8C">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4、供应商法人授权委托书（法人到场并签字的除外）；</w:t>
      </w:r>
    </w:p>
    <w:p w14:paraId="04642AF8">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5、供应商被授权人身份证件（法人到场并签字的除外）；</w:t>
      </w:r>
    </w:p>
    <w:p w14:paraId="31532297">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2AB1611D">
      <w:pPr>
        <w:pStyle w:val="79"/>
        <w:spacing w:beforeLines="0" w:afterLines="0" w:line="440" w:lineRule="exact"/>
        <w:ind w:left="0" w:firstLine="420" w:firstLineChars="200"/>
        <w:rPr>
          <w:rFonts w:ascii="宋体" w:hAnsi="宋体" w:cs="宋体"/>
          <w:color w:val="auto"/>
          <w:sz w:val="30"/>
          <w:szCs w:val="30"/>
        </w:rPr>
      </w:pPr>
      <w:r>
        <w:rPr>
          <w:rFonts w:hint="eastAsia" w:ascii="宋体" w:hAnsi="宋体" w:cs="宋体"/>
          <w:color w:val="auto"/>
          <w:szCs w:val="21"/>
        </w:rPr>
        <w:t>三、本合同签订后二个工作日内有采购人在“周口市政府采购网”上进行合同公示。</w:t>
      </w:r>
    </w:p>
    <w:p w14:paraId="026EB30E">
      <w:pPr>
        <w:pStyle w:val="79"/>
        <w:spacing w:beforeLines="0" w:afterLines="0" w:line="440" w:lineRule="exact"/>
        <w:ind w:left="0"/>
        <w:jc w:val="center"/>
        <w:rPr>
          <w:rFonts w:ascii="宋体" w:hAnsi="宋体" w:cs="宋体"/>
          <w:color w:val="auto"/>
          <w:sz w:val="32"/>
          <w:szCs w:val="32"/>
        </w:rPr>
      </w:pPr>
      <w:r>
        <w:rPr>
          <w:rFonts w:hint="eastAsia" w:ascii="宋体" w:hAnsi="宋体" w:cs="宋体"/>
          <w:bCs/>
          <w:color w:val="auto"/>
          <w:sz w:val="32"/>
          <w:szCs w:val="32"/>
        </w:rPr>
        <w:t>供应商履约验收指引</w:t>
      </w:r>
    </w:p>
    <w:p w14:paraId="6B40C5F4">
      <w:pPr>
        <w:pStyle w:val="79"/>
        <w:spacing w:beforeLines="0" w:afterLines="0" w:line="440" w:lineRule="exact"/>
        <w:ind w:left="0" w:firstLine="420" w:firstLineChars="200"/>
        <w:rPr>
          <w:rFonts w:ascii="宋体" w:hAnsi="宋体" w:cs="宋体"/>
          <w:color w:val="auto"/>
          <w:szCs w:val="27"/>
        </w:rPr>
      </w:pPr>
      <w:r>
        <w:rPr>
          <w:rFonts w:hint="eastAsia" w:ascii="宋体" w:hAnsi="宋体" w:cs="宋体"/>
          <w:color w:val="auto"/>
          <w:szCs w:val="21"/>
        </w:rPr>
        <w:t>1、供应商不得擅自变更合同标的服务内容；</w:t>
      </w:r>
    </w:p>
    <w:p w14:paraId="5846B203">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2、不得以次充优，随意降低服务标准和水平；</w:t>
      </w:r>
    </w:p>
    <w:p w14:paraId="79B86764">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7F2F23B8">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4、在满足验收条件5个工作日内通知采购人组织验收；</w:t>
      </w:r>
    </w:p>
    <w:p w14:paraId="6A325F9F">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5、供应商应提供需验收服务的清单、标准、达到的水平等量化资料；</w:t>
      </w:r>
    </w:p>
    <w:p w14:paraId="74140B47">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6、采、供双方约定的验收机构及相关人员组成情况。</w:t>
      </w:r>
    </w:p>
    <w:p w14:paraId="7A1BC573">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7749A46D">
      <w:pPr>
        <w:pStyle w:val="5"/>
        <w:spacing w:line="500" w:lineRule="exact"/>
        <w:jc w:val="both"/>
        <w:rPr>
          <w:rFonts w:ascii="宋体" w:hAnsi="宋体" w:cs="宋体"/>
          <w:color w:val="auto"/>
          <w:sz w:val="21"/>
          <w:szCs w:val="21"/>
        </w:rPr>
      </w:pPr>
    </w:p>
    <w:p w14:paraId="51BC82F4">
      <w:pPr>
        <w:pStyle w:val="5"/>
        <w:spacing w:line="500" w:lineRule="exact"/>
        <w:rPr>
          <w:rFonts w:ascii="宋体" w:hAnsi="宋体" w:cs="宋体"/>
          <w:color w:val="auto"/>
          <w:sz w:val="44"/>
          <w:szCs w:val="44"/>
        </w:rPr>
      </w:pPr>
    </w:p>
    <w:p w14:paraId="291F7FDF">
      <w:pPr>
        <w:pStyle w:val="5"/>
        <w:spacing w:line="500" w:lineRule="exact"/>
        <w:rPr>
          <w:rFonts w:ascii="宋体" w:hAnsi="宋体" w:cs="宋体"/>
          <w:color w:val="auto"/>
          <w:sz w:val="44"/>
          <w:szCs w:val="44"/>
        </w:rPr>
      </w:pPr>
    </w:p>
    <w:p w14:paraId="6D13CED9">
      <w:pPr>
        <w:pStyle w:val="5"/>
        <w:spacing w:line="500" w:lineRule="exact"/>
        <w:rPr>
          <w:rFonts w:ascii="宋体" w:hAnsi="宋体" w:cs="宋体"/>
          <w:color w:val="auto"/>
          <w:sz w:val="44"/>
          <w:szCs w:val="44"/>
        </w:rPr>
      </w:pPr>
      <w:r>
        <w:rPr>
          <w:rFonts w:hint="eastAsia" w:ascii="宋体" w:hAnsi="宋体" w:cs="宋体"/>
          <w:color w:val="auto"/>
          <w:sz w:val="44"/>
          <w:szCs w:val="44"/>
        </w:rPr>
        <w:t>服务合同内容</w:t>
      </w:r>
    </w:p>
    <w:p w14:paraId="0F771DE3">
      <w:pPr>
        <w:spacing w:line="360" w:lineRule="auto"/>
        <w:ind w:firstLine="420" w:firstLineChars="200"/>
        <w:rPr>
          <w:rFonts w:ascii="宋体" w:hAnsi="宋体" w:cs="宋体"/>
          <w:color w:val="auto"/>
          <w:szCs w:val="27"/>
        </w:rPr>
      </w:pPr>
    </w:p>
    <w:p w14:paraId="0B48F6E8">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 xml:space="preserve">采购人（甲方）： </w:t>
      </w:r>
    </w:p>
    <w:p w14:paraId="7DBDD986">
      <w:pPr>
        <w:spacing w:line="360" w:lineRule="auto"/>
        <w:ind w:firstLine="420" w:firstLineChars="200"/>
        <w:rPr>
          <w:rFonts w:ascii="宋体" w:hAnsi="宋体" w:cs="宋体"/>
          <w:color w:val="auto"/>
          <w:szCs w:val="27"/>
        </w:rPr>
      </w:pPr>
      <w:r>
        <w:rPr>
          <w:rFonts w:hint="eastAsia" w:ascii="宋体" w:hAnsi="宋体" w:cs="宋体"/>
          <w:color w:val="auto"/>
          <w:szCs w:val="27"/>
        </w:rPr>
        <w:t>供应商（乙方）：</w:t>
      </w:r>
    </w:p>
    <w:p w14:paraId="7EA1880B">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签订地点：</w:t>
      </w:r>
    </w:p>
    <w:p w14:paraId="66944A1D">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项目名称：</w:t>
      </w:r>
    </w:p>
    <w:p w14:paraId="1C1145AB">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项目编号：</w:t>
      </w:r>
    </w:p>
    <w:p w14:paraId="65E72DE5">
      <w:pPr>
        <w:spacing w:line="360" w:lineRule="auto"/>
        <w:ind w:firstLine="420" w:firstLineChars="200"/>
        <w:rPr>
          <w:rFonts w:ascii="宋体" w:hAnsi="宋体" w:cs="宋体"/>
          <w:color w:val="auto"/>
        </w:rPr>
      </w:pPr>
      <w:r>
        <w:rPr>
          <w:rFonts w:hint="eastAsia" w:ascii="宋体" w:hAnsi="宋体" w:cs="宋体"/>
          <w:color w:val="auto"/>
          <w:szCs w:val="27"/>
        </w:rPr>
        <w:t>财政委托号：(财政资金项目必须填写)</w:t>
      </w:r>
    </w:p>
    <w:p w14:paraId="107D9B3D">
      <w:pPr>
        <w:spacing w:line="360" w:lineRule="auto"/>
        <w:ind w:firstLine="420" w:firstLineChars="200"/>
        <w:rPr>
          <w:rFonts w:ascii="宋体" w:hAnsi="宋体" w:cs="宋体"/>
          <w:color w:val="auto"/>
        </w:rPr>
      </w:pPr>
      <w:r>
        <w:rPr>
          <w:rFonts w:hint="eastAsia" w:ascii="宋体" w:hAnsi="宋体" w:cs="宋体"/>
          <w:color w:val="auto"/>
          <w:szCs w:val="27"/>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7759B69">
      <w:pPr>
        <w:spacing w:line="360" w:lineRule="auto"/>
        <w:ind w:firstLine="422" w:firstLineChars="200"/>
        <w:rPr>
          <w:rFonts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4C09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31172C6B">
            <w:pPr>
              <w:spacing w:line="360" w:lineRule="auto"/>
              <w:ind w:firstLine="420" w:firstLineChars="200"/>
              <w:rPr>
                <w:rFonts w:ascii="宋体" w:hAnsi="宋体" w:cs="宋体"/>
                <w:color w:val="auto"/>
              </w:rPr>
            </w:pPr>
            <w:r>
              <w:rPr>
                <w:rFonts w:hint="eastAsia" w:ascii="宋体" w:hAnsi="宋体" w:cs="宋体"/>
                <w:color w:val="auto"/>
              </w:rPr>
              <w:t>服务内容</w:t>
            </w:r>
          </w:p>
        </w:tc>
        <w:tc>
          <w:tcPr>
            <w:tcW w:w="1623" w:type="dxa"/>
            <w:noWrap/>
          </w:tcPr>
          <w:p w14:paraId="7CB0963B">
            <w:pPr>
              <w:spacing w:line="360" w:lineRule="auto"/>
              <w:ind w:firstLine="420" w:firstLineChars="200"/>
              <w:rPr>
                <w:rFonts w:ascii="宋体" w:hAnsi="宋体" w:cs="宋体"/>
                <w:color w:val="auto"/>
              </w:rPr>
            </w:pPr>
            <w:r>
              <w:rPr>
                <w:rFonts w:hint="eastAsia" w:ascii="宋体" w:hAnsi="宋体" w:cs="宋体"/>
                <w:color w:val="auto"/>
              </w:rPr>
              <w:t>标准水平</w:t>
            </w:r>
          </w:p>
        </w:tc>
        <w:tc>
          <w:tcPr>
            <w:tcW w:w="902" w:type="dxa"/>
            <w:noWrap/>
          </w:tcPr>
          <w:p w14:paraId="2B4726C2">
            <w:pPr>
              <w:spacing w:line="360" w:lineRule="auto"/>
              <w:rPr>
                <w:rFonts w:ascii="宋体" w:hAnsi="宋体" w:cs="宋体"/>
                <w:color w:val="auto"/>
              </w:rPr>
            </w:pPr>
            <w:r>
              <w:rPr>
                <w:rFonts w:hint="eastAsia" w:ascii="宋体" w:hAnsi="宋体" w:cs="宋体"/>
                <w:color w:val="auto"/>
              </w:rPr>
              <w:t>单位</w:t>
            </w:r>
          </w:p>
        </w:tc>
        <w:tc>
          <w:tcPr>
            <w:tcW w:w="902" w:type="dxa"/>
            <w:noWrap/>
          </w:tcPr>
          <w:p w14:paraId="06F62890">
            <w:pPr>
              <w:spacing w:line="360" w:lineRule="auto"/>
              <w:rPr>
                <w:rFonts w:ascii="宋体" w:hAnsi="宋体" w:cs="宋体"/>
                <w:color w:val="auto"/>
              </w:rPr>
            </w:pPr>
            <w:r>
              <w:rPr>
                <w:rFonts w:hint="eastAsia" w:ascii="宋体" w:hAnsi="宋体" w:cs="宋体"/>
                <w:color w:val="auto"/>
              </w:rPr>
              <w:t>数量</w:t>
            </w:r>
          </w:p>
        </w:tc>
        <w:tc>
          <w:tcPr>
            <w:tcW w:w="1071" w:type="dxa"/>
            <w:noWrap/>
          </w:tcPr>
          <w:p w14:paraId="0F1C0AEB">
            <w:pPr>
              <w:spacing w:line="360" w:lineRule="auto"/>
              <w:ind w:firstLine="420" w:firstLineChars="200"/>
              <w:rPr>
                <w:rFonts w:ascii="宋体" w:hAnsi="宋体" w:cs="宋体"/>
                <w:color w:val="auto"/>
              </w:rPr>
            </w:pPr>
            <w:r>
              <w:rPr>
                <w:rFonts w:hint="eastAsia" w:ascii="宋体" w:hAnsi="宋体" w:cs="宋体"/>
                <w:color w:val="auto"/>
              </w:rPr>
              <w:t>单价</w:t>
            </w:r>
          </w:p>
        </w:tc>
        <w:tc>
          <w:tcPr>
            <w:tcW w:w="1250" w:type="dxa"/>
            <w:noWrap/>
          </w:tcPr>
          <w:p w14:paraId="3E3A9F23">
            <w:pPr>
              <w:spacing w:line="360" w:lineRule="auto"/>
              <w:ind w:firstLine="420" w:firstLineChars="200"/>
              <w:rPr>
                <w:rFonts w:ascii="宋体" w:hAnsi="宋体" w:cs="宋体"/>
                <w:color w:val="auto"/>
              </w:rPr>
            </w:pPr>
            <w:r>
              <w:rPr>
                <w:rFonts w:hint="eastAsia" w:ascii="宋体" w:hAnsi="宋体" w:cs="宋体"/>
                <w:color w:val="auto"/>
              </w:rPr>
              <w:t>小计</w:t>
            </w:r>
          </w:p>
        </w:tc>
        <w:tc>
          <w:tcPr>
            <w:tcW w:w="1106" w:type="dxa"/>
            <w:noWrap/>
          </w:tcPr>
          <w:p w14:paraId="523843E6">
            <w:pPr>
              <w:spacing w:line="360" w:lineRule="auto"/>
              <w:ind w:firstLine="420" w:firstLineChars="200"/>
              <w:rPr>
                <w:rFonts w:ascii="宋体" w:hAnsi="宋体" w:cs="宋体"/>
                <w:color w:val="auto"/>
              </w:rPr>
            </w:pPr>
            <w:r>
              <w:rPr>
                <w:rFonts w:hint="eastAsia" w:ascii="宋体" w:hAnsi="宋体" w:cs="宋体"/>
                <w:color w:val="auto"/>
              </w:rPr>
              <w:t>备注</w:t>
            </w:r>
          </w:p>
        </w:tc>
      </w:tr>
      <w:tr w14:paraId="11A13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31CD0162">
            <w:pPr>
              <w:spacing w:line="360" w:lineRule="auto"/>
              <w:ind w:firstLine="420" w:firstLineChars="200"/>
              <w:rPr>
                <w:rFonts w:ascii="宋体" w:hAnsi="宋体" w:cs="宋体"/>
                <w:color w:val="auto"/>
              </w:rPr>
            </w:pPr>
          </w:p>
        </w:tc>
        <w:tc>
          <w:tcPr>
            <w:tcW w:w="1623" w:type="dxa"/>
            <w:noWrap/>
          </w:tcPr>
          <w:p w14:paraId="5B0FB7E8">
            <w:pPr>
              <w:spacing w:line="360" w:lineRule="auto"/>
              <w:ind w:firstLine="420" w:firstLineChars="200"/>
              <w:rPr>
                <w:rFonts w:ascii="宋体" w:hAnsi="宋体" w:cs="宋体"/>
                <w:color w:val="auto"/>
              </w:rPr>
            </w:pPr>
          </w:p>
        </w:tc>
        <w:tc>
          <w:tcPr>
            <w:tcW w:w="902" w:type="dxa"/>
            <w:noWrap/>
          </w:tcPr>
          <w:p w14:paraId="3AFE699D">
            <w:pPr>
              <w:spacing w:line="360" w:lineRule="auto"/>
              <w:ind w:firstLine="420" w:firstLineChars="200"/>
              <w:rPr>
                <w:rFonts w:ascii="宋体" w:hAnsi="宋体" w:cs="宋体"/>
                <w:color w:val="auto"/>
              </w:rPr>
            </w:pPr>
          </w:p>
        </w:tc>
        <w:tc>
          <w:tcPr>
            <w:tcW w:w="902" w:type="dxa"/>
            <w:noWrap/>
          </w:tcPr>
          <w:p w14:paraId="33BDCAA0">
            <w:pPr>
              <w:spacing w:line="360" w:lineRule="auto"/>
              <w:ind w:firstLine="420" w:firstLineChars="200"/>
              <w:rPr>
                <w:rFonts w:ascii="宋体" w:hAnsi="宋体" w:cs="宋体"/>
                <w:color w:val="auto"/>
              </w:rPr>
            </w:pPr>
          </w:p>
        </w:tc>
        <w:tc>
          <w:tcPr>
            <w:tcW w:w="1071" w:type="dxa"/>
            <w:noWrap/>
          </w:tcPr>
          <w:p w14:paraId="186FF00D">
            <w:pPr>
              <w:spacing w:line="360" w:lineRule="auto"/>
              <w:ind w:firstLine="420" w:firstLineChars="200"/>
              <w:rPr>
                <w:rFonts w:ascii="宋体" w:hAnsi="宋体" w:cs="宋体"/>
                <w:color w:val="auto"/>
              </w:rPr>
            </w:pPr>
          </w:p>
        </w:tc>
        <w:tc>
          <w:tcPr>
            <w:tcW w:w="1250" w:type="dxa"/>
            <w:noWrap/>
          </w:tcPr>
          <w:p w14:paraId="2E39A231">
            <w:pPr>
              <w:spacing w:line="360" w:lineRule="auto"/>
              <w:ind w:firstLine="420" w:firstLineChars="200"/>
              <w:rPr>
                <w:rFonts w:ascii="宋体" w:hAnsi="宋体" w:cs="宋体"/>
                <w:color w:val="auto"/>
              </w:rPr>
            </w:pPr>
          </w:p>
        </w:tc>
        <w:tc>
          <w:tcPr>
            <w:tcW w:w="1106" w:type="dxa"/>
            <w:noWrap/>
          </w:tcPr>
          <w:p w14:paraId="2B0E9E0D">
            <w:pPr>
              <w:spacing w:line="360" w:lineRule="auto"/>
              <w:ind w:firstLine="420" w:firstLineChars="200"/>
              <w:rPr>
                <w:rFonts w:ascii="宋体" w:hAnsi="宋体" w:cs="宋体"/>
                <w:color w:val="auto"/>
              </w:rPr>
            </w:pPr>
          </w:p>
        </w:tc>
      </w:tr>
      <w:tr w14:paraId="43AC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79DABB20">
            <w:pPr>
              <w:spacing w:line="360" w:lineRule="auto"/>
              <w:ind w:firstLine="420" w:firstLineChars="200"/>
              <w:rPr>
                <w:rFonts w:ascii="宋体" w:hAnsi="宋体" w:cs="宋体"/>
                <w:color w:val="auto"/>
              </w:rPr>
            </w:pPr>
          </w:p>
        </w:tc>
        <w:tc>
          <w:tcPr>
            <w:tcW w:w="1623" w:type="dxa"/>
            <w:noWrap/>
          </w:tcPr>
          <w:p w14:paraId="4C93BD07">
            <w:pPr>
              <w:spacing w:line="360" w:lineRule="auto"/>
              <w:ind w:firstLine="420" w:firstLineChars="200"/>
              <w:rPr>
                <w:rFonts w:ascii="宋体" w:hAnsi="宋体" w:cs="宋体"/>
                <w:color w:val="auto"/>
              </w:rPr>
            </w:pPr>
          </w:p>
        </w:tc>
        <w:tc>
          <w:tcPr>
            <w:tcW w:w="902" w:type="dxa"/>
            <w:noWrap/>
          </w:tcPr>
          <w:p w14:paraId="372BC30E">
            <w:pPr>
              <w:spacing w:line="360" w:lineRule="auto"/>
              <w:ind w:firstLine="420" w:firstLineChars="200"/>
              <w:rPr>
                <w:rFonts w:ascii="宋体" w:hAnsi="宋体" w:cs="宋体"/>
                <w:color w:val="auto"/>
              </w:rPr>
            </w:pPr>
          </w:p>
        </w:tc>
        <w:tc>
          <w:tcPr>
            <w:tcW w:w="902" w:type="dxa"/>
            <w:noWrap/>
          </w:tcPr>
          <w:p w14:paraId="30955421">
            <w:pPr>
              <w:spacing w:line="360" w:lineRule="auto"/>
              <w:ind w:firstLine="420" w:firstLineChars="200"/>
              <w:rPr>
                <w:rFonts w:ascii="宋体" w:hAnsi="宋体" w:cs="宋体"/>
                <w:color w:val="auto"/>
              </w:rPr>
            </w:pPr>
          </w:p>
        </w:tc>
        <w:tc>
          <w:tcPr>
            <w:tcW w:w="1071" w:type="dxa"/>
            <w:noWrap/>
          </w:tcPr>
          <w:p w14:paraId="6F359D6C">
            <w:pPr>
              <w:spacing w:line="360" w:lineRule="auto"/>
              <w:ind w:firstLine="420" w:firstLineChars="200"/>
              <w:rPr>
                <w:rFonts w:ascii="宋体" w:hAnsi="宋体" w:cs="宋体"/>
                <w:color w:val="auto"/>
              </w:rPr>
            </w:pPr>
          </w:p>
        </w:tc>
        <w:tc>
          <w:tcPr>
            <w:tcW w:w="1250" w:type="dxa"/>
            <w:noWrap/>
          </w:tcPr>
          <w:p w14:paraId="31EB7641">
            <w:pPr>
              <w:spacing w:line="360" w:lineRule="auto"/>
              <w:ind w:firstLine="420" w:firstLineChars="200"/>
              <w:rPr>
                <w:rFonts w:ascii="宋体" w:hAnsi="宋体" w:cs="宋体"/>
                <w:color w:val="auto"/>
              </w:rPr>
            </w:pPr>
          </w:p>
        </w:tc>
        <w:tc>
          <w:tcPr>
            <w:tcW w:w="1106" w:type="dxa"/>
            <w:noWrap/>
          </w:tcPr>
          <w:p w14:paraId="72C861DC">
            <w:pPr>
              <w:spacing w:line="360" w:lineRule="auto"/>
              <w:ind w:firstLine="420" w:firstLineChars="200"/>
              <w:rPr>
                <w:rFonts w:ascii="宋体" w:hAnsi="宋体" w:cs="宋体"/>
                <w:color w:val="auto"/>
              </w:rPr>
            </w:pPr>
          </w:p>
        </w:tc>
      </w:tr>
      <w:tr w14:paraId="2000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06F51F05">
            <w:pPr>
              <w:spacing w:line="360" w:lineRule="auto"/>
              <w:ind w:firstLine="420" w:firstLineChars="200"/>
              <w:rPr>
                <w:rFonts w:ascii="宋体" w:hAnsi="宋体" w:cs="宋体"/>
                <w:color w:val="auto"/>
              </w:rPr>
            </w:pPr>
          </w:p>
        </w:tc>
        <w:tc>
          <w:tcPr>
            <w:tcW w:w="1623" w:type="dxa"/>
            <w:noWrap/>
          </w:tcPr>
          <w:p w14:paraId="2D54F442">
            <w:pPr>
              <w:spacing w:line="360" w:lineRule="auto"/>
              <w:ind w:firstLine="420" w:firstLineChars="200"/>
              <w:rPr>
                <w:rFonts w:ascii="宋体" w:hAnsi="宋体" w:cs="宋体"/>
                <w:color w:val="auto"/>
              </w:rPr>
            </w:pPr>
          </w:p>
        </w:tc>
        <w:tc>
          <w:tcPr>
            <w:tcW w:w="902" w:type="dxa"/>
            <w:noWrap/>
          </w:tcPr>
          <w:p w14:paraId="264EF061">
            <w:pPr>
              <w:spacing w:line="360" w:lineRule="auto"/>
              <w:ind w:firstLine="420" w:firstLineChars="200"/>
              <w:rPr>
                <w:rFonts w:ascii="宋体" w:hAnsi="宋体" w:cs="宋体"/>
                <w:color w:val="auto"/>
              </w:rPr>
            </w:pPr>
          </w:p>
        </w:tc>
        <w:tc>
          <w:tcPr>
            <w:tcW w:w="902" w:type="dxa"/>
            <w:noWrap/>
          </w:tcPr>
          <w:p w14:paraId="004A6723">
            <w:pPr>
              <w:spacing w:line="360" w:lineRule="auto"/>
              <w:ind w:firstLine="420" w:firstLineChars="200"/>
              <w:rPr>
                <w:rFonts w:ascii="宋体" w:hAnsi="宋体" w:cs="宋体"/>
                <w:color w:val="auto"/>
              </w:rPr>
            </w:pPr>
          </w:p>
        </w:tc>
        <w:tc>
          <w:tcPr>
            <w:tcW w:w="1071" w:type="dxa"/>
            <w:noWrap/>
          </w:tcPr>
          <w:p w14:paraId="235A7F90">
            <w:pPr>
              <w:spacing w:line="360" w:lineRule="auto"/>
              <w:ind w:firstLine="420" w:firstLineChars="200"/>
              <w:rPr>
                <w:rFonts w:ascii="宋体" w:hAnsi="宋体" w:cs="宋体"/>
                <w:color w:val="auto"/>
              </w:rPr>
            </w:pPr>
          </w:p>
        </w:tc>
        <w:tc>
          <w:tcPr>
            <w:tcW w:w="1250" w:type="dxa"/>
            <w:noWrap/>
          </w:tcPr>
          <w:p w14:paraId="1712600E">
            <w:pPr>
              <w:spacing w:line="360" w:lineRule="auto"/>
              <w:ind w:firstLine="420" w:firstLineChars="200"/>
              <w:rPr>
                <w:rFonts w:ascii="宋体" w:hAnsi="宋体" w:cs="宋体"/>
                <w:color w:val="auto"/>
              </w:rPr>
            </w:pPr>
          </w:p>
        </w:tc>
        <w:tc>
          <w:tcPr>
            <w:tcW w:w="1106" w:type="dxa"/>
            <w:noWrap/>
          </w:tcPr>
          <w:p w14:paraId="2A82A5F3">
            <w:pPr>
              <w:spacing w:line="360" w:lineRule="auto"/>
              <w:ind w:firstLine="420" w:firstLineChars="200"/>
              <w:rPr>
                <w:rFonts w:ascii="宋体" w:hAnsi="宋体" w:cs="宋体"/>
                <w:color w:val="auto"/>
              </w:rPr>
            </w:pPr>
          </w:p>
        </w:tc>
      </w:tr>
      <w:tr w14:paraId="3BC23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tcPr>
          <w:p w14:paraId="57654D9B">
            <w:pPr>
              <w:spacing w:line="360" w:lineRule="auto"/>
              <w:ind w:firstLine="420" w:firstLineChars="200"/>
              <w:rPr>
                <w:rFonts w:ascii="宋体" w:hAnsi="宋体" w:cs="宋体"/>
                <w:color w:val="auto"/>
              </w:rPr>
            </w:pPr>
            <w:r>
              <w:rPr>
                <w:rFonts w:hint="eastAsia" w:ascii="宋体" w:hAnsi="宋体" w:cs="宋体"/>
                <w:color w:val="auto"/>
              </w:rPr>
              <w:t>合同总价款（大小写）：</w:t>
            </w:r>
          </w:p>
          <w:p w14:paraId="163FCA62">
            <w:pPr>
              <w:spacing w:line="360" w:lineRule="auto"/>
              <w:ind w:firstLine="420" w:firstLineChars="200"/>
              <w:rPr>
                <w:rFonts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0C560E3F">
      <w:pPr>
        <w:spacing w:line="360" w:lineRule="auto"/>
        <w:ind w:firstLine="422" w:firstLineChars="200"/>
        <w:rPr>
          <w:rFonts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0A1C4CF3">
      <w:pPr>
        <w:spacing w:line="360" w:lineRule="auto"/>
        <w:ind w:firstLine="420" w:firstLineChars="200"/>
        <w:rPr>
          <w:rFonts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14:paraId="42411EF6">
      <w:pPr>
        <w:spacing w:line="360" w:lineRule="auto"/>
        <w:ind w:firstLine="420" w:firstLineChars="200"/>
        <w:rPr>
          <w:rFonts w:ascii="宋体" w:hAnsi="宋体" w:cs="宋体"/>
          <w:color w:val="auto"/>
          <w:szCs w:val="27"/>
          <w:u w:val="single"/>
        </w:rPr>
      </w:pPr>
      <w:r>
        <w:rPr>
          <w:rFonts w:hint="eastAsia" w:ascii="宋体" w:hAnsi="宋体" w:cs="宋体"/>
          <w:color w:val="auto"/>
        </w:rPr>
        <w:t>乙方提供的服务标准和水平应与招标采购文件规定的标准和水平相一致。</w:t>
      </w:r>
    </w:p>
    <w:p w14:paraId="215A8568">
      <w:pPr>
        <w:spacing w:line="360" w:lineRule="auto"/>
        <w:ind w:firstLine="422" w:firstLineChars="200"/>
        <w:rPr>
          <w:rFonts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45C53FEB">
      <w:pPr>
        <w:spacing w:line="360" w:lineRule="auto"/>
        <w:ind w:firstLine="420" w:firstLineChars="200"/>
        <w:rPr>
          <w:rFonts w:ascii="宋体" w:hAnsi="宋体" w:cs="宋体"/>
          <w:color w:val="auto"/>
        </w:rPr>
      </w:pPr>
      <w:r>
        <w:rPr>
          <w:rFonts w:hint="eastAsia" w:ascii="宋体" w:hAnsi="宋体" w:cs="宋体"/>
          <w:color w:val="auto"/>
          <w:szCs w:val="27"/>
        </w:rPr>
        <w:t>1、服务方式：</w:t>
      </w:r>
    </w:p>
    <w:p w14:paraId="7EA0B6D0">
      <w:pPr>
        <w:spacing w:line="360" w:lineRule="auto"/>
        <w:ind w:firstLine="420" w:firstLineChars="200"/>
        <w:rPr>
          <w:rFonts w:ascii="宋体" w:hAnsi="宋体" w:cs="宋体"/>
          <w:color w:val="auto"/>
        </w:rPr>
      </w:pPr>
      <w:r>
        <w:rPr>
          <w:rFonts w:hint="eastAsia" w:ascii="宋体" w:hAnsi="宋体" w:cs="宋体"/>
          <w:color w:val="auto"/>
        </w:rPr>
        <w:t>2、服务方法：</w:t>
      </w:r>
    </w:p>
    <w:p w14:paraId="23C7F11E">
      <w:pPr>
        <w:spacing w:line="360" w:lineRule="auto"/>
        <w:ind w:firstLine="420" w:firstLineChars="200"/>
        <w:rPr>
          <w:rFonts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2D4C3C89">
      <w:pPr>
        <w:spacing w:line="360" w:lineRule="auto"/>
        <w:ind w:firstLine="420" w:firstLineChars="200"/>
        <w:rPr>
          <w:rFonts w:ascii="宋体" w:hAnsi="宋体" w:cs="宋体"/>
          <w:color w:val="auto"/>
          <w:szCs w:val="27"/>
        </w:rPr>
      </w:pPr>
      <w:r>
        <w:rPr>
          <w:rFonts w:hint="eastAsia" w:ascii="宋体" w:hAnsi="宋体" w:cs="宋体"/>
          <w:color w:val="auto"/>
          <w:szCs w:val="27"/>
        </w:rPr>
        <w:t>3、服务期限：</w:t>
      </w:r>
    </w:p>
    <w:p w14:paraId="0DACFD35">
      <w:pPr>
        <w:spacing w:line="360" w:lineRule="auto"/>
        <w:ind w:firstLine="420" w:firstLineChars="200"/>
        <w:rPr>
          <w:rFonts w:ascii="宋体" w:hAnsi="宋体" w:cs="宋体"/>
          <w:color w:val="auto"/>
        </w:rPr>
      </w:pPr>
      <w:r>
        <w:rPr>
          <w:rFonts w:hint="eastAsia" w:ascii="宋体" w:hAnsi="宋体" w:cs="宋体"/>
          <w:color w:val="auto"/>
        </w:rPr>
        <w:t>第四条费用及支付方式</w:t>
      </w:r>
    </w:p>
    <w:p w14:paraId="7A5582F6">
      <w:pPr>
        <w:pStyle w:val="11"/>
        <w:kinsoku w:val="0"/>
        <w:overflowPunct w:val="0"/>
        <w:spacing w:line="364" w:lineRule="auto"/>
        <w:ind w:firstLine="422" w:firstLineChars="200"/>
        <w:rPr>
          <w:rFonts w:ascii="宋体" w:hAnsi="宋体" w:cs="宋体"/>
          <w:b/>
          <w:color w:val="auto"/>
        </w:rPr>
      </w:pPr>
      <w:r>
        <w:rPr>
          <w:rFonts w:hint="eastAsia" w:ascii="宋体" w:hAnsi="宋体" w:cs="宋体"/>
          <w:b/>
          <w:color w:val="auto"/>
        </w:rPr>
        <w:t>(一)本项目费用有以下组成：</w:t>
      </w:r>
    </w:p>
    <w:p w14:paraId="03543632">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 xml:space="preserve"> 1、XX 万元；</w:t>
      </w:r>
    </w:p>
    <w:p w14:paraId="78859DD2">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2、XX 万元；</w:t>
      </w:r>
    </w:p>
    <w:p w14:paraId="5077D939">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w:t>
      </w:r>
    </w:p>
    <w:p w14:paraId="5CCD9EB7">
      <w:pPr>
        <w:pStyle w:val="11"/>
        <w:kinsoku w:val="0"/>
        <w:overflowPunct w:val="0"/>
        <w:ind w:firstLine="422" w:firstLineChars="200"/>
        <w:rPr>
          <w:rFonts w:ascii="宋体" w:hAnsi="宋体" w:cs="宋体"/>
          <w:b/>
          <w:color w:val="auto"/>
        </w:rPr>
      </w:pPr>
      <w:r>
        <w:rPr>
          <w:rFonts w:hint="eastAsia" w:ascii="宋体" w:hAnsi="宋体" w:cs="宋体"/>
          <w:b/>
          <w:color w:val="auto"/>
        </w:rPr>
        <w:t>(二)费用支付方式：</w:t>
      </w:r>
    </w:p>
    <w:p w14:paraId="5C0C7BF7">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1、XXXX；</w:t>
      </w:r>
    </w:p>
    <w:p w14:paraId="3E4D9D1F">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2、XXXX ；</w:t>
      </w:r>
    </w:p>
    <w:p w14:paraId="3FEC1A68">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2EF44EAC">
      <w:pPr>
        <w:pStyle w:val="11"/>
        <w:kinsoku w:val="0"/>
        <w:overflowPunct w:val="0"/>
        <w:ind w:firstLine="422" w:firstLineChars="200"/>
        <w:rPr>
          <w:rFonts w:ascii="宋体" w:hAnsi="宋体" w:cs="宋体"/>
          <w:color w:val="auto"/>
        </w:rPr>
      </w:pPr>
      <w:r>
        <w:rPr>
          <w:rFonts w:hint="eastAsia" w:ascii="宋体" w:hAnsi="宋体" w:cs="宋体"/>
          <w:b/>
          <w:color w:val="auto"/>
        </w:rPr>
        <w:t xml:space="preserve">第五条付款条件   </w:t>
      </w:r>
    </w:p>
    <w:p w14:paraId="471694A8">
      <w:pPr>
        <w:spacing w:line="360" w:lineRule="auto"/>
        <w:ind w:firstLine="420" w:firstLineChars="200"/>
        <w:rPr>
          <w:rFonts w:ascii="宋体" w:hAnsi="宋体" w:cs="宋体"/>
          <w:color w:val="auto"/>
        </w:rPr>
      </w:pPr>
      <w:r>
        <w:rPr>
          <w:rFonts w:hint="eastAsia" w:ascii="宋体" w:hAnsi="宋体" w:cs="宋体"/>
          <w:color w:val="auto"/>
        </w:rPr>
        <w:t>本合同以人民币付款。</w:t>
      </w:r>
    </w:p>
    <w:p w14:paraId="4661A497">
      <w:pPr>
        <w:spacing w:line="360" w:lineRule="auto"/>
        <w:ind w:firstLine="420" w:firstLineChars="200"/>
        <w:rPr>
          <w:rFonts w:ascii="宋体" w:hAnsi="宋体" w:cs="宋体"/>
          <w:color w:val="auto"/>
        </w:rPr>
      </w:pPr>
      <w:r>
        <w:rPr>
          <w:rFonts w:hint="eastAsia" w:ascii="宋体" w:hAnsi="宋体" w:cs="宋体"/>
          <w:color w:val="auto"/>
        </w:rPr>
        <w:t>该项目是否实行预付款：</w:t>
      </w:r>
    </w:p>
    <w:p w14:paraId="01FF0C44">
      <w:pPr>
        <w:spacing w:line="360" w:lineRule="auto"/>
        <w:ind w:firstLine="420" w:firstLineChars="200"/>
        <w:rPr>
          <w:rFonts w:ascii="宋体" w:hAnsi="宋体" w:cs="宋体"/>
          <w:color w:val="auto"/>
        </w:rPr>
      </w:pPr>
      <w:r>
        <w:rPr>
          <w:rFonts w:hint="eastAsia" w:ascii="宋体" w:hAnsi="宋体" w:cs="宋体"/>
          <w:color w:val="auto"/>
        </w:rPr>
        <w:t>实行预付款的条件和比例：</w:t>
      </w:r>
    </w:p>
    <w:p w14:paraId="1014E4AE">
      <w:pPr>
        <w:spacing w:line="360" w:lineRule="auto"/>
        <w:ind w:firstLine="420" w:firstLineChars="200"/>
        <w:rPr>
          <w:rFonts w:ascii="宋体" w:hAnsi="宋体" w:cs="宋体"/>
          <w:color w:val="auto"/>
        </w:rPr>
      </w:pPr>
      <w:r>
        <w:rPr>
          <w:rFonts w:hint="eastAsia" w:ascii="宋体" w:hAnsi="宋体" w:cs="宋体"/>
          <w:color w:val="auto"/>
        </w:rPr>
        <w:t>合同款项结算方式和支付比例：</w:t>
      </w:r>
    </w:p>
    <w:p w14:paraId="1A499F63">
      <w:pPr>
        <w:spacing w:line="360" w:lineRule="auto"/>
        <w:ind w:firstLine="420" w:firstLineChars="200"/>
        <w:rPr>
          <w:rFonts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5E602674">
      <w:pPr>
        <w:pStyle w:val="4"/>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第六条  验收方法</w:t>
      </w:r>
    </w:p>
    <w:p w14:paraId="5AC5176C">
      <w:pPr>
        <w:spacing w:line="360" w:lineRule="auto"/>
        <w:ind w:firstLine="420" w:firstLineChars="200"/>
        <w:rPr>
          <w:rFonts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50DC0AB4">
      <w:pPr>
        <w:spacing w:line="360" w:lineRule="auto"/>
        <w:ind w:firstLine="420" w:firstLineChars="200"/>
        <w:rPr>
          <w:rFonts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5C05A5E">
      <w:pPr>
        <w:spacing w:line="360" w:lineRule="auto"/>
        <w:ind w:firstLine="420" w:firstLineChars="200"/>
        <w:rPr>
          <w:rFonts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29D7930F">
      <w:pPr>
        <w:spacing w:line="360" w:lineRule="auto"/>
        <w:ind w:firstLine="420" w:firstLineChars="200"/>
        <w:rPr>
          <w:rFonts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094BF053">
      <w:pPr>
        <w:spacing w:line="360" w:lineRule="auto"/>
        <w:ind w:firstLine="420" w:firstLineChars="200"/>
        <w:rPr>
          <w:rFonts w:ascii="宋体" w:hAnsi="宋体" w:cs="宋体"/>
          <w:color w:val="auto"/>
        </w:rPr>
      </w:pPr>
      <w:r>
        <w:rPr>
          <w:rFonts w:hint="eastAsia" w:ascii="宋体" w:hAnsi="宋体" w:cs="宋体"/>
          <w:color w:val="auto"/>
        </w:rPr>
        <w:t>检测、验收费用承担方式：</w:t>
      </w:r>
    </w:p>
    <w:p w14:paraId="3198A8D2">
      <w:pPr>
        <w:pStyle w:val="11"/>
        <w:kinsoku w:val="0"/>
        <w:overflowPunct w:val="0"/>
        <w:spacing w:line="364" w:lineRule="auto"/>
        <w:ind w:firstLine="422" w:firstLineChars="200"/>
        <w:rPr>
          <w:rFonts w:ascii="宋体" w:hAnsi="宋体" w:cs="宋体"/>
          <w:b/>
          <w:color w:val="auto"/>
        </w:rPr>
      </w:pPr>
      <w:r>
        <w:rPr>
          <w:rFonts w:hint="eastAsia" w:ascii="宋体" w:hAnsi="宋体" w:cs="宋体"/>
          <w:b/>
          <w:color w:val="auto"/>
        </w:rPr>
        <w:t>第七条 知识产权</w:t>
      </w:r>
    </w:p>
    <w:p w14:paraId="15D606E4">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256090B1">
      <w:pPr>
        <w:pStyle w:val="4"/>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第八条 无产权瑕疵条款</w:t>
      </w:r>
    </w:p>
    <w:p w14:paraId="5D324868">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0FDFB749">
      <w:pPr>
        <w:spacing w:line="400" w:lineRule="exact"/>
        <w:ind w:firstLine="422" w:firstLineChars="200"/>
        <w:rPr>
          <w:rFonts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5061876D">
      <w:pPr>
        <w:spacing w:line="360" w:lineRule="auto"/>
        <w:ind w:firstLine="420" w:firstLineChars="200"/>
        <w:rPr>
          <w:rFonts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6FC6D252">
      <w:pPr>
        <w:spacing w:line="360" w:lineRule="auto"/>
        <w:ind w:firstLine="420" w:firstLineChars="200"/>
        <w:rPr>
          <w:rFonts w:ascii="宋体" w:hAnsi="宋体" w:cs="宋体"/>
          <w:color w:val="auto"/>
        </w:rPr>
      </w:pPr>
      <w:r>
        <w:rPr>
          <w:rFonts w:hint="eastAsia" w:ascii="宋体" w:hAnsi="宋体" w:cs="宋体"/>
          <w:color w:val="auto"/>
        </w:rPr>
        <w:t>2.若确需质量保证金的，质量保证金不得超过合同总价款的5%</w:t>
      </w:r>
    </w:p>
    <w:p w14:paraId="7579C77A">
      <w:pPr>
        <w:spacing w:line="360" w:lineRule="auto"/>
        <w:ind w:firstLine="420" w:firstLineChars="200"/>
        <w:rPr>
          <w:rFonts w:ascii="宋体" w:hAnsi="宋体" w:cs="宋体"/>
          <w:color w:val="auto"/>
        </w:rPr>
      </w:pPr>
      <w:r>
        <w:rPr>
          <w:rFonts w:hint="eastAsia" w:ascii="宋体" w:hAnsi="宋体" w:cs="宋体"/>
          <w:color w:val="auto"/>
        </w:rPr>
        <w:t>3.如乙方未能履行其合同规定的任何义务，甲方有权从履约保证金中取得补偿。</w:t>
      </w:r>
    </w:p>
    <w:p w14:paraId="39B4A288">
      <w:pPr>
        <w:pStyle w:val="4"/>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第十条 甲方的权利和义务</w:t>
      </w:r>
    </w:p>
    <w:p w14:paraId="633EDEB1">
      <w:pPr>
        <w:spacing w:line="360" w:lineRule="auto"/>
        <w:ind w:firstLine="420" w:firstLineChars="200"/>
        <w:rPr>
          <w:rFonts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35556188">
      <w:pPr>
        <w:spacing w:line="360" w:lineRule="auto"/>
        <w:ind w:firstLine="420" w:firstLineChars="200"/>
        <w:rPr>
          <w:rFonts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14:paraId="32A7D548">
      <w:pPr>
        <w:spacing w:line="360" w:lineRule="auto"/>
        <w:ind w:firstLine="420" w:firstLineChars="200"/>
        <w:rPr>
          <w:rFonts w:ascii="宋体" w:hAnsi="宋体" w:cs="宋体"/>
          <w:color w:val="auto"/>
        </w:rPr>
      </w:pPr>
      <w:r>
        <w:rPr>
          <w:rFonts w:hint="eastAsia" w:ascii="宋体" w:hAnsi="宋体" w:cs="宋体"/>
          <w:color w:val="auto"/>
        </w:rPr>
        <w:t>3、负责检查监督乙方管理工作的实施及制度的执行情况。</w:t>
      </w:r>
    </w:p>
    <w:p w14:paraId="6F7B1FD8">
      <w:pPr>
        <w:spacing w:line="360" w:lineRule="auto"/>
        <w:ind w:firstLine="420" w:firstLineChars="200"/>
        <w:rPr>
          <w:rFonts w:ascii="宋体" w:hAnsi="宋体" w:cs="宋体"/>
          <w:color w:val="auto"/>
        </w:rPr>
      </w:pPr>
      <w:r>
        <w:rPr>
          <w:rFonts w:hint="eastAsia" w:ascii="宋体" w:hAnsi="宋体" w:cs="宋体"/>
          <w:color w:val="auto"/>
        </w:rPr>
        <w:t>4、根据本合同规定，按时向乙方支付应付服务费用。</w:t>
      </w:r>
    </w:p>
    <w:p w14:paraId="26C5A187">
      <w:pPr>
        <w:spacing w:line="360" w:lineRule="auto"/>
        <w:ind w:firstLine="420" w:firstLineChars="200"/>
        <w:rPr>
          <w:rFonts w:ascii="宋体" w:hAnsi="宋体" w:cs="宋体"/>
          <w:color w:val="auto"/>
        </w:rPr>
      </w:pPr>
      <w:r>
        <w:rPr>
          <w:rFonts w:hint="eastAsia" w:ascii="宋体" w:hAnsi="宋体" w:cs="宋体"/>
          <w:color w:val="auto"/>
        </w:rPr>
        <w:t xml:space="preserve">5、国家法律、法规所规定由甲方承担的其他责任    </w:t>
      </w:r>
    </w:p>
    <w:p w14:paraId="3DEBE5EC">
      <w:pPr>
        <w:pStyle w:val="11"/>
        <w:kinsoku w:val="0"/>
        <w:overflowPunct w:val="0"/>
        <w:spacing w:line="364" w:lineRule="auto"/>
        <w:ind w:firstLine="422" w:firstLineChars="200"/>
        <w:rPr>
          <w:rFonts w:ascii="宋体" w:hAnsi="宋体" w:cs="宋体"/>
          <w:b/>
          <w:color w:val="auto"/>
        </w:rPr>
      </w:pPr>
      <w:r>
        <w:rPr>
          <w:rFonts w:hint="eastAsia" w:ascii="宋体" w:hAnsi="宋体" w:cs="宋体"/>
          <w:b/>
          <w:color w:val="auto"/>
        </w:rPr>
        <w:t>第十一条 乙方的权利和义务</w:t>
      </w:r>
    </w:p>
    <w:p w14:paraId="67828B85">
      <w:pPr>
        <w:spacing w:line="360" w:lineRule="auto"/>
        <w:ind w:firstLine="420" w:firstLineChars="200"/>
        <w:rPr>
          <w:rFonts w:ascii="宋体" w:hAnsi="宋体" w:cs="宋体"/>
          <w:color w:val="auto"/>
        </w:rPr>
      </w:pPr>
      <w:r>
        <w:rPr>
          <w:rFonts w:hint="eastAsia" w:ascii="宋体" w:hAnsi="宋体" w:cs="宋体"/>
          <w:color w:val="auto"/>
        </w:rPr>
        <w:t>1、对本合同规定的委托服务范围内的项目享有管理权及服务义务。</w:t>
      </w:r>
    </w:p>
    <w:p w14:paraId="3A978619">
      <w:pPr>
        <w:spacing w:line="360" w:lineRule="auto"/>
        <w:ind w:firstLine="420" w:firstLineChars="200"/>
        <w:rPr>
          <w:rFonts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74A7D054">
      <w:pPr>
        <w:spacing w:line="360" w:lineRule="auto"/>
        <w:ind w:firstLine="420" w:firstLineChars="200"/>
        <w:rPr>
          <w:rFonts w:ascii="宋体" w:hAnsi="宋体" w:cs="宋体"/>
          <w:color w:val="auto"/>
        </w:rPr>
      </w:pPr>
      <w:r>
        <w:rPr>
          <w:rFonts w:hint="eastAsia" w:ascii="宋体" w:hAnsi="宋体" w:cs="宋体"/>
          <w:color w:val="auto"/>
        </w:rPr>
        <w:t>3、及时向甲方通告本项目服务范围内有关服务的重大事项，及时配合处理投诉。</w:t>
      </w:r>
    </w:p>
    <w:p w14:paraId="7DAF416B">
      <w:pPr>
        <w:spacing w:line="360" w:lineRule="auto"/>
        <w:ind w:firstLine="420" w:firstLineChars="200"/>
        <w:rPr>
          <w:rFonts w:ascii="宋体" w:hAnsi="宋体" w:cs="宋体"/>
          <w:color w:val="auto"/>
        </w:rPr>
      </w:pPr>
      <w:r>
        <w:rPr>
          <w:rFonts w:hint="eastAsia" w:ascii="宋体" w:hAnsi="宋体" w:cs="宋体"/>
          <w:color w:val="auto"/>
        </w:rPr>
        <w:t>4、接受项目行业管理部门及政府有关部门的指导，接受甲方的监督。</w:t>
      </w:r>
    </w:p>
    <w:p w14:paraId="2F604C0B">
      <w:pPr>
        <w:spacing w:line="360" w:lineRule="auto"/>
        <w:ind w:firstLine="420" w:firstLineChars="200"/>
        <w:rPr>
          <w:rFonts w:ascii="宋体" w:hAnsi="宋体" w:cs="宋体"/>
          <w:color w:val="auto"/>
        </w:rPr>
      </w:pPr>
      <w:r>
        <w:rPr>
          <w:rFonts w:hint="eastAsia" w:ascii="宋体" w:hAnsi="宋体" w:cs="宋体"/>
          <w:color w:val="auto"/>
        </w:rPr>
        <w:t>5、国家法律、法规所规定由乙方承担的其它责任。</w:t>
      </w:r>
    </w:p>
    <w:p w14:paraId="3B884DA9">
      <w:pPr>
        <w:pStyle w:val="11"/>
        <w:kinsoku w:val="0"/>
        <w:overflowPunct w:val="0"/>
        <w:spacing w:line="364" w:lineRule="auto"/>
        <w:ind w:firstLine="422" w:firstLineChars="200"/>
        <w:rPr>
          <w:rFonts w:ascii="宋体" w:hAnsi="宋体" w:cs="宋体"/>
          <w:b/>
          <w:color w:val="auto"/>
        </w:rPr>
      </w:pPr>
      <w:r>
        <w:rPr>
          <w:rFonts w:hint="eastAsia" w:ascii="宋体" w:hAnsi="宋体" w:cs="宋体"/>
          <w:b/>
          <w:color w:val="auto"/>
        </w:rPr>
        <w:t>第十二条 违约责任</w:t>
      </w:r>
    </w:p>
    <w:p w14:paraId="537114C7">
      <w:pPr>
        <w:pStyle w:val="11"/>
        <w:kinsoku w:val="0"/>
        <w:overflowPunct w:val="0"/>
        <w:ind w:firstLine="420" w:firstLineChars="200"/>
        <w:rPr>
          <w:rFonts w:ascii="宋体" w:hAnsi="宋体" w:cs="宋体"/>
          <w:color w:val="auto"/>
        </w:rPr>
      </w:pPr>
      <w:r>
        <w:rPr>
          <w:rFonts w:hint="eastAsia" w:ascii="宋体" w:hAnsi="宋体" w:cs="宋体"/>
          <w:color w:val="auto"/>
        </w:rPr>
        <w:t>1、甲乙双方必须遵守本合同并执行合同中的各项规定，保证本合同的正常履行。</w:t>
      </w:r>
    </w:p>
    <w:p w14:paraId="3ADEB4B7">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776D4C56">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8941531">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03B201F1">
      <w:pPr>
        <w:spacing w:line="360" w:lineRule="auto"/>
        <w:ind w:firstLine="422" w:firstLineChars="200"/>
        <w:rPr>
          <w:rFonts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405EDC67">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4E4F4E90">
      <w:pPr>
        <w:spacing w:line="360" w:lineRule="auto"/>
        <w:ind w:firstLine="420" w:firstLineChars="200"/>
        <w:rPr>
          <w:rFonts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7B896697">
      <w:pPr>
        <w:spacing w:line="360" w:lineRule="auto"/>
        <w:ind w:firstLine="422" w:firstLineChars="200"/>
        <w:rPr>
          <w:rFonts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336FDC58">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14:paraId="5BC2F51B">
      <w:pPr>
        <w:spacing w:line="360" w:lineRule="auto"/>
        <w:ind w:firstLine="420" w:firstLineChars="200"/>
        <w:rPr>
          <w:rFonts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154F0B37">
      <w:pPr>
        <w:pStyle w:val="4"/>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第十五条 不可抗力事件处理</w:t>
      </w:r>
    </w:p>
    <w:p w14:paraId="2C7CFF4D">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70A0206">
      <w:pPr>
        <w:spacing w:line="360" w:lineRule="auto"/>
        <w:ind w:firstLine="420" w:firstLineChars="200"/>
        <w:rPr>
          <w:rFonts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2E49F60">
      <w:pPr>
        <w:pStyle w:val="4"/>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第十六条 合同纠纷调处</w:t>
      </w:r>
    </w:p>
    <w:p w14:paraId="43EF88BB">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1470CB02">
      <w:pPr>
        <w:spacing w:line="360" w:lineRule="auto"/>
        <w:ind w:firstLine="420" w:firstLineChars="200"/>
        <w:rPr>
          <w:rFonts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478A72AD">
      <w:pPr>
        <w:pStyle w:val="4"/>
        <w:kinsoku w:val="0"/>
        <w:overflowPunct w:val="0"/>
        <w:ind w:firstLine="420" w:firstLineChars="200"/>
        <w:rPr>
          <w:rFonts w:ascii="宋体" w:hAnsi="宋体" w:cs="宋体"/>
          <w:b w:val="0"/>
          <w:bCs w:val="0"/>
          <w:color w:val="auto"/>
          <w:kern w:val="2"/>
          <w:sz w:val="21"/>
          <w:szCs w:val="27"/>
        </w:rPr>
      </w:pPr>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p>
    <w:p w14:paraId="6C8163C6">
      <w:pPr>
        <w:spacing w:line="360" w:lineRule="auto"/>
        <w:ind w:firstLine="422" w:firstLineChars="200"/>
        <w:rPr>
          <w:rFonts w:ascii="宋体" w:hAnsi="宋体" w:cs="宋体"/>
          <w:b/>
          <w:bCs/>
          <w:color w:val="auto"/>
          <w:szCs w:val="27"/>
        </w:rPr>
      </w:pPr>
      <w:r>
        <w:rPr>
          <w:rFonts w:hint="eastAsia" w:ascii="宋体" w:hAnsi="宋体" w:cs="宋体"/>
          <w:b/>
          <w:bCs/>
          <w:color w:val="auto"/>
          <w:szCs w:val="27"/>
        </w:rPr>
        <w:t>第十七条 其他</w:t>
      </w:r>
    </w:p>
    <w:p w14:paraId="25AE3146">
      <w:pPr>
        <w:spacing w:line="360" w:lineRule="auto"/>
        <w:ind w:firstLine="420" w:firstLineChars="200"/>
        <w:rPr>
          <w:rFonts w:ascii="宋体" w:hAnsi="宋体" w:cs="宋体"/>
          <w:color w:val="auto"/>
          <w:szCs w:val="27"/>
        </w:rPr>
      </w:pP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B864B4A">
      <w:pPr>
        <w:spacing w:line="360" w:lineRule="auto"/>
        <w:ind w:firstLine="420" w:firstLineChars="200"/>
        <w:rPr>
          <w:rFonts w:ascii="宋体" w:hAnsi="宋体" w:cs="宋体"/>
          <w:color w:val="auto"/>
          <w:szCs w:val="27"/>
        </w:rPr>
      </w:pPr>
      <w:r>
        <w:rPr>
          <w:rFonts w:hint="eastAsia" w:ascii="宋体" w:hAnsi="宋体" w:cs="宋体"/>
          <w:color w:val="auto"/>
        </w:rPr>
        <w:t>本合同一式份，甲乙双方各执份，自双方当事人签字盖章之日起生效。</w:t>
      </w:r>
    </w:p>
    <w:p w14:paraId="66A7E067">
      <w:pPr>
        <w:spacing w:line="360" w:lineRule="auto"/>
        <w:ind w:firstLine="420" w:firstLineChars="200"/>
        <w:rPr>
          <w:rFonts w:ascii="宋体" w:hAnsi="宋体" w:cs="宋体"/>
          <w:color w:val="auto"/>
          <w:szCs w:val="27"/>
        </w:rPr>
      </w:pPr>
    </w:p>
    <w:p w14:paraId="6762D06D">
      <w:pPr>
        <w:spacing w:line="360" w:lineRule="auto"/>
        <w:ind w:firstLine="420" w:firstLineChars="200"/>
        <w:rPr>
          <w:rFonts w:ascii="宋体" w:hAnsi="宋体" w:cs="宋体"/>
          <w:color w:val="auto"/>
          <w:szCs w:val="27"/>
        </w:rPr>
      </w:pPr>
      <w:r>
        <w:rPr>
          <w:rFonts w:hint="eastAsia" w:ascii="宋体" w:hAnsi="宋体" w:cs="宋体"/>
          <w:color w:val="auto"/>
          <w:szCs w:val="27"/>
        </w:rPr>
        <w:t xml:space="preserve">采购人（甲方）：    （公章）           供货人（乙方）：     （公章）  </w:t>
      </w:r>
    </w:p>
    <w:p w14:paraId="3218C0F7">
      <w:pPr>
        <w:spacing w:line="360" w:lineRule="auto"/>
        <w:ind w:firstLine="420" w:firstLineChars="200"/>
        <w:rPr>
          <w:rFonts w:ascii="宋体" w:hAnsi="宋体" w:cs="宋体"/>
          <w:color w:val="auto"/>
        </w:rPr>
      </w:pPr>
      <w:r>
        <w:rPr>
          <w:rFonts w:hint="eastAsia" w:ascii="宋体" w:hAnsi="宋体" w:cs="宋体"/>
          <w:color w:val="auto"/>
          <w:szCs w:val="27"/>
        </w:rPr>
        <w:t>地址：                               地址：</w:t>
      </w:r>
    </w:p>
    <w:p w14:paraId="5EADBBAD">
      <w:pPr>
        <w:spacing w:line="360" w:lineRule="auto"/>
        <w:ind w:firstLine="420" w:firstLineChars="200"/>
        <w:rPr>
          <w:rFonts w:ascii="宋体" w:hAnsi="宋体" w:cs="宋体"/>
          <w:color w:val="auto"/>
          <w:szCs w:val="27"/>
        </w:rPr>
      </w:pPr>
      <w:r>
        <w:rPr>
          <w:rFonts w:hint="eastAsia" w:ascii="宋体" w:hAnsi="宋体" w:cs="宋体"/>
          <w:color w:val="auto"/>
          <w:szCs w:val="27"/>
        </w:rPr>
        <w:t>法定代表人：                         法定代表人：</w:t>
      </w:r>
    </w:p>
    <w:p w14:paraId="5C108919">
      <w:pPr>
        <w:spacing w:line="360" w:lineRule="auto"/>
        <w:ind w:firstLine="420" w:firstLineChars="200"/>
        <w:rPr>
          <w:rFonts w:ascii="宋体" w:hAnsi="宋体" w:cs="宋体"/>
          <w:color w:val="auto"/>
          <w:u w:val="single"/>
        </w:rPr>
      </w:pPr>
      <w:r>
        <w:rPr>
          <w:rFonts w:hint="eastAsia" w:ascii="宋体" w:hAnsi="宋体" w:cs="宋体"/>
          <w:color w:val="auto"/>
          <w:szCs w:val="27"/>
        </w:rPr>
        <w:t>委托代理人：                         委托代理人：</w:t>
      </w:r>
    </w:p>
    <w:p w14:paraId="0D09AABA">
      <w:pPr>
        <w:spacing w:line="360" w:lineRule="auto"/>
        <w:ind w:firstLine="420" w:firstLineChars="200"/>
        <w:rPr>
          <w:rFonts w:ascii="宋体" w:hAnsi="宋体" w:cs="宋体"/>
          <w:color w:val="auto"/>
        </w:rPr>
      </w:pPr>
      <w:r>
        <w:rPr>
          <w:rFonts w:hint="eastAsia" w:ascii="宋体" w:hAnsi="宋体" w:cs="宋体"/>
          <w:color w:val="auto"/>
        </w:rPr>
        <w:t>电话：                               电话：</w:t>
      </w:r>
    </w:p>
    <w:p w14:paraId="356C4F14">
      <w:pPr>
        <w:spacing w:line="360" w:lineRule="auto"/>
        <w:ind w:firstLine="420" w:firstLineChars="200"/>
        <w:rPr>
          <w:rFonts w:ascii="宋体" w:hAnsi="宋体" w:cs="宋体"/>
          <w:color w:val="auto"/>
          <w:szCs w:val="27"/>
        </w:rPr>
      </w:pPr>
      <w:r>
        <w:rPr>
          <w:rFonts w:hint="eastAsia" w:ascii="宋体" w:hAnsi="宋体" w:cs="宋体"/>
          <w:color w:val="auto"/>
          <w:szCs w:val="27"/>
        </w:rPr>
        <w:t>开户银行：                           开户银行：</w:t>
      </w:r>
    </w:p>
    <w:p w14:paraId="4BE18716">
      <w:pPr>
        <w:spacing w:line="360" w:lineRule="auto"/>
        <w:ind w:firstLine="420" w:firstLineChars="200"/>
        <w:rPr>
          <w:rFonts w:ascii="宋体" w:hAnsi="宋体" w:cs="宋体"/>
          <w:color w:val="auto"/>
        </w:rPr>
      </w:pPr>
      <w:r>
        <w:rPr>
          <w:rFonts w:hint="eastAsia" w:ascii="宋体" w:hAnsi="宋体" w:cs="宋体"/>
          <w:color w:val="auto"/>
          <w:szCs w:val="27"/>
        </w:rPr>
        <w:t>账号：                               账号：</w:t>
      </w:r>
    </w:p>
    <w:p w14:paraId="57C03F39">
      <w:pPr>
        <w:spacing w:line="640" w:lineRule="exact"/>
        <w:ind w:firstLine="420" w:firstLineChars="200"/>
        <w:rPr>
          <w:rFonts w:ascii="宋体" w:hAnsi="宋体" w:cs="宋体"/>
          <w:color w:val="auto"/>
          <w:szCs w:val="27"/>
          <w:u w:val="single"/>
        </w:rPr>
      </w:pPr>
    </w:p>
    <w:p w14:paraId="0118992B">
      <w:pPr>
        <w:pStyle w:val="2"/>
        <w:ind w:firstLine="210"/>
        <w:jc w:val="center"/>
        <w:rPr>
          <w:b/>
          <w:color w:val="auto"/>
          <w:sz w:val="32"/>
          <w:szCs w:val="32"/>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2BB342C5">
      <w:pPr>
        <w:pStyle w:val="2"/>
        <w:ind w:firstLine="321"/>
        <w:jc w:val="center"/>
        <w:rPr>
          <w:b/>
          <w:color w:val="auto"/>
          <w:sz w:val="32"/>
          <w:szCs w:val="32"/>
        </w:rPr>
      </w:pPr>
    </w:p>
    <w:p w14:paraId="5AD8E021">
      <w:pPr>
        <w:pStyle w:val="2"/>
        <w:ind w:firstLine="321"/>
        <w:jc w:val="center"/>
        <w:rPr>
          <w:b/>
          <w:color w:val="auto"/>
          <w:sz w:val="32"/>
          <w:szCs w:val="32"/>
        </w:rPr>
      </w:pPr>
    </w:p>
    <w:p w14:paraId="5C89877F">
      <w:pPr>
        <w:pStyle w:val="2"/>
        <w:ind w:firstLine="321"/>
        <w:jc w:val="center"/>
        <w:rPr>
          <w:b/>
          <w:color w:val="auto"/>
          <w:sz w:val="32"/>
          <w:szCs w:val="32"/>
        </w:rPr>
      </w:pPr>
    </w:p>
    <w:p w14:paraId="40C11029">
      <w:pPr>
        <w:pStyle w:val="2"/>
        <w:ind w:firstLine="321"/>
        <w:jc w:val="center"/>
        <w:rPr>
          <w:b/>
          <w:color w:val="auto"/>
          <w:sz w:val="32"/>
          <w:szCs w:val="32"/>
        </w:rPr>
      </w:pPr>
    </w:p>
    <w:p w14:paraId="71B15339">
      <w:pPr>
        <w:pStyle w:val="2"/>
        <w:ind w:firstLine="321"/>
        <w:jc w:val="center"/>
        <w:rPr>
          <w:b/>
          <w:color w:val="auto"/>
          <w:sz w:val="32"/>
          <w:szCs w:val="32"/>
        </w:rPr>
      </w:pPr>
    </w:p>
    <w:p w14:paraId="2C7D028D">
      <w:pPr>
        <w:pStyle w:val="2"/>
        <w:ind w:firstLine="321"/>
        <w:jc w:val="center"/>
        <w:rPr>
          <w:b/>
          <w:color w:val="auto"/>
          <w:sz w:val="32"/>
          <w:szCs w:val="32"/>
        </w:rPr>
      </w:pPr>
    </w:p>
    <w:p w14:paraId="31474617">
      <w:pPr>
        <w:pStyle w:val="2"/>
        <w:ind w:firstLine="321"/>
        <w:jc w:val="center"/>
        <w:rPr>
          <w:b/>
          <w:color w:val="auto"/>
          <w:sz w:val="32"/>
          <w:szCs w:val="32"/>
        </w:rPr>
      </w:pPr>
    </w:p>
    <w:p w14:paraId="75DBCD5E">
      <w:pPr>
        <w:pStyle w:val="2"/>
        <w:ind w:firstLine="321"/>
        <w:jc w:val="center"/>
        <w:rPr>
          <w:b/>
          <w:color w:val="auto"/>
          <w:sz w:val="32"/>
          <w:szCs w:val="32"/>
        </w:rPr>
      </w:pPr>
    </w:p>
    <w:p w14:paraId="3A3167E1">
      <w:pPr>
        <w:pStyle w:val="2"/>
        <w:ind w:firstLine="321"/>
        <w:jc w:val="center"/>
        <w:rPr>
          <w:b/>
          <w:color w:val="auto"/>
          <w:sz w:val="32"/>
          <w:szCs w:val="32"/>
        </w:rPr>
      </w:pPr>
    </w:p>
    <w:p w14:paraId="45F8A711">
      <w:pPr>
        <w:pStyle w:val="2"/>
        <w:ind w:firstLine="321"/>
        <w:jc w:val="center"/>
        <w:rPr>
          <w:b/>
          <w:color w:val="auto"/>
          <w:sz w:val="32"/>
          <w:szCs w:val="32"/>
        </w:rPr>
      </w:pPr>
    </w:p>
    <w:p w14:paraId="1D83DF72">
      <w:pPr>
        <w:pStyle w:val="2"/>
        <w:ind w:firstLine="321"/>
        <w:jc w:val="center"/>
        <w:rPr>
          <w:b/>
          <w:color w:val="auto"/>
          <w:sz w:val="32"/>
          <w:szCs w:val="32"/>
        </w:rPr>
      </w:pPr>
    </w:p>
    <w:p w14:paraId="1BA10023">
      <w:pPr>
        <w:pStyle w:val="2"/>
        <w:ind w:firstLine="321"/>
        <w:jc w:val="center"/>
        <w:rPr>
          <w:b/>
          <w:color w:val="auto"/>
          <w:sz w:val="32"/>
          <w:szCs w:val="32"/>
        </w:rPr>
      </w:pPr>
    </w:p>
    <w:p w14:paraId="21AA820D">
      <w:pPr>
        <w:pStyle w:val="2"/>
        <w:ind w:firstLine="321"/>
        <w:jc w:val="center"/>
        <w:rPr>
          <w:b/>
          <w:color w:val="auto"/>
          <w:sz w:val="32"/>
          <w:szCs w:val="32"/>
        </w:rPr>
      </w:pPr>
    </w:p>
    <w:p w14:paraId="53D6A393">
      <w:pPr>
        <w:pStyle w:val="2"/>
        <w:ind w:firstLine="321"/>
        <w:jc w:val="center"/>
        <w:rPr>
          <w:b/>
          <w:color w:val="auto"/>
          <w:sz w:val="32"/>
          <w:szCs w:val="32"/>
        </w:rPr>
      </w:pPr>
    </w:p>
    <w:p w14:paraId="66535236">
      <w:pPr>
        <w:pStyle w:val="2"/>
        <w:ind w:firstLine="321"/>
        <w:jc w:val="center"/>
        <w:rPr>
          <w:b/>
          <w:color w:val="auto"/>
          <w:sz w:val="32"/>
          <w:szCs w:val="32"/>
        </w:rPr>
      </w:pPr>
    </w:p>
    <w:p w14:paraId="1930D6F1">
      <w:pPr>
        <w:pStyle w:val="2"/>
        <w:ind w:firstLine="321"/>
        <w:jc w:val="center"/>
        <w:rPr>
          <w:b/>
          <w:color w:val="auto"/>
          <w:sz w:val="32"/>
          <w:szCs w:val="32"/>
        </w:rPr>
      </w:pPr>
      <w:r>
        <w:rPr>
          <w:rFonts w:hint="eastAsia"/>
          <w:b/>
          <w:color w:val="auto"/>
          <w:sz w:val="32"/>
          <w:szCs w:val="32"/>
        </w:rPr>
        <w:t>周口市政府采购合同融资政策告知函</w:t>
      </w:r>
    </w:p>
    <w:p w14:paraId="2AE21B5C">
      <w:pPr>
        <w:pStyle w:val="2"/>
        <w:ind w:firstLine="240"/>
        <w:rPr>
          <w:rFonts w:asciiTheme="minorEastAsia" w:hAnsiTheme="minorEastAsia" w:eastAsiaTheme="minorEastAsia"/>
          <w:color w:val="auto"/>
          <w:sz w:val="24"/>
        </w:rPr>
      </w:pPr>
    </w:p>
    <w:p w14:paraId="164D8495">
      <w:pPr>
        <w:pStyle w:val="2"/>
        <w:ind w:firstLine="240"/>
        <w:rPr>
          <w:rFonts w:asciiTheme="minorEastAsia" w:hAnsiTheme="minorEastAsia" w:eastAsiaTheme="minorEastAsia"/>
          <w:color w:val="auto"/>
          <w:sz w:val="24"/>
        </w:rPr>
      </w:pPr>
    </w:p>
    <w:p w14:paraId="6D0C4FBF">
      <w:pPr>
        <w:pStyle w:val="2"/>
        <w:ind w:firstLine="240"/>
        <w:rPr>
          <w:rFonts w:asciiTheme="minorEastAsia" w:hAnsiTheme="minorEastAsia" w:eastAsiaTheme="minorEastAsia"/>
          <w:color w:val="auto"/>
          <w:sz w:val="24"/>
        </w:rPr>
      </w:pPr>
    </w:p>
    <w:p w14:paraId="1C4DDF15">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13FE5918">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3646A7BF">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8649AA8">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597568E3">
      <w:pPr>
        <w:pStyle w:val="26"/>
        <w:spacing w:before="0" w:beforeAutospacing="0" w:after="0" w:afterAutospacing="0" w:line="330" w:lineRule="atLeast"/>
        <w:rPr>
          <w:rFonts w:cs="仿宋_GB2312"/>
          <w:b/>
          <w:bCs/>
          <w:color w:val="auto"/>
          <w:sz w:val="21"/>
          <w:szCs w:val="21"/>
        </w:rPr>
      </w:pPr>
    </w:p>
    <w:p w14:paraId="4B730211">
      <w:pPr>
        <w:pStyle w:val="26"/>
        <w:spacing w:before="0" w:beforeAutospacing="0" w:after="0" w:afterAutospacing="0" w:line="330" w:lineRule="atLeast"/>
        <w:rPr>
          <w:rFonts w:cs="仿宋_GB2312"/>
          <w:b/>
          <w:bCs/>
          <w:color w:val="auto"/>
          <w:sz w:val="21"/>
          <w:szCs w:val="21"/>
        </w:rPr>
      </w:pPr>
    </w:p>
    <w:p w14:paraId="18D8BF3E">
      <w:pPr>
        <w:pStyle w:val="26"/>
        <w:spacing w:before="0" w:beforeAutospacing="0" w:after="0" w:afterAutospacing="0" w:line="330" w:lineRule="atLeast"/>
        <w:rPr>
          <w:rFonts w:cs="仿宋_GB2312"/>
          <w:b/>
          <w:bCs/>
          <w:color w:val="auto"/>
          <w:sz w:val="21"/>
          <w:szCs w:val="21"/>
        </w:rPr>
      </w:pPr>
    </w:p>
    <w:p w14:paraId="05E63E02">
      <w:pPr>
        <w:pStyle w:val="26"/>
        <w:spacing w:before="0" w:beforeAutospacing="0" w:after="0" w:afterAutospacing="0" w:line="330" w:lineRule="atLeast"/>
        <w:rPr>
          <w:rFonts w:cs="仿宋_GB2312"/>
          <w:b/>
          <w:bCs/>
          <w:color w:val="auto"/>
          <w:sz w:val="21"/>
          <w:szCs w:val="21"/>
        </w:rPr>
      </w:pPr>
    </w:p>
    <w:p w14:paraId="3A945169">
      <w:pPr>
        <w:pStyle w:val="26"/>
        <w:spacing w:before="0" w:beforeAutospacing="0" w:after="0" w:afterAutospacing="0" w:line="330" w:lineRule="atLeast"/>
        <w:rPr>
          <w:rFonts w:cs="仿宋_GB2312"/>
          <w:b/>
          <w:bCs/>
          <w:color w:val="auto"/>
          <w:sz w:val="21"/>
          <w:szCs w:val="21"/>
        </w:rPr>
      </w:pPr>
    </w:p>
    <w:p w14:paraId="670C668E">
      <w:pPr>
        <w:pStyle w:val="26"/>
        <w:spacing w:before="0" w:beforeAutospacing="0" w:after="0" w:afterAutospacing="0" w:line="330" w:lineRule="atLeast"/>
        <w:rPr>
          <w:rFonts w:cs="仿宋_GB2312"/>
          <w:b/>
          <w:bCs/>
          <w:color w:val="auto"/>
          <w:sz w:val="21"/>
          <w:szCs w:val="21"/>
        </w:rPr>
      </w:pPr>
    </w:p>
    <w:p w14:paraId="4AAD6E1A">
      <w:pPr>
        <w:pStyle w:val="26"/>
        <w:spacing w:before="0" w:beforeAutospacing="0" w:after="0" w:afterAutospacing="0" w:line="330" w:lineRule="atLeast"/>
        <w:rPr>
          <w:rFonts w:cs="仿宋_GB2312"/>
          <w:b/>
          <w:bCs/>
          <w:color w:val="auto"/>
          <w:sz w:val="21"/>
          <w:szCs w:val="21"/>
        </w:rPr>
      </w:pPr>
    </w:p>
    <w:p w14:paraId="58AC6760">
      <w:pPr>
        <w:pStyle w:val="26"/>
        <w:spacing w:before="0" w:beforeAutospacing="0" w:after="0" w:afterAutospacing="0" w:line="330" w:lineRule="atLeast"/>
        <w:rPr>
          <w:rFonts w:cs="仿宋_GB2312"/>
          <w:b/>
          <w:bCs/>
          <w:color w:val="auto"/>
          <w:sz w:val="21"/>
          <w:szCs w:val="21"/>
        </w:rPr>
      </w:pPr>
    </w:p>
    <w:p w14:paraId="602618FD">
      <w:pPr>
        <w:pStyle w:val="26"/>
        <w:spacing w:before="0" w:beforeAutospacing="0" w:after="0" w:afterAutospacing="0" w:line="330" w:lineRule="atLeast"/>
        <w:rPr>
          <w:rFonts w:cs="仿宋_GB2312"/>
          <w:b/>
          <w:bCs/>
          <w:color w:val="auto"/>
          <w:sz w:val="21"/>
          <w:szCs w:val="21"/>
        </w:rPr>
      </w:pPr>
    </w:p>
    <w:p w14:paraId="68222ADC">
      <w:pPr>
        <w:pStyle w:val="26"/>
        <w:spacing w:before="0" w:beforeAutospacing="0" w:after="0" w:afterAutospacing="0" w:line="330" w:lineRule="atLeast"/>
        <w:rPr>
          <w:rFonts w:cs="仿宋_GB2312"/>
          <w:b/>
          <w:bCs/>
          <w:color w:val="auto"/>
          <w:sz w:val="21"/>
          <w:szCs w:val="21"/>
        </w:rPr>
      </w:pPr>
    </w:p>
    <w:p w14:paraId="63B65A41">
      <w:pPr>
        <w:pStyle w:val="26"/>
        <w:spacing w:before="0" w:beforeAutospacing="0" w:after="0" w:afterAutospacing="0" w:line="330" w:lineRule="atLeast"/>
        <w:rPr>
          <w:rFonts w:cs="仿宋_GB2312"/>
          <w:b/>
          <w:bCs/>
          <w:color w:val="auto"/>
          <w:sz w:val="21"/>
          <w:szCs w:val="21"/>
        </w:rPr>
      </w:pPr>
    </w:p>
    <w:p w14:paraId="566A0C40">
      <w:pPr>
        <w:pStyle w:val="2"/>
        <w:ind w:firstLine="0" w:firstLineChars="0"/>
        <w:rPr>
          <w:color w:val="auto"/>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685969"/>
      <w:docPartObj>
        <w:docPartGallery w:val="autotext"/>
      </w:docPartObj>
    </w:sdtPr>
    <w:sdtContent>
      <w:p w14:paraId="7623BB2B">
        <w:pPr>
          <w:pStyle w:val="20"/>
          <w:jc w:val="center"/>
        </w:pPr>
        <w:r>
          <w:fldChar w:fldCharType="begin"/>
        </w:r>
        <w:r>
          <w:instrText xml:space="preserve"> PAGE   \* MERGEFORMAT </w:instrText>
        </w:r>
        <w:r>
          <w:fldChar w:fldCharType="separate"/>
        </w:r>
        <w:r>
          <w:rPr>
            <w:lang w:val="zh-CN"/>
          </w:rPr>
          <w:t>20</w:t>
        </w:r>
        <w:r>
          <w:rPr>
            <w:lang w:val="zh-CN"/>
          </w:rPr>
          <w:fldChar w:fldCharType="end"/>
        </w:r>
      </w:p>
    </w:sdtContent>
  </w:sdt>
  <w:p w14:paraId="15F458CD">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EF92D">
    <w:pPr>
      <w:pStyle w:val="21"/>
      <w:pBdr>
        <w:bottom w:val="none" w:color="auto" w:sz="0" w:space="0"/>
      </w:pBdr>
      <w:spacing w:line="160" w:lineRule="atLeast"/>
      <w:jc w:val="both"/>
      <w:rPr>
        <w:rFonts w:ascii="楷体_GB2312" w:eastAsia="楷体_GB2312"/>
        <w:sz w:val="28"/>
        <w:u w:val="single"/>
      </w:rPr>
    </w:pPr>
  </w:p>
  <w:p w14:paraId="2FCB281F">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2167"/>
    <w:rsid w:val="000022FF"/>
    <w:rsid w:val="00003AB0"/>
    <w:rsid w:val="00006828"/>
    <w:rsid w:val="00006F7B"/>
    <w:rsid w:val="00007916"/>
    <w:rsid w:val="000102C8"/>
    <w:rsid w:val="00010D52"/>
    <w:rsid w:val="000129DA"/>
    <w:rsid w:val="00013396"/>
    <w:rsid w:val="00013D3C"/>
    <w:rsid w:val="00014E7F"/>
    <w:rsid w:val="000213BA"/>
    <w:rsid w:val="00024C10"/>
    <w:rsid w:val="0003414B"/>
    <w:rsid w:val="0004275F"/>
    <w:rsid w:val="00044689"/>
    <w:rsid w:val="000449D3"/>
    <w:rsid w:val="000455AB"/>
    <w:rsid w:val="00045FE3"/>
    <w:rsid w:val="00050196"/>
    <w:rsid w:val="000511E4"/>
    <w:rsid w:val="000529C4"/>
    <w:rsid w:val="00052DCC"/>
    <w:rsid w:val="0005462A"/>
    <w:rsid w:val="00057BB8"/>
    <w:rsid w:val="00066982"/>
    <w:rsid w:val="00071C67"/>
    <w:rsid w:val="00074405"/>
    <w:rsid w:val="000749C6"/>
    <w:rsid w:val="00081415"/>
    <w:rsid w:val="000829BC"/>
    <w:rsid w:val="00082F0C"/>
    <w:rsid w:val="00085402"/>
    <w:rsid w:val="000864BD"/>
    <w:rsid w:val="00086641"/>
    <w:rsid w:val="00086B9C"/>
    <w:rsid w:val="000876B1"/>
    <w:rsid w:val="00091B49"/>
    <w:rsid w:val="000928CD"/>
    <w:rsid w:val="00093E90"/>
    <w:rsid w:val="00094BB5"/>
    <w:rsid w:val="000A257B"/>
    <w:rsid w:val="000A26CA"/>
    <w:rsid w:val="000A44B1"/>
    <w:rsid w:val="000A520A"/>
    <w:rsid w:val="000A5315"/>
    <w:rsid w:val="000B3B85"/>
    <w:rsid w:val="000B7098"/>
    <w:rsid w:val="000C0E0E"/>
    <w:rsid w:val="000C5B54"/>
    <w:rsid w:val="000D1060"/>
    <w:rsid w:val="000D13CD"/>
    <w:rsid w:val="000D2FDB"/>
    <w:rsid w:val="000D3B6C"/>
    <w:rsid w:val="000D5EE1"/>
    <w:rsid w:val="000E03B4"/>
    <w:rsid w:val="000E6816"/>
    <w:rsid w:val="000F00E0"/>
    <w:rsid w:val="000F1943"/>
    <w:rsid w:val="000F24C7"/>
    <w:rsid w:val="000F5FA1"/>
    <w:rsid w:val="000F7A85"/>
    <w:rsid w:val="00101C3F"/>
    <w:rsid w:val="00110380"/>
    <w:rsid w:val="00112A3E"/>
    <w:rsid w:val="00114EC3"/>
    <w:rsid w:val="0011768E"/>
    <w:rsid w:val="00120244"/>
    <w:rsid w:val="00123AA2"/>
    <w:rsid w:val="001302F5"/>
    <w:rsid w:val="00130CBC"/>
    <w:rsid w:val="001337D6"/>
    <w:rsid w:val="00136327"/>
    <w:rsid w:val="00140297"/>
    <w:rsid w:val="0014296D"/>
    <w:rsid w:val="00144E58"/>
    <w:rsid w:val="00146C5A"/>
    <w:rsid w:val="00156E7B"/>
    <w:rsid w:val="00157047"/>
    <w:rsid w:val="00163FD1"/>
    <w:rsid w:val="001670CA"/>
    <w:rsid w:val="00170FFC"/>
    <w:rsid w:val="00172A27"/>
    <w:rsid w:val="001740C8"/>
    <w:rsid w:val="001741A6"/>
    <w:rsid w:val="0017512B"/>
    <w:rsid w:val="0018079E"/>
    <w:rsid w:val="00182A6A"/>
    <w:rsid w:val="00186974"/>
    <w:rsid w:val="00191897"/>
    <w:rsid w:val="00194767"/>
    <w:rsid w:val="00195842"/>
    <w:rsid w:val="00195D4F"/>
    <w:rsid w:val="00196EC8"/>
    <w:rsid w:val="001A0695"/>
    <w:rsid w:val="001A26F3"/>
    <w:rsid w:val="001A346F"/>
    <w:rsid w:val="001A3FF9"/>
    <w:rsid w:val="001A59B6"/>
    <w:rsid w:val="001A5BD3"/>
    <w:rsid w:val="001B21C2"/>
    <w:rsid w:val="001B4FAB"/>
    <w:rsid w:val="001B576E"/>
    <w:rsid w:val="001B5FA9"/>
    <w:rsid w:val="001B7F67"/>
    <w:rsid w:val="001C2A62"/>
    <w:rsid w:val="001C4A21"/>
    <w:rsid w:val="001C5B45"/>
    <w:rsid w:val="001C621E"/>
    <w:rsid w:val="001D45CF"/>
    <w:rsid w:val="001D5DB7"/>
    <w:rsid w:val="001D7BCE"/>
    <w:rsid w:val="001F1738"/>
    <w:rsid w:val="001F2458"/>
    <w:rsid w:val="001F441B"/>
    <w:rsid w:val="001F6EDA"/>
    <w:rsid w:val="00200168"/>
    <w:rsid w:val="002025C2"/>
    <w:rsid w:val="00205F75"/>
    <w:rsid w:val="00206F03"/>
    <w:rsid w:val="00207987"/>
    <w:rsid w:val="00212001"/>
    <w:rsid w:val="00213E36"/>
    <w:rsid w:val="002156E9"/>
    <w:rsid w:val="002176AB"/>
    <w:rsid w:val="0022038E"/>
    <w:rsid w:val="0022145E"/>
    <w:rsid w:val="00222577"/>
    <w:rsid w:val="00224F94"/>
    <w:rsid w:val="002325CB"/>
    <w:rsid w:val="00246082"/>
    <w:rsid w:val="00247A19"/>
    <w:rsid w:val="00251AE3"/>
    <w:rsid w:val="00257C04"/>
    <w:rsid w:val="00265B18"/>
    <w:rsid w:val="00270508"/>
    <w:rsid w:val="00270AB4"/>
    <w:rsid w:val="00280A38"/>
    <w:rsid w:val="00280EEE"/>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050A"/>
    <w:rsid w:val="002D2A87"/>
    <w:rsid w:val="002D2DA6"/>
    <w:rsid w:val="002D6658"/>
    <w:rsid w:val="002D6811"/>
    <w:rsid w:val="002D7BB8"/>
    <w:rsid w:val="002E3325"/>
    <w:rsid w:val="002F0EB6"/>
    <w:rsid w:val="002F3064"/>
    <w:rsid w:val="00300BC8"/>
    <w:rsid w:val="0030417A"/>
    <w:rsid w:val="00304C09"/>
    <w:rsid w:val="00310CDB"/>
    <w:rsid w:val="003155C7"/>
    <w:rsid w:val="00315AD3"/>
    <w:rsid w:val="00322F75"/>
    <w:rsid w:val="0032356A"/>
    <w:rsid w:val="00325181"/>
    <w:rsid w:val="00326904"/>
    <w:rsid w:val="00327B1D"/>
    <w:rsid w:val="00331138"/>
    <w:rsid w:val="003348CC"/>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0BCD"/>
    <w:rsid w:val="00393979"/>
    <w:rsid w:val="003945FE"/>
    <w:rsid w:val="00397A34"/>
    <w:rsid w:val="003A0D71"/>
    <w:rsid w:val="003A3D7E"/>
    <w:rsid w:val="003A4ABC"/>
    <w:rsid w:val="003B488B"/>
    <w:rsid w:val="003C0583"/>
    <w:rsid w:val="003C21D6"/>
    <w:rsid w:val="003C2A5C"/>
    <w:rsid w:val="003C4372"/>
    <w:rsid w:val="003C5B13"/>
    <w:rsid w:val="003D68C0"/>
    <w:rsid w:val="003D7330"/>
    <w:rsid w:val="003E7C35"/>
    <w:rsid w:val="003F0BE5"/>
    <w:rsid w:val="003F2257"/>
    <w:rsid w:val="003F33C0"/>
    <w:rsid w:val="00412000"/>
    <w:rsid w:val="00412743"/>
    <w:rsid w:val="004144EF"/>
    <w:rsid w:val="00415E9C"/>
    <w:rsid w:val="00416396"/>
    <w:rsid w:val="00417D8B"/>
    <w:rsid w:val="00421E87"/>
    <w:rsid w:val="004251A6"/>
    <w:rsid w:val="00427E1C"/>
    <w:rsid w:val="00436E32"/>
    <w:rsid w:val="00440598"/>
    <w:rsid w:val="004441AE"/>
    <w:rsid w:val="00451260"/>
    <w:rsid w:val="004546C0"/>
    <w:rsid w:val="00467101"/>
    <w:rsid w:val="00467BD4"/>
    <w:rsid w:val="00472C2D"/>
    <w:rsid w:val="00473D56"/>
    <w:rsid w:val="00475851"/>
    <w:rsid w:val="00480775"/>
    <w:rsid w:val="00480D31"/>
    <w:rsid w:val="004839FB"/>
    <w:rsid w:val="00484B9E"/>
    <w:rsid w:val="0048525B"/>
    <w:rsid w:val="0048774A"/>
    <w:rsid w:val="00487991"/>
    <w:rsid w:val="00492A0C"/>
    <w:rsid w:val="00493EBA"/>
    <w:rsid w:val="00495DFE"/>
    <w:rsid w:val="004A2891"/>
    <w:rsid w:val="004A35A6"/>
    <w:rsid w:val="004A669D"/>
    <w:rsid w:val="004B0282"/>
    <w:rsid w:val="004B253B"/>
    <w:rsid w:val="004B2C3C"/>
    <w:rsid w:val="004B541C"/>
    <w:rsid w:val="004B6352"/>
    <w:rsid w:val="004B7594"/>
    <w:rsid w:val="004C2474"/>
    <w:rsid w:val="004C4124"/>
    <w:rsid w:val="004C4A46"/>
    <w:rsid w:val="004C5947"/>
    <w:rsid w:val="004D63CD"/>
    <w:rsid w:val="004E01F6"/>
    <w:rsid w:val="004E0E11"/>
    <w:rsid w:val="004E2003"/>
    <w:rsid w:val="004E29E2"/>
    <w:rsid w:val="004E30EB"/>
    <w:rsid w:val="004E3C63"/>
    <w:rsid w:val="004E786F"/>
    <w:rsid w:val="004F400C"/>
    <w:rsid w:val="004F613D"/>
    <w:rsid w:val="00503FE1"/>
    <w:rsid w:val="00504EF2"/>
    <w:rsid w:val="00505A03"/>
    <w:rsid w:val="0050669F"/>
    <w:rsid w:val="00510C03"/>
    <w:rsid w:val="00513FAF"/>
    <w:rsid w:val="00520620"/>
    <w:rsid w:val="00522CAA"/>
    <w:rsid w:val="00524328"/>
    <w:rsid w:val="00526086"/>
    <w:rsid w:val="005269CB"/>
    <w:rsid w:val="005301E0"/>
    <w:rsid w:val="0053098E"/>
    <w:rsid w:val="00534938"/>
    <w:rsid w:val="00534D7F"/>
    <w:rsid w:val="005429D6"/>
    <w:rsid w:val="005507A4"/>
    <w:rsid w:val="00555791"/>
    <w:rsid w:val="00556822"/>
    <w:rsid w:val="00557571"/>
    <w:rsid w:val="005745F5"/>
    <w:rsid w:val="00575B7A"/>
    <w:rsid w:val="00576301"/>
    <w:rsid w:val="005771AA"/>
    <w:rsid w:val="005812D3"/>
    <w:rsid w:val="005839B0"/>
    <w:rsid w:val="00585E54"/>
    <w:rsid w:val="00586720"/>
    <w:rsid w:val="0058696C"/>
    <w:rsid w:val="005A0AEF"/>
    <w:rsid w:val="005A1487"/>
    <w:rsid w:val="005A38E4"/>
    <w:rsid w:val="005A5948"/>
    <w:rsid w:val="005A60F7"/>
    <w:rsid w:val="005B0990"/>
    <w:rsid w:val="005B3A63"/>
    <w:rsid w:val="005B5B5D"/>
    <w:rsid w:val="005B7620"/>
    <w:rsid w:val="005C3659"/>
    <w:rsid w:val="005C4554"/>
    <w:rsid w:val="005C49DE"/>
    <w:rsid w:val="005C58D9"/>
    <w:rsid w:val="005C627C"/>
    <w:rsid w:val="005D1759"/>
    <w:rsid w:val="005D1CE5"/>
    <w:rsid w:val="005D40FE"/>
    <w:rsid w:val="005D69B1"/>
    <w:rsid w:val="005D6ACD"/>
    <w:rsid w:val="005D71B0"/>
    <w:rsid w:val="005E0004"/>
    <w:rsid w:val="005E260C"/>
    <w:rsid w:val="005E43B1"/>
    <w:rsid w:val="005E5E33"/>
    <w:rsid w:val="005F1754"/>
    <w:rsid w:val="005F4D02"/>
    <w:rsid w:val="00601BF7"/>
    <w:rsid w:val="00604396"/>
    <w:rsid w:val="0060524B"/>
    <w:rsid w:val="00607654"/>
    <w:rsid w:val="006113CF"/>
    <w:rsid w:val="006158DC"/>
    <w:rsid w:val="0061645A"/>
    <w:rsid w:val="0062126D"/>
    <w:rsid w:val="00621B09"/>
    <w:rsid w:val="006227BE"/>
    <w:rsid w:val="0063018F"/>
    <w:rsid w:val="00631812"/>
    <w:rsid w:val="00632A25"/>
    <w:rsid w:val="006362B0"/>
    <w:rsid w:val="0064576F"/>
    <w:rsid w:val="00650ECD"/>
    <w:rsid w:val="006547BF"/>
    <w:rsid w:val="0066061A"/>
    <w:rsid w:val="00660AE8"/>
    <w:rsid w:val="00664807"/>
    <w:rsid w:val="00665625"/>
    <w:rsid w:val="00666A24"/>
    <w:rsid w:val="00671CF7"/>
    <w:rsid w:val="00676B60"/>
    <w:rsid w:val="00676D62"/>
    <w:rsid w:val="0067790A"/>
    <w:rsid w:val="006828EF"/>
    <w:rsid w:val="00682D6E"/>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3BA9"/>
    <w:rsid w:val="007353E7"/>
    <w:rsid w:val="00741235"/>
    <w:rsid w:val="007479C4"/>
    <w:rsid w:val="007635E7"/>
    <w:rsid w:val="00771B3B"/>
    <w:rsid w:val="00772250"/>
    <w:rsid w:val="0077769A"/>
    <w:rsid w:val="00777F77"/>
    <w:rsid w:val="00781022"/>
    <w:rsid w:val="00785043"/>
    <w:rsid w:val="007865D6"/>
    <w:rsid w:val="00795CE5"/>
    <w:rsid w:val="00795F29"/>
    <w:rsid w:val="007A02D3"/>
    <w:rsid w:val="007A1F1A"/>
    <w:rsid w:val="007A6607"/>
    <w:rsid w:val="007B22A9"/>
    <w:rsid w:val="007B26AB"/>
    <w:rsid w:val="007C2E93"/>
    <w:rsid w:val="007C4817"/>
    <w:rsid w:val="007C5B30"/>
    <w:rsid w:val="007C66B3"/>
    <w:rsid w:val="007D153B"/>
    <w:rsid w:val="007D68B2"/>
    <w:rsid w:val="007E1DC9"/>
    <w:rsid w:val="007E360B"/>
    <w:rsid w:val="007E4794"/>
    <w:rsid w:val="007F0F99"/>
    <w:rsid w:val="007F35ED"/>
    <w:rsid w:val="007F7BCC"/>
    <w:rsid w:val="007F7E0C"/>
    <w:rsid w:val="0080554F"/>
    <w:rsid w:val="00806276"/>
    <w:rsid w:val="0081290A"/>
    <w:rsid w:val="008154F8"/>
    <w:rsid w:val="00820E85"/>
    <w:rsid w:val="008249A0"/>
    <w:rsid w:val="008256E0"/>
    <w:rsid w:val="00826963"/>
    <w:rsid w:val="008300B9"/>
    <w:rsid w:val="00830835"/>
    <w:rsid w:val="00834ADC"/>
    <w:rsid w:val="00837F30"/>
    <w:rsid w:val="00843022"/>
    <w:rsid w:val="008449D1"/>
    <w:rsid w:val="00852238"/>
    <w:rsid w:val="008556E9"/>
    <w:rsid w:val="008567B8"/>
    <w:rsid w:val="00862964"/>
    <w:rsid w:val="0086450E"/>
    <w:rsid w:val="0086632D"/>
    <w:rsid w:val="0087215E"/>
    <w:rsid w:val="00873150"/>
    <w:rsid w:val="0087608A"/>
    <w:rsid w:val="008773D9"/>
    <w:rsid w:val="00877A82"/>
    <w:rsid w:val="00884033"/>
    <w:rsid w:val="00885D9E"/>
    <w:rsid w:val="0089021D"/>
    <w:rsid w:val="008905A5"/>
    <w:rsid w:val="008950FC"/>
    <w:rsid w:val="00895142"/>
    <w:rsid w:val="008A0F14"/>
    <w:rsid w:val="008A4F0E"/>
    <w:rsid w:val="008A57B7"/>
    <w:rsid w:val="008B0347"/>
    <w:rsid w:val="008B5DE6"/>
    <w:rsid w:val="008C0B9D"/>
    <w:rsid w:val="008C6860"/>
    <w:rsid w:val="008D10B9"/>
    <w:rsid w:val="008D14C4"/>
    <w:rsid w:val="008D2636"/>
    <w:rsid w:val="008D4262"/>
    <w:rsid w:val="008D565A"/>
    <w:rsid w:val="008D666A"/>
    <w:rsid w:val="008E0610"/>
    <w:rsid w:val="008E4432"/>
    <w:rsid w:val="008F025C"/>
    <w:rsid w:val="008F0C14"/>
    <w:rsid w:val="008F3065"/>
    <w:rsid w:val="008F3DC2"/>
    <w:rsid w:val="009002BC"/>
    <w:rsid w:val="00905099"/>
    <w:rsid w:val="009052FB"/>
    <w:rsid w:val="009141DA"/>
    <w:rsid w:val="0091594C"/>
    <w:rsid w:val="0091644E"/>
    <w:rsid w:val="009202CA"/>
    <w:rsid w:val="00921C66"/>
    <w:rsid w:val="00923FD9"/>
    <w:rsid w:val="0092553D"/>
    <w:rsid w:val="00925D64"/>
    <w:rsid w:val="0093017D"/>
    <w:rsid w:val="00931C19"/>
    <w:rsid w:val="00933328"/>
    <w:rsid w:val="00933FF5"/>
    <w:rsid w:val="0094012B"/>
    <w:rsid w:val="009405C8"/>
    <w:rsid w:val="00944065"/>
    <w:rsid w:val="00945398"/>
    <w:rsid w:val="00950DCC"/>
    <w:rsid w:val="009563B8"/>
    <w:rsid w:val="0097211C"/>
    <w:rsid w:val="00973CCF"/>
    <w:rsid w:val="00973CFC"/>
    <w:rsid w:val="00981EA7"/>
    <w:rsid w:val="009826D9"/>
    <w:rsid w:val="009833E8"/>
    <w:rsid w:val="009833FE"/>
    <w:rsid w:val="00985B87"/>
    <w:rsid w:val="00986993"/>
    <w:rsid w:val="00992E0F"/>
    <w:rsid w:val="00994E2B"/>
    <w:rsid w:val="009A2492"/>
    <w:rsid w:val="009B640D"/>
    <w:rsid w:val="009C1641"/>
    <w:rsid w:val="009C1815"/>
    <w:rsid w:val="009C1E45"/>
    <w:rsid w:val="009C4A93"/>
    <w:rsid w:val="009D02F1"/>
    <w:rsid w:val="009D1DF4"/>
    <w:rsid w:val="009D26B5"/>
    <w:rsid w:val="009D2780"/>
    <w:rsid w:val="009D43AA"/>
    <w:rsid w:val="009D5101"/>
    <w:rsid w:val="009D56AB"/>
    <w:rsid w:val="009D56B2"/>
    <w:rsid w:val="009D6E53"/>
    <w:rsid w:val="009D7296"/>
    <w:rsid w:val="009D7626"/>
    <w:rsid w:val="009E2358"/>
    <w:rsid w:val="009F1033"/>
    <w:rsid w:val="009F5665"/>
    <w:rsid w:val="00A05FC7"/>
    <w:rsid w:val="00A11EE6"/>
    <w:rsid w:val="00A21FFC"/>
    <w:rsid w:val="00A248DE"/>
    <w:rsid w:val="00A325C7"/>
    <w:rsid w:val="00A37EC9"/>
    <w:rsid w:val="00A37FA9"/>
    <w:rsid w:val="00A4111B"/>
    <w:rsid w:val="00A51635"/>
    <w:rsid w:val="00A52293"/>
    <w:rsid w:val="00A54E30"/>
    <w:rsid w:val="00A56378"/>
    <w:rsid w:val="00A7022E"/>
    <w:rsid w:val="00A71698"/>
    <w:rsid w:val="00A720FE"/>
    <w:rsid w:val="00A74266"/>
    <w:rsid w:val="00A77D99"/>
    <w:rsid w:val="00A82462"/>
    <w:rsid w:val="00A86E65"/>
    <w:rsid w:val="00A904CC"/>
    <w:rsid w:val="00A9111B"/>
    <w:rsid w:val="00A94ABC"/>
    <w:rsid w:val="00A96B4F"/>
    <w:rsid w:val="00AA5AED"/>
    <w:rsid w:val="00AA68A2"/>
    <w:rsid w:val="00AB1BAE"/>
    <w:rsid w:val="00AB3E61"/>
    <w:rsid w:val="00AB40DB"/>
    <w:rsid w:val="00AB7180"/>
    <w:rsid w:val="00AC08FE"/>
    <w:rsid w:val="00AC28E3"/>
    <w:rsid w:val="00AC5FEA"/>
    <w:rsid w:val="00AC68FB"/>
    <w:rsid w:val="00AC7F1A"/>
    <w:rsid w:val="00AD1707"/>
    <w:rsid w:val="00AD4CA5"/>
    <w:rsid w:val="00AE0466"/>
    <w:rsid w:val="00AE701D"/>
    <w:rsid w:val="00AE7549"/>
    <w:rsid w:val="00AF3920"/>
    <w:rsid w:val="00AF7CA7"/>
    <w:rsid w:val="00B00A00"/>
    <w:rsid w:val="00B02A57"/>
    <w:rsid w:val="00B222CB"/>
    <w:rsid w:val="00B2244A"/>
    <w:rsid w:val="00B22C29"/>
    <w:rsid w:val="00B253AE"/>
    <w:rsid w:val="00B261F9"/>
    <w:rsid w:val="00B353DE"/>
    <w:rsid w:val="00B46D0E"/>
    <w:rsid w:val="00B47C44"/>
    <w:rsid w:val="00B50E69"/>
    <w:rsid w:val="00B554EB"/>
    <w:rsid w:val="00B61578"/>
    <w:rsid w:val="00B61F6A"/>
    <w:rsid w:val="00B63E2D"/>
    <w:rsid w:val="00B63E3B"/>
    <w:rsid w:val="00B65B2B"/>
    <w:rsid w:val="00B74DF6"/>
    <w:rsid w:val="00B75749"/>
    <w:rsid w:val="00B75770"/>
    <w:rsid w:val="00B80066"/>
    <w:rsid w:val="00B810FF"/>
    <w:rsid w:val="00B813C9"/>
    <w:rsid w:val="00B819C0"/>
    <w:rsid w:val="00B832B4"/>
    <w:rsid w:val="00B84F14"/>
    <w:rsid w:val="00B91785"/>
    <w:rsid w:val="00B93CF5"/>
    <w:rsid w:val="00BA06C8"/>
    <w:rsid w:val="00BA1264"/>
    <w:rsid w:val="00BA1E07"/>
    <w:rsid w:val="00BA3F05"/>
    <w:rsid w:val="00BA4044"/>
    <w:rsid w:val="00BA7189"/>
    <w:rsid w:val="00BB16AB"/>
    <w:rsid w:val="00BC0324"/>
    <w:rsid w:val="00BC391D"/>
    <w:rsid w:val="00BC3C3C"/>
    <w:rsid w:val="00BC6F44"/>
    <w:rsid w:val="00BD0FFD"/>
    <w:rsid w:val="00BD31D1"/>
    <w:rsid w:val="00BE1126"/>
    <w:rsid w:val="00BE1722"/>
    <w:rsid w:val="00BE48BE"/>
    <w:rsid w:val="00BE765B"/>
    <w:rsid w:val="00BF01C3"/>
    <w:rsid w:val="00BF02C3"/>
    <w:rsid w:val="00BF0745"/>
    <w:rsid w:val="00BF0FC6"/>
    <w:rsid w:val="00BF4B54"/>
    <w:rsid w:val="00BF5086"/>
    <w:rsid w:val="00BF5F55"/>
    <w:rsid w:val="00BF7F74"/>
    <w:rsid w:val="00C060D6"/>
    <w:rsid w:val="00C11BA9"/>
    <w:rsid w:val="00C11CE1"/>
    <w:rsid w:val="00C15294"/>
    <w:rsid w:val="00C163FF"/>
    <w:rsid w:val="00C2478C"/>
    <w:rsid w:val="00C25084"/>
    <w:rsid w:val="00C26042"/>
    <w:rsid w:val="00C31016"/>
    <w:rsid w:val="00C33608"/>
    <w:rsid w:val="00C35ACF"/>
    <w:rsid w:val="00C4116C"/>
    <w:rsid w:val="00C463AE"/>
    <w:rsid w:val="00C4680C"/>
    <w:rsid w:val="00C46CF6"/>
    <w:rsid w:val="00C474B8"/>
    <w:rsid w:val="00C51A92"/>
    <w:rsid w:val="00C537EC"/>
    <w:rsid w:val="00C543C0"/>
    <w:rsid w:val="00C5522C"/>
    <w:rsid w:val="00C6454E"/>
    <w:rsid w:val="00C6588A"/>
    <w:rsid w:val="00C65D27"/>
    <w:rsid w:val="00C6787E"/>
    <w:rsid w:val="00C71746"/>
    <w:rsid w:val="00C74533"/>
    <w:rsid w:val="00C762CB"/>
    <w:rsid w:val="00C7681E"/>
    <w:rsid w:val="00C77074"/>
    <w:rsid w:val="00C80EBC"/>
    <w:rsid w:val="00C82739"/>
    <w:rsid w:val="00C83BC9"/>
    <w:rsid w:val="00C83D2E"/>
    <w:rsid w:val="00C86968"/>
    <w:rsid w:val="00C93904"/>
    <w:rsid w:val="00C9550F"/>
    <w:rsid w:val="00C97E4E"/>
    <w:rsid w:val="00CA0847"/>
    <w:rsid w:val="00CA0D11"/>
    <w:rsid w:val="00CA0D50"/>
    <w:rsid w:val="00CA170A"/>
    <w:rsid w:val="00CA17D5"/>
    <w:rsid w:val="00CA4004"/>
    <w:rsid w:val="00CA6F85"/>
    <w:rsid w:val="00CB02EF"/>
    <w:rsid w:val="00CB78A2"/>
    <w:rsid w:val="00CB7A49"/>
    <w:rsid w:val="00CC18F5"/>
    <w:rsid w:val="00CC1D8B"/>
    <w:rsid w:val="00CC21DA"/>
    <w:rsid w:val="00CC2BBE"/>
    <w:rsid w:val="00CC5280"/>
    <w:rsid w:val="00CC781E"/>
    <w:rsid w:val="00CC7E9F"/>
    <w:rsid w:val="00CD469E"/>
    <w:rsid w:val="00CD54AB"/>
    <w:rsid w:val="00CD56D5"/>
    <w:rsid w:val="00CD76A3"/>
    <w:rsid w:val="00CE70B2"/>
    <w:rsid w:val="00CF09ED"/>
    <w:rsid w:val="00CF20C5"/>
    <w:rsid w:val="00CF3A78"/>
    <w:rsid w:val="00CF5D7A"/>
    <w:rsid w:val="00CF60AD"/>
    <w:rsid w:val="00CF62CB"/>
    <w:rsid w:val="00CF7273"/>
    <w:rsid w:val="00CF7C4A"/>
    <w:rsid w:val="00D02838"/>
    <w:rsid w:val="00D02BC5"/>
    <w:rsid w:val="00D02DB5"/>
    <w:rsid w:val="00D02F3F"/>
    <w:rsid w:val="00D03761"/>
    <w:rsid w:val="00D075D0"/>
    <w:rsid w:val="00D23640"/>
    <w:rsid w:val="00D26C7D"/>
    <w:rsid w:val="00D27725"/>
    <w:rsid w:val="00D27DEA"/>
    <w:rsid w:val="00D31B04"/>
    <w:rsid w:val="00D36D87"/>
    <w:rsid w:val="00D514B2"/>
    <w:rsid w:val="00D52EE1"/>
    <w:rsid w:val="00D5419F"/>
    <w:rsid w:val="00D63B3F"/>
    <w:rsid w:val="00D663BA"/>
    <w:rsid w:val="00D722E5"/>
    <w:rsid w:val="00D73AEB"/>
    <w:rsid w:val="00D90069"/>
    <w:rsid w:val="00D90654"/>
    <w:rsid w:val="00D90954"/>
    <w:rsid w:val="00D963B5"/>
    <w:rsid w:val="00DA6CD9"/>
    <w:rsid w:val="00DB2611"/>
    <w:rsid w:val="00DB3311"/>
    <w:rsid w:val="00DB5086"/>
    <w:rsid w:val="00DB6E55"/>
    <w:rsid w:val="00DB7C7E"/>
    <w:rsid w:val="00DC178C"/>
    <w:rsid w:val="00DC4C8F"/>
    <w:rsid w:val="00DD0C58"/>
    <w:rsid w:val="00DD4886"/>
    <w:rsid w:val="00DE15B1"/>
    <w:rsid w:val="00DE2836"/>
    <w:rsid w:val="00DF2BF0"/>
    <w:rsid w:val="00DF50DE"/>
    <w:rsid w:val="00DF6901"/>
    <w:rsid w:val="00DF7061"/>
    <w:rsid w:val="00E061E2"/>
    <w:rsid w:val="00E10368"/>
    <w:rsid w:val="00E10BED"/>
    <w:rsid w:val="00E125CA"/>
    <w:rsid w:val="00E20C65"/>
    <w:rsid w:val="00E23C7A"/>
    <w:rsid w:val="00E34F1B"/>
    <w:rsid w:val="00E37B8C"/>
    <w:rsid w:val="00E41920"/>
    <w:rsid w:val="00E4462C"/>
    <w:rsid w:val="00E4517E"/>
    <w:rsid w:val="00E46EEB"/>
    <w:rsid w:val="00E47566"/>
    <w:rsid w:val="00E50376"/>
    <w:rsid w:val="00E525C0"/>
    <w:rsid w:val="00E70704"/>
    <w:rsid w:val="00E73041"/>
    <w:rsid w:val="00E76B85"/>
    <w:rsid w:val="00E774FE"/>
    <w:rsid w:val="00E825A5"/>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07E5E"/>
    <w:rsid w:val="00F15662"/>
    <w:rsid w:val="00F15FAA"/>
    <w:rsid w:val="00F249A7"/>
    <w:rsid w:val="00F26376"/>
    <w:rsid w:val="00F30298"/>
    <w:rsid w:val="00F3029E"/>
    <w:rsid w:val="00F32031"/>
    <w:rsid w:val="00F32F54"/>
    <w:rsid w:val="00F37939"/>
    <w:rsid w:val="00F400A4"/>
    <w:rsid w:val="00F52EE4"/>
    <w:rsid w:val="00F57C6A"/>
    <w:rsid w:val="00F61537"/>
    <w:rsid w:val="00F66FB2"/>
    <w:rsid w:val="00F678A9"/>
    <w:rsid w:val="00F67CEB"/>
    <w:rsid w:val="00F816B6"/>
    <w:rsid w:val="00F8251B"/>
    <w:rsid w:val="00F8641B"/>
    <w:rsid w:val="00F87182"/>
    <w:rsid w:val="00F907E3"/>
    <w:rsid w:val="00F961AA"/>
    <w:rsid w:val="00FA1603"/>
    <w:rsid w:val="00FA2245"/>
    <w:rsid w:val="00FA2741"/>
    <w:rsid w:val="00FA2AB7"/>
    <w:rsid w:val="00FB185F"/>
    <w:rsid w:val="00FB1D44"/>
    <w:rsid w:val="00FB21C7"/>
    <w:rsid w:val="00FB5C5D"/>
    <w:rsid w:val="00FB7BB8"/>
    <w:rsid w:val="00FC7DEC"/>
    <w:rsid w:val="00FD440F"/>
    <w:rsid w:val="00FD52EF"/>
    <w:rsid w:val="00FD7284"/>
    <w:rsid w:val="00FE0F29"/>
    <w:rsid w:val="00FE4471"/>
    <w:rsid w:val="00FE45F8"/>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291620A"/>
    <w:rsid w:val="33523A32"/>
    <w:rsid w:val="36D23A94"/>
    <w:rsid w:val="376940D0"/>
    <w:rsid w:val="38204506"/>
    <w:rsid w:val="39321D68"/>
    <w:rsid w:val="3BAE6CD9"/>
    <w:rsid w:val="3BBC1B07"/>
    <w:rsid w:val="3C3000ED"/>
    <w:rsid w:val="3D232399"/>
    <w:rsid w:val="3D2E2D19"/>
    <w:rsid w:val="3D31181A"/>
    <w:rsid w:val="3DC87CB2"/>
    <w:rsid w:val="3F1749BD"/>
    <w:rsid w:val="3F4F365B"/>
    <w:rsid w:val="3F9A5B70"/>
    <w:rsid w:val="41093759"/>
    <w:rsid w:val="41380196"/>
    <w:rsid w:val="41415EFF"/>
    <w:rsid w:val="416B25A1"/>
    <w:rsid w:val="41D026B4"/>
    <w:rsid w:val="452567EA"/>
    <w:rsid w:val="46886BA6"/>
    <w:rsid w:val="48524AAD"/>
    <w:rsid w:val="490552AA"/>
    <w:rsid w:val="4B7A4CDC"/>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4170E85"/>
    <w:rsid w:val="74F222E7"/>
    <w:rsid w:val="75DC35E9"/>
    <w:rsid w:val="77FA11D3"/>
    <w:rsid w:val="783A3C86"/>
    <w:rsid w:val="789E6834"/>
    <w:rsid w:val="79366790"/>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80"/>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6"/>
    <w:qFormat/>
    <w:uiPriority w:val="0"/>
    <w:rPr>
      <w:rFonts w:ascii="宋体"/>
      <w:sz w:val="18"/>
      <w:szCs w:val="18"/>
    </w:rPr>
  </w:style>
  <w:style w:type="paragraph" w:styleId="9">
    <w:name w:val="annotation text"/>
    <w:basedOn w:val="1"/>
    <w:link w:val="45"/>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3"/>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1"/>
    <w:qFormat/>
    <w:uiPriority w:val="99"/>
    <w:rPr>
      <w:rFonts w:ascii="宋体" w:hAnsi="Courier New"/>
      <w:szCs w:val="20"/>
    </w:rPr>
  </w:style>
  <w:style w:type="paragraph" w:styleId="17">
    <w:name w:val="Date"/>
    <w:basedOn w:val="1"/>
    <w:next w:val="1"/>
    <w:link w:val="47"/>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8"/>
    <w:qFormat/>
    <w:uiPriority w:val="99"/>
    <w:pPr>
      <w:tabs>
        <w:tab w:val="center" w:pos="4153"/>
        <w:tab w:val="right" w:pos="8306"/>
      </w:tabs>
      <w:snapToGrid w:val="0"/>
      <w:jc w:val="left"/>
    </w:pPr>
    <w:rPr>
      <w:sz w:val="18"/>
      <w:szCs w:val="18"/>
    </w:rPr>
  </w:style>
  <w:style w:type="paragraph" w:styleId="21">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5"/>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link w:val="42"/>
    <w:qFormat/>
    <w:uiPriority w:val="0"/>
    <w:pPr>
      <w:ind w:firstLine="420" w:firstLineChars="100"/>
    </w:pPr>
  </w:style>
  <w:style w:type="paragraph" w:styleId="28">
    <w:name w:val="Body Text First Indent 2"/>
    <w:basedOn w:val="13"/>
    <w:qFormat/>
    <w:uiPriority w:val="0"/>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6"/>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7"/>
    <w:qFormat/>
    <w:uiPriority w:val="0"/>
    <w:rPr>
      <w:kern w:val="2"/>
      <w:sz w:val="21"/>
      <w:szCs w:val="24"/>
    </w:rPr>
  </w:style>
  <w:style w:type="character" w:customStyle="1" w:styleId="43">
    <w:name w:val="正文文本 Char"/>
    <w:link w:val="11"/>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9"/>
    <w:qFormat/>
    <w:uiPriority w:val="0"/>
    <w:rPr>
      <w:kern w:val="2"/>
      <w:sz w:val="21"/>
      <w:szCs w:val="24"/>
    </w:rPr>
  </w:style>
  <w:style w:type="character" w:customStyle="1" w:styleId="46">
    <w:name w:val="文档结构图 Char"/>
    <w:link w:val="8"/>
    <w:qFormat/>
    <w:uiPriority w:val="0"/>
    <w:rPr>
      <w:rFonts w:ascii="宋体"/>
      <w:kern w:val="2"/>
      <w:sz w:val="18"/>
      <w:szCs w:val="18"/>
    </w:rPr>
  </w:style>
  <w:style w:type="character" w:customStyle="1" w:styleId="47">
    <w:name w:val="日期 Char"/>
    <w:link w:val="17"/>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6"/>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31"/>
    <w:qFormat/>
    <w:uiPriority w:val="0"/>
  </w:style>
  <w:style w:type="character" w:customStyle="1" w:styleId="65">
    <w:name w:val="正文文本 2 Char"/>
    <w:link w:val="24"/>
    <w:qFormat/>
    <w:uiPriority w:val="0"/>
    <w:rPr>
      <w:kern w:val="2"/>
      <w:sz w:val="21"/>
      <w:szCs w:val="24"/>
    </w:rPr>
  </w:style>
  <w:style w:type="character" w:customStyle="1" w:styleId="66">
    <w:name w:val="NormalCharacter"/>
    <w:qFormat/>
    <w:uiPriority w:val="0"/>
  </w:style>
  <w:style w:type="character" w:customStyle="1" w:styleId="67">
    <w:name w:val="页眉 Char"/>
    <w:link w:val="21"/>
    <w:qFormat/>
    <w:uiPriority w:val="99"/>
    <w:rPr>
      <w:kern w:val="2"/>
      <w:sz w:val="18"/>
      <w:szCs w:val="18"/>
    </w:rPr>
  </w:style>
  <w:style w:type="character" w:customStyle="1" w:styleId="68">
    <w:name w:val="页脚 Char"/>
    <w:link w:val="20"/>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1"/>
    <w:qFormat/>
    <w:uiPriority w:val="0"/>
    <w:rPr>
      <w:sz w:val="21"/>
      <w:szCs w:val="21"/>
    </w:rPr>
  </w:style>
  <w:style w:type="character" w:customStyle="1" w:styleId="74">
    <w:name w:val="first-child"/>
    <w:basedOn w:val="31"/>
    <w:qFormat/>
    <w:uiPriority w:val="0"/>
    <w:rPr>
      <w:color w:val="1F3149"/>
      <w:sz w:val="24"/>
      <w:szCs w:val="24"/>
    </w:rPr>
  </w:style>
  <w:style w:type="character" w:customStyle="1" w:styleId="75">
    <w:name w:val="first-child1"/>
    <w:basedOn w:val="31"/>
    <w:qFormat/>
    <w:uiPriority w:val="0"/>
    <w:rPr>
      <w:color w:val="1F3149"/>
      <w:sz w:val="24"/>
      <w:szCs w:val="24"/>
    </w:rPr>
  </w:style>
  <w:style w:type="character" w:customStyle="1" w:styleId="76">
    <w:name w:val="xiadan"/>
    <w:basedOn w:val="31"/>
    <w:qFormat/>
    <w:uiPriority w:val="0"/>
    <w:rPr>
      <w:shd w:val="clear" w:color="auto" w:fill="E4393C"/>
    </w:rPr>
  </w:style>
  <w:style w:type="character" w:customStyle="1" w:styleId="77">
    <w:name w:val="fr"/>
    <w:basedOn w:val="31"/>
    <w:qFormat/>
    <w:uiPriority w:val="0"/>
  </w:style>
  <w:style w:type="character" w:customStyle="1" w:styleId="78">
    <w:name w:val="icon_ds"/>
    <w:basedOn w:val="31"/>
    <w:qFormat/>
    <w:uiPriority w:val="0"/>
  </w:style>
  <w:style w:type="paragraph" w:customStyle="1" w:styleId="79">
    <w:name w:val="正文1"/>
    <w:basedOn w:val="1"/>
    <w:qFormat/>
    <w:uiPriority w:val="0"/>
    <w:pPr>
      <w:widowControl/>
      <w:topLinePunct/>
      <w:spacing w:beforeLines="50" w:afterLines="50" w:line="300" w:lineRule="auto"/>
      <w:ind w:left="420"/>
    </w:pPr>
  </w:style>
  <w:style w:type="character" w:customStyle="1" w:styleId="80">
    <w:name w:val="标题 2 Char"/>
    <w:basedOn w:val="31"/>
    <w:link w:val="5"/>
    <w:uiPriority w:val="0"/>
    <w:rPr>
      <w:sz w:val="28"/>
      <w:szCs w:val="24"/>
    </w:rPr>
  </w:style>
  <w:style w:type="table" w:customStyle="1" w:styleId="81">
    <w:name w:val="网格型1"/>
    <w:basedOn w:val="2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BAFC478-1624-499F-9289-C6E98ACD66FA}">
  <ds:schemaRefs/>
</ds:datastoreItem>
</file>

<file path=docProps/app.xml><?xml version="1.0" encoding="utf-8"?>
<Properties xmlns="http://schemas.openxmlformats.org/officeDocument/2006/extended-properties" xmlns:vt="http://schemas.openxmlformats.org/officeDocument/2006/docPropsVTypes">
  <Template>Normal</Template>
  <Pages>47</Pages>
  <Words>19401</Words>
  <Characters>20483</Characters>
  <Lines>25</Lines>
  <Paragraphs>45</Paragraphs>
  <TotalTime>208</TotalTime>
  <ScaleCrop>false</ScaleCrop>
  <LinksUpToDate>false</LinksUpToDate>
  <CharactersWithSpaces>21132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2025-03-26T13:31:00Z</dcterms:created>
  <dc:creator>gg1</dc:creator>
  <cp:lastModifiedBy>user</cp:lastModifiedBy>
  <cp:lastPrinted>2020-11-18T03:21:00Z</cp:lastPrinted>
  <dcterms:modified xsi:type="dcterms:W3CDTF">2025-05-27T02:58:04Z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