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8B49">
      <w:pPr>
        <w:spacing w:before="231" w:line="224" w:lineRule="auto"/>
        <w:jc w:val="center"/>
        <w:rPr>
          <w:rFonts w:hint="eastAsia" w:ascii="宋体" w:hAnsi="宋体" w:eastAsia="宋体" w:cs="宋体"/>
          <w:b/>
          <w:bCs/>
          <w:spacing w:val="9"/>
          <w:sz w:val="44"/>
          <w:szCs w:val="44"/>
          <w:lang w:eastAsia="zh-CN"/>
        </w:rPr>
      </w:pPr>
      <w:r>
        <w:rPr>
          <w:rFonts w:hint="eastAsia" w:ascii="宋体" w:hAnsi="宋体" w:eastAsia="宋体" w:cs="宋体"/>
          <w:b/>
          <w:bCs/>
          <w:color w:val="444444"/>
          <w:sz w:val="44"/>
          <w:szCs w:val="44"/>
          <w:u w:val="none"/>
          <w:lang w:eastAsia="zh-CN"/>
        </w:rPr>
        <w:t>商城县观庙镇卫生院医疗设备购置项目</w:t>
      </w:r>
    </w:p>
    <w:p w14:paraId="39FB9E8A">
      <w:pPr>
        <w:spacing w:before="231" w:line="224" w:lineRule="auto"/>
        <w:rPr>
          <w:rFonts w:ascii="宋体" w:hAnsi="宋体" w:eastAsia="宋体" w:cs="宋体"/>
          <w:spacing w:val="9"/>
          <w:sz w:val="48"/>
          <w:szCs w:val="48"/>
        </w:rPr>
      </w:pPr>
    </w:p>
    <w:p w14:paraId="2F07E732">
      <w:pPr>
        <w:spacing w:before="231" w:line="224" w:lineRule="auto"/>
        <w:ind w:firstLine="2690" w:firstLineChars="500"/>
        <w:rPr>
          <w:rFonts w:ascii="宋体" w:hAnsi="宋体" w:eastAsia="宋体" w:cs="宋体"/>
          <w:spacing w:val="9"/>
          <w:sz w:val="52"/>
          <w:szCs w:val="52"/>
        </w:rPr>
      </w:pPr>
    </w:p>
    <w:p w14:paraId="0C564B89">
      <w:pPr>
        <w:spacing w:before="231" w:line="224" w:lineRule="auto"/>
        <w:ind w:firstLine="2222" w:firstLineChars="300"/>
        <w:rPr>
          <w:rFonts w:ascii="宋体" w:hAnsi="宋体" w:eastAsia="宋体" w:cs="宋体"/>
          <w:b/>
          <w:bCs/>
          <w:sz w:val="72"/>
          <w:szCs w:val="72"/>
        </w:rPr>
      </w:pPr>
      <w:r>
        <w:rPr>
          <w:rFonts w:ascii="宋体" w:hAnsi="宋体" w:eastAsia="宋体" w:cs="宋体"/>
          <w:b/>
          <w:bCs/>
          <w:spacing w:val="9"/>
          <w:sz w:val="72"/>
          <w:szCs w:val="72"/>
        </w:rPr>
        <w:t>招</w:t>
      </w:r>
      <w:r>
        <w:rPr>
          <w:rFonts w:ascii="宋体" w:hAnsi="宋体" w:eastAsia="宋体" w:cs="宋体"/>
          <w:b/>
          <w:bCs/>
          <w:spacing w:val="7"/>
          <w:sz w:val="72"/>
          <w:szCs w:val="72"/>
        </w:rPr>
        <w:t xml:space="preserve"> 标 文 件</w:t>
      </w:r>
    </w:p>
    <w:p w14:paraId="137CD3DA">
      <w:pPr>
        <w:spacing w:line="391" w:lineRule="auto"/>
        <w:rPr>
          <w:rFonts w:ascii="Arial"/>
          <w:sz w:val="21"/>
          <w:szCs w:val="21"/>
        </w:rPr>
      </w:pPr>
    </w:p>
    <w:p w14:paraId="1CB79E16">
      <w:pPr>
        <w:spacing w:before="74" w:line="231" w:lineRule="auto"/>
        <w:ind w:left="2694"/>
        <w:rPr>
          <w:rFonts w:ascii="宋体" w:hAnsi="宋体" w:eastAsia="宋体" w:cs="宋体"/>
          <w:spacing w:val="10"/>
          <w:sz w:val="21"/>
          <w:szCs w:val="21"/>
        </w:rPr>
      </w:pPr>
    </w:p>
    <w:p w14:paraId="7D52A956">
      <w:pPr>
        <w:spacing w:before="74" w:line="231" w:lineRule="auto"/>
        <w:ind w:firstLine="2108" w:firstLineChars="700"/>
        <w:rPr>
          <w:rFonts w:hint="default" w:ascii="宋体" w:hAnsi="宋体" w:eastAsia="宋体" w:cs="宋体"/>
          <w:b/>
          <w:bCs/>
          <w:spacing w:val="5"/>
          <w:sz w:val="28"/>
          <w:szCs w:val="28"/>
          <w:highlight w:val="yellow"/>
          <w:lang w:val="en-US" w:eastAsia="zh-CN"/>
        </w:rPr>
      </w:pPr>
      <w:r>
        <w:rPr>
          <w:rFonts w:ascii="宋体" w:hAnsi="宋体" w:eastAsia="宋体" w:cs="宋体"/>
          <w:b/>
          <w:bCs/>
          <w:spacing w:val="10"/>
          <w:sz w:val="28"/>
          <w:szCs w:val="28"/>
        </w:rPr>
        <w:t>采购</w:t>
      </w:r>
      <w:r>
        <w:rPr>
          <w:rFonts w:ascii="宋体" w:hAnsi="宋体" w:eastAsia="宋体" w:cs="宋体"/>
          <w:b/>
          <w:bCs/>
          <w:spacing w:val="7"/>
          <w:sz w:val="28"/>
          <w:szCs w:val="28"/>
        </w:rPr>
        <w:t>编</w:t>
      </w:r>
      <w:r>
        <w:rPr>
          <w:rFonts w:ascii="宋体" w:hAnsi="宋体" w:eastAsia="宋体" w:cs="宋体"/>
          <w:b/>
          <w:bCs/>
          <w:spacing w:val="5"/>
          <w:sz w:val="28"/>
          <w:szCs w:val="28"/>
        </w:rPr>
        <w:t>号：</w:t>
      </w:r>
      <w:r>
        <w:rPr>
          <w:rFonts w:hint="eastAsia" w:ascii="宋体" w:hAnsi="宋体" w:eastAsia="宋体" w:cs="宋体"/>
          <w:b/>
          <w:bCs/>
          <w:spacing w:val="5"/>
          <w:sz w:val="28"/>
          <w:szCs w:val="28"/>
          <w:highlight w:val="none"/>
          <w:lang w:val="en-US" w:eastAsia="zh-CN"/>
        </w:rPr>
        <w:t>商财公开招标-2025-16</w:t>
      </w:r>
    </w:p>
    <w:p w14:paraId="7E8515E8">
      <w:pPr>
        <w:spacing w:before="74" w:line="231" w:lineRule="auto"/>
        <w:ind w:firstLine="1968" w:firstLineChars="700"/>
        <w:rPr>
          <w:rFonts w:hint="default" w:ascii="宋体" w:hAnsi="宋体" w:eastAsia="宋体" w:cs="宋体"/>
          <w:b/>
          <w:bCs/>
          <w:sz w:val="28"/>
          <w:szCs w:val="28"/>
          <w:highlight w:val="yellow"/>
          <w:lang w:val="en-US" w:eastAsia="zh-CN"/>
        </w:rPr>
      </w:pPr>
    </w:p>
    <w:p w14:paraId="7E75A128">
      <w:pPr>
        <w:spacing w:line="285" w:lineRule="auto"/>
        <w:rPr>
          <w:rFonts w:ascii="Arial"/>
          <w:b/>
          <w:bCs/>
          <w:sz w:val="21"/>
          <w:szCs w:val="21"/>
          <w:highlight w:val="yellow"/>
        </w:rPr>
      </w:pPr>
    </w:p>
    <w:p w14:paraId="07EE85BE">
      <w:pPr>
        <w:spacing w:line="285" w:lineRule="auto"/>
        <w:rPr>
          <w:rFonts w:ascii="Arial"/>
          <w:sz w:val="21"/>
          <w:szCs w:val="21"/>
        </w:rPr>
      </w:pPr>
    </w:p>
    <w:p w14:paraId="329ADB91">
      <w:pPr>
        <w:spacing w:line="286" w:lineRule="auto"/>
        <w:rPr>
          <w:rFonts w:ascii="Arial"/>
          <w:sz w:val="21"/>
          <w:szCs w:val="21"/>
        </w:rPr>
      </w:pPr>
    </w:p>
    <w:p w14:paraId="0FB81005">
      <w:pPr>
        <w:spacing w:line="286" w:lineRule="auto"/>
        <w:rPr>
          <w:rFonts w:ascii="Arial"/>
          <w:sz w:val="21"/>
          <w:szCs w:val="21"/>
        </w:rPr>
      </w:pPr>
    </w:p>
    <w:p w14:paraId="5AF8DE11">
      <w:pPr>
        <w:spacing w:line="286" w:lineRule="auto"/>
        <w:rPr>
          <w:rFonts w:ascii="Arial"/>
          <w:sz w:val="21"/>
          <w:szCs w:val="21"/>
        </w:rPr>
      </w:pPr>
    </w:p>
    <w:p w14:paraId="7484745F">
      <w:pPr>
        <w:spacing w:line="245" w:lineRule="auto"/>
        <w:rPr>
          <w:rFonts w:ascii="Arial"/>
          <w:sz w:val="21"/>
          <w:szCs w:val="21"/>
        </w:rPr>
      </w:pPr>
    </w:p>
    <w:p w14:paraId="76583F6C">
      <w:pPr>
        <w:pStyle w:val="18"/>
        <w:rPr>
          <w:rFonts w:ascii="Arial"/>
          <w:sz w:val="21"/>
          <w:szCs w:val="21"/>
        </w:rPr>
      </w:pPr>
    </w:p>
    <w:p w14:paraId="37241A9B">
      <w:pPr>
        <w:rPr>
          <w:rFonts w:ascii="Arial"/>
          <w:sz w:val="21"/>
          <w:szCs w:val="21"/>
        </w:rPr>
      </w:pPr>
    </w:p>
    <w:p w14:paraId="3BEEA7F5">
      <w:pPr>
        <w:pStyle w:val="18"/>
        <w:rPr>
          <w:rFonts w:ascii="Arial"/>
          <w:sz w:val="21"/>
          <w:szCs w:val="21"/>
        </w:rPr>
      </w:pPr>
    </w:p>
    <w:p w14:paraId="369203CC">
      <w:pPr>
        <w:rPr>
          <w:rFonts w:ascii="Arial"/>
          <w:sz w:val="21"/>
          <w:szCs w:val="21"/>
        </w:rPr>
      </w:pPr>
    </w:p>
    <w:p w14:paraId="354A91F8">
      <w:pPr>
        <w:pStyle w:val="18"/>
        <w:rPr>
          <w:rFonts w:ascii="Arial"/>
          <w:sz w:val="21"/>
          <w:szCs w:val="21"/>
        </w:rPr>
      </w:pPr>
    </w:p>
    <w:p w14:paraId="2EDA06E9">
      <w:pPr>
        <w:rPr>
          <w:rFonts w:ascii="Arial"/>
          <w:sz w:val="21"/>
          <w:szCs w:val="21"/>
        </w:rPr>
      </w:pPr>
    </w:p>
    <w:p w14:paraId="60B8E92C">
      <w:pPr>
        <w:pStyle w:val="18"/>
        <w:rPr>
          <w:rFonts w:ascii="Arial"/>
          <w:sz w:val="21"/>
          <w:szCs w:val="21"/>
        </w:rPr>
      </w:pPr>
    </w:p>
    <w:p w14:paraId="4FF41437">
      <w:pPr>
        <w:rPr>
          <w:rFonts w:ascii="Arial"/>
          <w:sz w:val="21"/>
          <w:szCs w:val="21"/>
        </w:rPr>
      </w:pPr>
    </w:p>
    <w:p w14:paraId="0E1A8BF6">
      <w:pPr>
        <w:pStyle w:val="18"/>
        <w:rPr>
          <w:rFonts w:ascii="Arial"/>
          <w:sz w:val="21"/>
          <w:szCs w:val="21"/>
        </w:rPr>
      </w:pPr>
    </w:p>
    <w:p w14:paraId="1E94681E">
      <w:pPr>
        <w:spacing w:line="246" w:lineRule="auto"/>
        <w:rPr>
          <w:rFonts w:ascii="Arial"/>
          <w:sz w:val="21"/>
          <w:szCs w:val="21"/>
        </w:rPr>
      </w:pPr>
    </w:p>
    <w:p w14:paraId="57DB73D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360" w:lineRule="auto"/>
        <w:ind w:right="0" w:rightChars="0" w:firstLine="1317" w:firstLineChars="400"/>
        <w:jc w:val="left"/>
        <w:textAlignment w:val="auto"/>
        <w:rPr>
          <w:rFonts w:hint="eastAsia" w:ascii="宋体" w:hAnsi="宋体" w:eastAsia="宋体" w:cs="宋体"/>
          <w:b/>
          <w:bCs/>
          <w:spacing w:val="8"/>
          <w:sz w:val="30"/>
          <w:szCs w:val="30"/>
          <w:u w:val="none"/>
          <w:lang w:val="en-US" w:eastAsia="zh-CN"/>
        </w:rPr>
      </w:pPr>
      <w:r>
        <w:rPr>
          <w:rFonts w:hint="eastAsia" w:ascii="宋体" w:hAnsi="宋体" w:eastAsia="宋体" w:cs="宋体"/>
          <w:b/>
          <w:bCs/>
          <w:spacing w:val="14"/>
          <w:sz w:val="30"/>
          <w:szCs w:val="30"/>
        </w:rPr>
        <w:t>采</w:t>
      </w:r>
      <w:r>
        <w:rPr>
          <w:rFonts w:hint="eastAsia" w:ascii="宋体" w:hAnsi="宋体" w:eastAsia="宋体" w:cs="宋体"/>
          <w:b/>
          <w:bCs/>
          <w:spacing w:val="8"/>
          <w:sz w:val="30"/>
          <w:szCs w:val="30"/>
        </w:rPr>
        <w:t xml:space="preserve">   购   人：</w:t>
      </w:r>
      <w:r>
        <w:rPr>
          <w:rFonts w:hint="eastAsia" w:ascii="宋体" w:hAnsi="宋体" w:eastAsia="宋体" w:cs="宋体"/>
          <w:b/>
          <w:bCs/>
          <w:color w:val="444444"/>
          <w:sz w:val="30"/>
          <w:szCs w:val="30"/>
          <w:u w:val="none"/>
          <w:lang w:eastAsia="zh-CN"/>
        </w:rPr>
        <w:t>商城县观庙镇卫生院</w:t>
      </w:r>
    </w:p>
    <w:p w14:paraId="4FE96BA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360" w:lineRule="auto"/>
        <w:ind w:right="0" w:rightChars="0" w:firstLine="1365" w:firstLineChars="400"/>
        <w:jc w:val="left"/>
        <w:textAlignment w:val="auto"/>
        <w:rPr>
          <w:rFonts w:hint="eastAsia" w:ascii="宋体" w:hAnsi="宋体" w:eastAsia="宋体" w:cs="宋体"/>
          <w:b/>
          <w:bCs/>
          <w:color w:val="2B2B2B"/>
          <w:kern w:val="0"/>
          <w:sz w:val="30"/>
          <w:szCs w:val="30"/>
          <w:shd w:val="clear" w:color="auto" w:fill="FFFFFF"/>
          <w:lang w:val="en-US" w:eastAsia="zh-CN" w:bidi="ar"/>
        </w:rPr>
      </w:pPr>
      <w:r>
        <w:rPr>
          <w:rFonts w:hint="eastAsia" w:ascii="宋体" w:hAnsi="宋体" w:eastAsia="宋体" w:cs="宋体"/>
          <w:b/>
          <w:bCs/>
          <w:spacing w:val="20"/>
          <w:sz w:val="30"/>
          <w:szCs w:val="30"/>
        </w:rPr>
        <w:t>采</w:t>
      </w:r>
      <w:r>
        <w:rPr>
          <w:rFonts w:hint="eastAsia" w:ascii="宋体" w:hAnsi="宋体" w:eastAsia="宋体" w:cs="宋体"/>
          <w:b/>
          <w:bCs/>
          <w:spacing w:val="15"/>
          <w:sz w:val="30"/>
          <w:szCs w:val="30"/>
        </w:rPr>
        <w:t>购</w:t>
      </w:r>
      <w:r>
        <w:rPr>
          <w:rFonts w:hint="eastAsia" w:ascii="宋体" w:hAnsi="宋体" w:eastAsia="宋体" w:cs="宋体"/>
          <w:b/>
          <w:bCs/>
          <w:spacing w:val="10"/>
          <w:sz w:val="30"/>
          <w:szCs w:val="30"/>
        </w:rPr>
        <w:t>代理机构：</w:t>
      </w:r>
      <w:r>
        <w:rPr>
          <w:rFonts w:hint="eastAsia" w:ascii="宋体" w:hAnsi="宋体" w:eastAsia="宋体" w:cs="宋体"/>
          <w:b/>
          <w:bCs/>
          <w:color w:val="auto"/>
          <w:sz w:val="30"/>
          <w:szCs w:val="30"/>
          <w:highlight w:val="none"/>
          <w:lang w:val="en-US" w:eastAsia="zh-CN"/>
        </w:rPr>
        <w:t>建友工程服务有限公司</w:t>
      </w:r>
    </w:p>
    <w:p w14:paraId="1B35D9E3">
      <w:pPr>
        <w:spacing w:before="239" w:line="360" w:lineRule="auto"/>
        <w:ind w:firstLine="1269" w:firstLineChars="400"/>
        <w:rPr>
          <w:rFonts w:hint="eastAsia" w:ascii="宋体" w:hAnsi="宋体" w:eastAsia="宋体" w:cs="宋体"/>
          <w:b/>
          <w:bCs/>
          <w:sz w:val="30"/>
          <w:szCs w:val="30"/>
        </w:rPr>
      </w:pPr>
      <w:r>
        <w:rPr>
          <w:rFonts w:hint="eastAsia" w:ascii="宋体" w:hAnsi="宋体" w:eastAsia="宋体" w:cs="宋体"/>
          <w:b/>
          <w:bCs/>
          <w:spacing w:val="8"/>
          <w:sz w:val="30"/>
          <w:szCs w:val="30"/>
        </w:rPr>
        <w:t xml:space="preserve">日 </w:t>
      </w:r>
      <w:r>
        <w:rPr>
          <w:rFonts w:hint="eastAsia" w:ascii="宋体" w:hAnsi="宋体" w:eastAsia="宋体" w:cs="宋体"/>
          <w:b/>
          <w:bCs/>
          <w:spacing w:val="6"/>
          <w:sz w:val="30"/>
          <w:szCs w:val="30"/>
        </w:rPr>
        <w:t xml:space="preserve"> </w:t>
      </w:r>
      <w:r>
        <w:rPr>
          <w:rFonts w:hint="eastAsia" w:ascii="宋体" w:hAnsi="宋体" w:eastAsia="宋体" w:cs="宋体"/>
          <w:b/>
          <w:bCs/>
          <w:spacing w:val="4"/>
          <w:sz w:val="30"/>
          <w:szCs w:val="30"/>
        </w:rPr>
        <w:t xml:space="preserve">      期：二○二</w:t>
      </w:r>
      <w:r>
        <w:rPr>
          <w:rFonts w:hint="eastAsia" w:ascii="宋体" w:hAnsi="宋体" w:eastAsia="宋体" w:cs="宋体"/>
          <w:b/>
          <w:bCs/>
          <w:spacing w:val="4"/>
          <w:sz w:val="30"/>
          <w:szCs w:val="30"/>
          <w:lang w:val="en-US" w:eastAsia="zh-CN"/>
        </w:rPr>
        <w:t>五</w:t>
      </w:r>
      <w:r>
        <w:rPr>
          <w:rFonts w:hint="eastAsia" w:ascii="宋体" w:hAnsi="宋体" w:eastAsia="宋体" w:cs="宋体"/>
          <w:b/>
          <w:bCs/>
          <w:spacing w:val="4"/>
          <w:sz w:val="30"/>
          <w:szCs w:val="30"/>
        </w:rPr>
        <w:t>年</w:t>
      </w:r>
      <w:r>
        <w:rPr>
          <w:rFonts w:hint="eastAsia" w:ascii="宋体" w:hAnsi="宋体" w:eastAsia="宋体" w:cs="宋体"/>
          <w:b/>
          <w:bCs/>
          <w:spacing w:val="4"/>
          <w:sz w:val="30"/>
          <w:szCs w:val="30"/>
          <w:lang w:val="en-US" w:eastAsia="zh-CN"/>
        </w:rPr>
        <w:t>六</w:t>
      </w:r>
      <w:r>
        <w:rPr>
          <w:rFonts w:hint="eastAsia" w:ascii="宋体" w:hAnsi="宋体" w:eastAsia="宋体" w:cs="宋体"/>
          <w:b/>
          <w:bCs/>
          <w:spacing w:val="4"/>
          <w:sz w:val="30"/>
          <w:szCs w:val="30"/>
        </w:rPr>
        <w:t>月</w:t>
      </w:r>
    </w:p>
    <w:p w14:paraId="1CB550DD">
      <w:pPr>
        <w:spacing w:line="360" w:lineRule="auto"/>
        <w:rPr>
          <w:rFonts w:hint="eastAsia" w:ascii="宋体" w:hAnsi="宋体" w:eastAsia="宋体" w:cs="宋体"/>
          <w:b/>
          <w:bCs/>
          <w:sz w:val="30"/>
          <w:szCs w:val="30"/>
        </w:rPr>
        <w:sectPr>
          <w:pgSz w:w="11900" w:h="16840"/>
          <w:pgMar w:top="1431" w:right="1472" w:bottom="0" w:left="1785" w:header="0" w:footer="0" w:gutter="0"/>
          <w:pgNumType w:fmt="decimal"/>
          <w:cols w:space="720" w:num="1"/>
        </w:sectPr>
      </w:pPr>
    </w:p>
    <w:p w14:paraId="1B244681">
      <w:pPr>
        <w:spacing w:before="65" w:line="230" w:lineRule="auto"/>
        <w:ind w:left="4342"/>
        <w:rPr>
          <w:rFonts w:ascii="宋体" w:hAnsi="宋体" w:eastAsia="宋体" w:cs="宋体"/>
          <w:sz w:val="21"/>
          <w:szCs w:val="21"/>
        </w:rPr>
      </w:pPr>
      <w:bookmarkStart w:id="0" w:name="_bookmark1"/>
      <w:bookmarkEnd w:id="0"/>
      <w:r>
        <w:rPr>
          <w:rFonts w:ascii="宋体" w:hAnsi="宋体" w:eastAsia="宋体" w:cs="宋体"/>
          <w:spacing w:val="-15"/>
          <w:sz w:val="21"/>
          <w:szCs w:val="21"/>
        </w:rPr>
        <w:t>目 录</w:t>
      </w:r>
    </w:p>
    <w:sdt>
      <w:sdtPr>
        <w:rPr>
          <w:rFonts w:ascii="宋体" w:hAnsi="宋体" w:eastAsia="宋体" w:cs="宋体"/>
          <w:sz w:val="21"/>
          <w:szCs w:val="21"/>
        </w:rPr>
        <w:id w:val="1"/>
        <w:docPartObj>
          <w:docPartGallery w:val="Table of Contents"/>
          <w:docPartUnique/>
        </w:docPartObj>
      </w:sdtPr>
      <w:sdtEndPr>
        <w:rPr>
          <w:rFonts w:hint="eastAsia" w:ascii="宋体" w:hAnsi="宋体" w:eastAsia="宋体" w:cs="宋体"/>
          <w:sz w:val="21"/>
          <w:szCs w:val="21"/>
        </w:rPr>
      </w:sdtEndPr>
      <w:sdtContent>
        <w:p w14:paraId="72983A71">
          <w:pPr>
            <w:tabs>
              <w:tab w:val="right" w:leader="dot" w:pos="9335"/>
            </w:tabs>
            <w:spacing w:line="240" w:lineRule="auto"/>
            <w:ind w:left="0"/>
            <w:rPr>
              <w:rFonts w:hint="eastAsia" w:ascii="宋体" w:hAnsi="宋体" w:eastAsia="宋体" w:cs="宋体"/>
              <w:sz w:val="21"/>
              <w:szCs w:val="21"/>
            </w:rPr>
          </w:pPr>
          <w:r>
            <w:rPr>
              <w:rFonts w:hint="eastAsia" w:ascii="宋体" w:hAnsi="宋体" w:eastAsia="宋体" w:cs="宋体"/>
              <w:spacing w:val="-6"/>
              <w:sz w:val="21"/>
              <w:szCs w:val="21"/>
            </w:rPr>
            <w:t xml:space="preserve">第一章 招标公告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6"/>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"_bookmark1" </w:instrText>
          </w:r>
          <w:r>
            <w:rPr>
              <w:rFonts w:hint="eastAsia" w:ascii="宋体" w:hAnsi="宋体" w:eastAsia="宋体" w:cs="宋体"/>
              <w:sz w:val="21"/>
              <w:szCs w:val="21"/>
            </w:rPr>
            <w:fldChar w:fldCharType="separate"/>
          </w:r>
          <w:r>
            <w:rPr>
              <w:rFonts w:hint="eastAsia" w:ascii="宋体" w:hAnsi="宋体" w:eastAsia="宋体" w:cs="宋体"/>
              <w:spacing w:val="-6"/>
              <w:sz w:val="21"/>
              <w:szCs w:val="21"/>
            </w:rPr>
            <w:t>2</w:t>
          </w:r>
          <w:r>
            <w:rPr>
              <w:rFonts w:hint="eastAsia" w:ascii="宋体" w:hAnsi="宋体" w:eastAsia="宋体" w:cs="宋体"/>
              <w:spacing w:val="-6"/>
              <w:sz w:val="21"/>
              <w:szCs w:val="21"/>
            </w:rPr>
            <w:fldChar w:fldCharType="end"/>
          </w:r>
          <w:r>
            <w:rPr>
              <w:rFonts w:hint="eastAsia" w:ascii="宋体" w:hAnsi="宋体" w:eastAsia="宋体" w:cs="宋体"/>
              <w:spacing w:val="-6"/>
              <w:sz w:val="21"/>
              <w:szCs w:val="21"/>
            </w:rPr>
            <w:t xml:space="preserve"> -</w:t>
          </w:r>
        </w:p>
        <w:p w14:paraId="427E2492">
          <w:pPr>
            <w:tabs>
              <w:tab w:val="right" w:leader="dot" w:pos="9335"/>
            </w:tabs>
            <w:spacing w:before="24" w:line="228" w:lineRule="auto"/>
            <w:rPr>
              <w:rFonts w:hint="eastAsia" w:ascii="宋体" w:hAnsi="宋体" w:eastAsia="宋体" w:cs="宋体"/>
              <w:sz w:val="21"/>
              <w:szCs w:val="21"/>
            </w:rPr>
          </w:pPr>
          <w:r>
            <w:rPr>
              <w:rFonts w:hint="eastAsia" w:ascii="宋体" w:hAnsi="宋体" w:eastAsia="宋体" w:cs="宋体"/>
              <w:spacing w:val="-10"/>
              <w:sz w:val="21"/>
              <w:szCs w:val="21"/>
            </w:rPr>
            <w:t>第二</w:t>
          </w:r>
          <w:r>
            <w:rPr>
              <w:rFonts w:hint="eastAsia" w:ascii="宋体" w:hAnsi="宋体" w:eastAsia="宋体" w:cs="宋体"/>
              <w:spacing w:val="-6"/>
              <w:sz w:val="21"/>
              <w:szCs w:val="21"/>
            </w:rPr>
            <w:t>章</w:t>
          </w:r>
          <w:r>
            <w:rPr>
              <w:rFonts w:hint="eastAsia" w:ascii="宋体" w:hAnsi="宋体" w:eastAsia="宋体" w:cs="宋体"/>
              <w:spacing w:val="-5"/>
              <w:sz w:val="21"/>
              <w:szCs w:val="21"/>
            </w:rPr>
            <w:t xml:space="preserve"> 投标人须知 </w:t>
          </w:r>
          <w:r>
            <w:rPr>
              <w:rFonts w:hint="eastAsia" w:ascii="宋体" w:hAnsi="宋体" w:eastAsia="宋体" w:cs="宋体"/>
              <w:sz w:val="21"/>
              <w:szCs w:val="21"/>
            </w:rPr>
            <w:tab/>
          </w:r>
          <w:r>
            <w:rPr>
              <w:rFonts w:hint="eastAsia" w:ascii="宋体" w:hAnsi="宋体" w:eastAsia="宋体" w:cs="宋体"/>
              <w:spacing w:val="-5"/>
              <w:sz w:val="21"/>
              <w:szCs w:val="21"/>
            </w:rPr>
            <w:t xml:space="preserve"> - </w:t>
          </w:r>
          <w:r>
            <w:rPr>
              <w:rFonts w:hint="eastAsia" w:ascii="宋体" w:hAnsi="宋体" w:eastAsia="宋体" w:cs="宋体"/>
              <w:sz w:val="21"/>
              <w:szCs w:val="21"/>
              <w:lang w:val="en-US" w:eastAsia="zh-CN"/>
            </w:rPr>
            <w:t>6</w:t>
          </w:r>
          <w:r>
            <w:rPr>
              <w:rFonts w:hint="eastAsia" w:ascii="宋体" w:hAnsi="宋体" w:eastAsia="宋体" w:cs="宋体"/>
              <w:spacing w:val="-5"/>
              <w:sz w:val="21"/>
              <w:szCs w:val="21"/>
            </w:rPr>
            <w:t xml:space="preserve"> -</w:t>
          </w:r>
        </w:p>
        <w:p w14:paraId="2D805D6A">
          <w:pPr>
            <w:tabs>
              <w:tab w:val="right" w:leader="dot" w:pos="9335"/>
            </w:tabs>
            <w:spacing w:before="24" w:line="228" w:lineRule="auto"/>
            <w:ind w:left="422"/>
            <w:rPr>
              <w:rFonts w:hint="eastAsia" w:ascii="宋体" w:hAnsi="宋体" w:eastAsia="宋体" w:cs="宋体"/>
              <w:sz w:val="21"/>
              <w:szCs w:val="21"/>
            </w:rPr>
          </w:pPr>
          <w:r>
            <w:rPr>
              <w:rFonts w:hint="eastAsia" w:ascii="宋体" w:hAnsi="宋体" w:eastAsia="宋体" w:cs="宋体"/>
              <w:spacing w:val="-8"/>
              <w:sz w:val="21"/>
              <w:szCs w:val="21"/>
            </w:rPr>
            <w:t xml:space="preserve">投标须知前附表 </w:t>
          </w:r>
          <w:r>
            <w:rPr>
              <w:rFonts w:hint="eastAsia" w:ascii="宋体" w:hAnsi="宋体" w:eastAsia="宋体" w:cs="宋体"/>
              <w:spacing w:val="-8"/>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pacing w:val="-8"/>
              <w:sz w:val="21"/>
              <w:szCs w:val="21"/>
            </w:rPr>
            <w:t xml:space="preserve"> - </w:t>
          </w:r>
          <w:r>
            <w:rPr>
              <w:rFonts w:hint="eastAsia" w:ascii="宋体" w:hAnsi="宋体" w:eastAsia="宋体" w:cs="宋体"/>
              <w:sz w:val="21"/>
              <w:szCs w:val="21"/>
              <w:lang w:val="en-US" w:eastAsia="zh-CN"/>
            </w:rPr>
            <w:t>6</w:t>
          </w:r>
          <w:r>
            <w:rPr>
              <w:rFonts w:hint="eastAsia" w:ascii="宋体" w:hAnsi="宋体" w:eastAsia="宋体" w:cs="宋体"/>
              <w:spacing w:val="-8"/>
              <w:sz w:val="21"/>
              <w:szCs w:val="21"/>
            </w:rPr>
            <w:t xml:space="preserve"> </w:t>
          </w:r>
          <w:r>
            <w:rPr>
              <w:rFonts w:hint="eastAsia" w:ascii="宋体" w:hAnsi="宋体" w:eastAsia="宋体" w:cs="宋体"/>
              <w:spacing w:val="-6"/>
              <w:sz w:val="21"/>
              <w:szCs w:val="21"/>
            </w:rPr>
            <w:t>-</w:t>
          </w:r>
        </w:p>
        <w:p w14:paraId="647ABC47">
          <w:pPr>
            <w:tabs>
              <w:tab w:val="right" w:leader="dot" w:pos="9335"/>
            </w:tabs>
            <w:spacing w:before="27" w:line="229" w:lineRule="auto"/>
            <w:ind w:left="429"/>
            <w:rPr>
              <w:rFonts w:hint="eastAsia" w:ascii="宋体" w:hAnsi="宋体" w:eastAsia="宋体" w:cs="宋体"/>
              <w:sz w:val="21"/>
              <w:szCs w:val="21"/>
            </w:rPr>
          </w:pPr>
          <w:r>
            <w:rPr>
              <w:rFonts w:hint="eastAsia" w:ascii="宋体" w:hAnsi="宋体" w:eastAsia="宋体" w:cs="宋体"/>
              <w:spacing w:val="-19"/>
              <w:sz w:val="21"/>
              <w:szCs w:val="21"/>
            </w:rPr>
            <w:t>1</w:t>
          </w:r>
          <w:r>
            <w:rPr>
              <w:rFonts w:hint="eastAsia" w:ascii="宋体" w:hAnsi="宋体" w:eastAsia="宋体" w:cs="宋体"/>
              <w:spacing w:val="-10"/>
              <w:sz w:val="21"/>
              <w:szCs w:val="21"/>
            </w:rPr>
            <w:t xml:space="preserve">. 总则 </w:t>
          </w:r>
          <w:r>
            <w:rPr>
              <w:rFonts w:hint="eastAsia" w:ascii="宋体" w:hAnsi="宋体" w:eastAsia="宋体" w:cs="宋体"/>
              <w:sz w:val="21"/>
              <w:szCs w:val="21"/>
            </w:rPr>
            <w:tab/>
          </w:r>
          <w:r>
            <w:rPr>
              <w:rFonts w:hint="eastAsia" w:ascii="宋体" w:hAnsi="宋体" w:eastAsia="宋体" w:cs="宋体"/>
              <w:spacing w:val="-10"/>
              <w:sz w:val="21"/>
              <w:szCs w:val="21"/>
            </w:rPr>
            <w:t xml:space="preserve"> </w:t>
          </w:r>
          <w:r>
            <w:rPr>
              <w:rFonts w:hint="eastAsia" w:ascii="宋体" w:hAnsi="宋体" w:eastAsia="宋体" w:cs="宋体"/>
              <w:spacing w:val="-10"/>
              <w:sz w:val="21"/>
              <w:szCs w:val="21"/>
              <w:lang w:val="en-US" w:eastAsia="zh-CN"/>
            </w:rPr>
            <w:t xml:space="preserve"> </w:t>
          </w:r>
          <w:r>
            <w:rPr>
              <w:rFonts w:hint="eastAsia" w:ascii="宋体" w:hAnsi="宋体" w:eastAsia="宋体" w:cs="宋体"/>
              <w:spacing w:val="-10"/>
              <w:sz w:val="21"/>
              <w:szCs w:val="21"/>
            </w:rPr>
            <w:t xml:space="preserve">-  </w:t>
          </w:r>
          <w:r>
            <w:rPr>
              <w:rFonts w:hint="eastAsia" w:ascii="宋体" w:hAnsi="宋体" w:eastAsia="宋体" w:cs="宋体"/>
              <w:spacing w:val="-10"/>
              <w:sz w:val="21"/>
              <w:szCs w:val="21"/>
              <w:lang w:val="en-US" w:eastAsia="zh-CN"/>
            </w:rPr>
            <w:t>11</w:t>
          </w:r>
          <w:r>
            <w:rPr>
              <w:rFonts w:hint="eastAsia" w:ascii="宋体" w:hAnsi="宋体" w:eastAsia="宋体" w:cs="宋体"/>
              <w:spacing w:val="-10"/>
              <w:sz w:val="21"/>
              <w:szCs w:val="21"/>
            </w:rPr>
            <w:t>-</w:t>
          </w:r>
        </w:p>
        <w:p w14:paraId="3C5C885D">
          <w:pPr>
            <w:tabs>
              <w:tab w:val="right" w:leader="dot" w:pos="9335"/>
            </w:tabs>
            <w:spacing w:before="26" w:line="228" w:lineRule="auto"/>
            <w:ind w:left="423"/>
            <w:rPr>
              <w:rFonts w:hint="eastAsia" w:ascii="宋体" w:hAnsi="宋体" w:eastAsia="宋体" w:cs="宋体"/>
              <w:sz w:val="21"/>
              <w:szCs w:val="21"/>
            </w:rPr>
          </w:pPr>
          <w:r>
            <w:rPr>
              <w:rFonts w:hint="eastAsia" w:ascii="宋体" w:hAnsi="宋体" w:eastAsia="宋体" w:cs="宋体"/>
              <w:spacing w:val="-14"/>
              <w:sz w:val="21"/>
              <w:szCs w:val="21"/>
            </w:rPr>
            <w:t>2</w:t>
          </w:r>
          <w:r>
            <w:rPr>
              <w:rFonts w:hint="eastAsia" w:ascii="宋体" w:hAnsi="宋体" w:eastAsia="宋体" w:cs="宋体"/>
              <w:spacing w:val="-11"/>
              <w:sz w:val="21"/>
              <w:szCs w:val="21"/>
            </w:rPr>
            <w:t>.</w:t>
          </w:r>
          <w:r>
            <w:rPr>
              <w:rFonts w:hint="eastAsia" w:ascii="宋体" w:hAnsi="宋体" w:eastAsia="宋体" w:cs="宋体"/>
              <w:spacing w:val="-7"/>
              <w:sz w:val="21"/>
              <w:szCs w:val="21"/>
            </w:rPr>
            <w:t xml:space="preserve"> 招标文件</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 xml:space="preserve"> </w:t>
          </w:r>
          <w:r>
            <w:rPr>
              <w:rFonts w:hint="eastAsia" w:ascii="宋体" w:hAnsi="宋体" w:eastAsia="宋体" w:cs="宋体"/>
              <w:sz w:val="21"/>
              <w:szCs w:val="21"/>
            </w:rPr>
            <w:tab/>
          </w:r>
          <w:r>
            <w:rPr>
              <w:rFonts w:hint="eastAsia" w:ascii="宋体" w:hAnsi="宋体" w:eastAsia="宋体" w:cs="宋体"/>
              <w:spacing w:val="-7"/>
              <w:sz w:val="21"/>
              <w:szCs w:val="21"/>
            </w:rPr>
            <w:t xml:space="preserve"> - </w:t>
          </w:r>
          <w:r>
            <w:rPr>
              <w:rFonts w:hint="eastAsia" w:ascii="宋体" w:hAnsi="宋体" w:eastAsia="宋体" w:cs="宋体"/>
              <w:sz w:val="21"/>
              <w:szCs w:val="21"/>
              <w:lang w:val="en-US" w:eastAsia="zh-CN"/>
            </w:rPr>
            <w:t>12</w:t>
          </w:r>
          <w:r>
            <w:rPr>
              <w:rFonts w:hint="eastAsia" w:ascii="宋体" w:hAnsi="宋体" w:eastAsia="宋体" w:cs="宋体"/>
              <w:spacing w:val="-7"/>
              <w:sz w:val="21"/>
              <w:szCs w:val="21"/>
            </w:rPr>
            <w:t xml:space="preserve"> -</w:t>
          </w:r>
        </w:p>
        <w:p w14:paraId="2AA3E4D0">
          <w:pPr>
            <w:tabs>
              <w:tab w:val="right" w:leader="dot" w:pos="9335"/>
            </w:tabs>
            <w:spacing w:before="24" w:line="228" w:lineRule="auto"/>
            <w:ind w:left="422"/>
            <w:rPr>
              <w:rFonts w:hint="eastAsia" w:ascii="宋体" w:hAnsi="宋体" w:eastAsia="宋体" w:cs="宋体"/>
              <w:sz w:val="21"/>
              <w:szCs w:val="21"/>
            </w:rPr>
          </w:pPr>
          <w:r>
            <w:rPr>
              <w:rFonts w:hint="eastAsia" w:ascii="宋体" w:hAnsi="宋体" w:eastAsia="宋体" w:cs="宋体"/>
              <w:spacing w:val="-14"/>
              <w:sz w:val="21"/>
              <w:szCs w:val="21"/>
            </w:rPr>
            <w:t>3</w:t>
          </w:r>
          <w:r>
            <w:rPr>
              <w:rFonts w:hint="eastAsia" w:ascii="宋体" w:hAnsi="宋体" w:eastAsia="宋体" w:cs="宋体"/>
              <w:spacing w:val="-10"/>
              <w:sz w:val="21"/>
              <w:szCs w:val="21"/>
            </w:rPr>
            <w:t>.</w:t>
          </w:r>
          <w:r>
            <w:rPr>
              <w:rFonts w:hint="eastAsia" w:ascii="宋体" w:hAnsi="宋体" w:eastAsia="宋体" w:cs="宋体"/>
              <w:spacing w:val="-7"/>
              <w:sz w:val="21"/>
              <w:szCs w:val="21"/>
            </w:rPr>
            <w:t xml:space="preserve"> 投标文件</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 xml:space="preserve"> </w:t>
          </w:r>
          <w:r>
            <w:rPr>
              <w:rFonts w:hint="eastAsia" w:ascii="宋体" w:hAnsi="宋体" w:eastAsia="宋体" w:cs="宋体"/>
              <w:sz w:val="21"/>
              <w:szCs w:val="21"/>
            </w:rPr>
            <w:tab/>
          </w:r>
          <w:r>
            <w:rPr>
              <w:rFonts w:hint="eastAsia" w:ascii="宋体" w:hAnsi="宋体" w:eastAsia="宋体" w:cs="宋体"/>
              <w:spacing w:val="-7"/>
              <w:sz w:val="21"/>
              <w:szCs w:val="21"/>
            </w:rPr>
            <w:t xml:space="preserve"> - </w:t>
          </w:r>
          <w:r>
            <w:rPr>
              <w:rFonts w:hint="eastAsia" w:ascii="宋体" w:hAnsi="宋体" w:eastAsia="宋体" w:cs="宋体"/>
              <w:sz w:val="21"/>
              <w:szCs w:val="21"/>
              <w:lang w:val="en-US" w:eastAsia="zh-CN"/>
            </w:rPr>
            <w:t>13</w:t>
          </w:r>
          <w:r>
            <w:rPr>
              <w:rFonts w:hint="eastAsia" w:ascii="宋体" w:hAnsi="宋体" w:eastAsia="宋体" w:cs="宋体"/>
              <w:spacing w:val="-7"/>
              <w:sz w:val="21"/>
              <w:szCs w:val="21"/>
            </w:rPr>
            <w:t xml:space="preserve"> -</w:t>
          </w:r>
        </w:p>
        <w:p w14:paraId="1E2FF1B1">
          <w:pPr>
            <w:tabs>
              <w:tab w:val="right" w:leader="dot" w:pos="9335"/>
            </w:tabs>
            <w:spacing w:before="27" w:line="229" w:lineRule="auto"/>
            <w:ind w:left="416"/>
            <w:rPr>
              <w:rFonts w:hint="eastAsia" w:ascii="宋体" w:hAnsi="宋体" w:eastAsia="宋体" w:cs="宋体"/>
              <w:sz w:val="21"/>
              <w:szCs w:val="21"/>
            </w:rPr>
          </w:pPr>
          <w:r>
            <w:rPr>
              <w:rFonts w:hint="eastAsia" w:ascii="宋体" w:hAnsi="宋体" w:eastAsia="宋体" w:cs="宋体"/>
              <w:spacing w:val="-18"/>
              <w:sz w:val="21"/>
              <w:szCs w:val="21"/>
            </w:rPr>
            <w:t>4</w:t>
          </w:r>
          <w:r>
            <w:rPr>
              <w:rFonts w:hint="eastAsia" w:ascii="宋体" w:hAnsi="宋体" w:eastAsia="宋体" w:cs="宋体"/>
              <w:spacing w:val="-9"/>
              <w:sz w:val="21"/>
              <w:szCs w:val="21"/>
            </w:rPr>
            <w:t xml:space="preserve">. 投标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9"/>
              <w:sz w:val="21"/>
              <w:szCs w:val="21"/>
            </w:rPr>
            <w:t xml:space="preserve"> - </w:t>
          </w:r>
          <w:r>
            <w:rPr>
              <w:rFonts w:hint="eastAsia" w:ascii="宋体" w:hAnsi="宋体" w:eastAsia="宋体" w:cs="宋体"/>
              <w:sz w:val="21"/>
              <w:szCs w:val="21"/>
              <w:lang w:val="en-US" w:eastAsia="zh-CN"/>
            </w:rPr>
            <w:t>14</w:t>
          </w:r>
          <w:r>
            <w:rPr>
              <w:rFonts w:hint="eastAsia" w:ascii="宋体" w:hAnsi="宋体" w:eastAsia="宋体" w:cs="宋体"/>
              <w:spacing w:val="-9"/>
              <w:sz w:val="21"/>
              <w:szCs w:val="21"/>
            </w:rPr>
            <w:t xml:space="preserve"> -</w:t>
          </w:r>
        </w:p>
        <w:p w14:paraId="38D34E5E">
          <w:pPr>
            <w:tabs>
              <w:tab w:val="right" w:leader="dot" w:pos="9335"/>
            </w:tabs>
            <w:spacing w:before="23" w:line="229" w:lineRule="auto"/>
            <w:ind w:left="422"/>
            <w:rPr>
              <w:rFonts w:hint="eastAsia" w:ascii="宋体" w:hAnsi="宋体" w:eastAsia="宋体" w:cs="宋体"/>
              <w:sz w:val="21"/>
              <w:szCs w:val="21"/>
            </w:rPr>
          </w:pPr>
          <w:r>
            <w:rPr>
              <w:rFonts w:hint="eastAsia" w:ascii="宋体" w:hAnsi="宋体" w:eastAsia="宋体" w:cs="宋体"/>
              <w:spacing w:val="-11"/>
              <w:sz w:val="21"/>
              <w:szCs w:val="21"/>
            </w:rPr>
            <w:t>5</w:t>
          </w:r>
          <w:r>
            <w:rPr>
              <w:rFonts w:hint="eastAsia" w:ascii="宋体" w:hAnsi="宋体" w:eastAsia="宋体" w:cs="宋体"/>
              <w:spacing w:val="-9"/>
              <w:sz w:val="21"/>
              <w:szCs w:val="21"/>
            </w:rPr>
            <w:t xml:space="preserve">. 开标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9"/>
              <w:sz w:val="21"/>
              <w:szCs w:val="21"/>
            </w:rPr>
            <w:t xml:space="preserve"> - </w:t>
          </w:r>
          <w:r>
            <w:rPr>
              <w:rFonts w:hint="eastAsia" w:ascii="宋体" w:hAnsi="宋体" w:eastAsia="宋体" w:cs="宋体"/>
              <w:sz w:val="21"/>
              <w:szCs w:val="21"/>
              <w:lang w:val="en-US" w:eastAsia="zh-CN"/>
            </w:rPr>
            <w:t>15</w:t>
          </w:r>
          <w:r>
            <w:rPr>
              <w:rFonts w:hint="eastAsia" w:ascii="宋体" w:hAnsi="宋体" w:eastAsia="宋体" w:cs="宋体"/>
              <w:spacing w:val="-9"/>
              <w:sz w:val="21"/>
              <w:szCs w:val="21"/>
            </w:rPr>
            <w:t xml:space="preserve"> -</w:t>
          </w:r>
        </w:p>
        <w:p w14:paraId="118A4D5C">
          <w:pPr>
            <w:tabs>
              <w:tab w:val="right" w:leader="dot" w:pos="9335"/>
            </w:tabs>
            <w:spacing w:before="23" w:line="229" w:lineRule="auto"/>
            <w:ind w:left="422"/>
            <w:rPr>
              <w:rFonts w:hint="eastAsia" w:ascii="宋体" w:hAnsi="宋体" w:eastAsia="宋体" w:cs="宋体"/>
              <w:sz w:val="21"/>
              <w:szCs w:val="21"/>
            </w:rPr>
          </w:pPr>
          <w:r>
            <w:rPr>
              <w:rFonts w:hint="eastAsia" w:ascii="宋体" w:hAnsi="宋体" w:eastAsia="宋体" w:cs="宋体"/>
              <w:spacing w:val="-12"/>
              <w:sz w:val="21"/>
              <w:szCs w:val="21"/>
            </w:rPr>
            <w:t>6</w:t>
          </w:r>
          <w:r>
            <w:rPr>
              <w:rFonts w:hint="eastAsia" w:ascii="宋体" w:hAnsi="宋体" w:eastAsia="宋体" w:cs="宋体"/>
              <w:spacing w:val="-9"/>
              <w:sz w:val="21"/>
              <w:szCs w:val="21"/>
            </w:rPr>
            <w:t xml:space="preserve">. 评标 </w:t>
          </w:r>
          <w:r>
            <w:rPr>
              <w:rFonts w:hint="eastAsia" w:ascii="宋体" w:hAnsi="宋体" w:eastAsia="宋体" w:cs="宋体"/>
              <w:sz w:val="21"/>
              <w:szCs w:val="21"/>
            </w:rPr>
            <w:tab/>
          </w:r>
          <w:r>
            <w:rPr>
              <w:rFonts w:hint="eastAsia" w:ascii="宋体" w:hAnsi="宋体" w:eastAsia="宋体" w:cs="宋体"/>
              <w:spacing w:val="-9"/>
              <w:sz w:val="21"/>
              <w:szCs w:val="21"/>
            </w:rPr>
            <w:t xml:space="preserve"> - </w:t>
          </w:r>
          <w:r>
            <w:rPr>
              <w:rFonts w:hint="eastAsia" w:ascii="宋体" w:hAnsi="宋体" w:eastAsia="宋体" w:cs="宋体"/>
              <w:sz w:val="21"/>
              <w:szCs w:val="21"/>
              <w:lang w:val="en-US" w:eastAsia="zh-CN"/>
            </w:rPr>
            <w:t>15</w:t>
          </w:r>
          <w:r>
            <w:rPr>
              <w:rFonts w:hint="eastAsia" w:ascii="宋体" w:hAnsi="宋体" w:eastAsia="宋体" w:cs="宋体"/>
              <w:spacing w:val="-9"/>
              <w:sz w:val="21"/>
              <w:szCs w:val="21"/>
            </w:rPr>
            <w:t xml:space="preserve"> -</w:t>
          </w:r>
        </w:p>
        <w:p w14:paraId="54325289">
          <w:pPr>
            <w:tabs>
              <w:tab w:val="right" w:leader="dot" w:pos="9335"/>
            </w:tabs>
            <w:spacing w:before="25" w:line="267" w:lineRule="exact"/>
            <w:ind w:left="421"/>
            <w:rPr>
              <w:rFonts w:hint="eastAsia" w:ascii="宋体" w:hAnsi="宋体" w:eastAsia="宋体" w:cs="宋体"/>
              <w:sz w:val="21"/>
              <w:szCs w:val="21"/>
            </w:rPr>
          </w:pPr>
          <w:r>
            <w:rPr>
              <w:rFonts w:hint="eastAsia" w:ascii="宋体" w:hAnsi="宋体" w:eastAsia="宋体" w:cs="宋体"/>
              <w:spacing w:val="-15"/>
              <w:position w:val="2"/>
              <w:sz w:val="21"/>
              <w:szCs w:val="21"/>
            </w:rPr>
            <w:t>7</w:t>
          </w:r>
          <w:r>
            <w:rPr>
              <w:rFonts w:hint="eastAsia" w:ascii="宋体" w:hAnsi="宋体" w:eastAsia="宋体" w:cs="宋体"/>
              <w:spacing w:val="-15"/>
              <w:position w:val="2"/>
              <w:sz w:val="21"/>
              <w:szCs w:val="21"/>
              <w:lang w:val="en-US" w:eastAsia="zh-CN"/>
            </w:rPr>
            <w:t xml:space="preserve">. </w:t>
          </w:r>
          <w:r>
            <w:rPr>
              <w:rFonts w:hint="eastAsia" w:ascii="宋体" w:hAnsi="宋体" w:eastAsia="宋体" w:cs="宋体"/>
              <w:spacing w:val="-8"/>
              <w:position w:val="2"/>
              <w:sz w:val="21"/>
              <w:szCs w:val="21"/>
            </w:rPr>
            <w:t xml:space="preserve">合同授予 </w:t>
          </w:r>
          <w:r>
            <w:rPr>
              <w:rFonts w:hint="eastAsia" w:ascii="宋体" w:hAnsi="宋体" w:eastAsia="宋体" w:cs="宋体"/>
              <w:position w:val="2"/>
              <w:sz w:val="21"/>
              <w:szCs w:val="21"/>
            </w:rPr>
            <w:tab/>
          </w:r>
          <w:r>
            <w:rPr>
              <w:rFonts w:hint="eastAsia" w:ascii="宋体" w:hAnsi="宋体" w:eastAsia="宋体" w:cs="宋体"/>
              <w:spacing w:val="-8"/>
              <w:position w:val="2"/>
              <w:sz w:val="21"/>
              <w:szCs w:val="21"/>
            </w:rPr>
            <w:t xml:space="preserve"> </w:t>
          </w:r>
          <w:r>
            <w:rPr>
              <w:rFonts w:hint="eastAsia" w:ascii="宋体" w:hAnsi="宋体" w:eastAsia="宋体" w:cs="宋体"/>
              <w:spacing w:val="-8"/>
              <w:position w:val="2"/>
              <w:sz w:val="21"/>
              <w:szCs w:val="21"/>
              <w:lang w:val="en-US" w:eastAsia="zh-CN"/>
            </w:rPr>
            <w:t xml:space="preserve"> </w:t>
          </w:r>
          <w:r>
            <w:rPr>
              <w:rFonts w:hint="eastAsia" w:ascii="宋体" w:hAnsi="宋体" w:eastAsia="宋体" w:cs="宋体"/>
              <w:spacing w:val="-8"/>
              <w:position w:val="2"/>
              <w:sz w:val="21"/>
              <w:szCs w:val="21"/>
            </w:rPr>
            <w:t xml:space="preserve">- </w:t>
          </w:r>
          <w:r>
            <w:rPr>
              <w:rFonts w:hint="eastAsia" w:ascii="宋体" w:hAnsi="宋体" w:eastAsia="宋体" w:cs="宋体"/>
              <w:sz w:val="21"/>
              <w:szCs w:val="21"/>
              <w:lang w:val="en-US" w:eastAsia="zh-CN"/>
            </w:rPr>
            <w:t>16</w:t>
          </w:r>
          <w:r>
            <w:rPr>
              <w:rFonts w:hint="eastAsia" w:ascii="宋体" w:hAnsi="宋体" w:eastAsia="宋体" w:cs="宋体"/>
              <w:spacing w:val="-8"/>
              <w:position w:val="2"/>
              <w:sz w:val="21"/>
              <w:szCs w:val="21"/>
            </w:rPr>
            <w:t xml:space="preserve"> -</w:t>
          </w:r>
        </w:p>
        <w:p w14:paraId="2DD190D8">
          <w:pPr>
            <w:tabs>
              <w:tab w:val="right" w:leader="dot" w:pos="9335"/>
            </w:tabs>
            <w:spacing w:before="5" w:line="229" w:lineRule="auto"/>
            <w:ind w:left="420"/>
            <w:rPr>
              <w:rFonts w:hint="eastAsia" w:ascii="宋体" w:hAnsi="宋体" w:eastAsia="宋体" w:cs="宋体"/>
              <w:sz w:val="21"/>
              <w:szCs w:val="21"/>
            </w:rPr>
          </w:pPr>
          <w:r>
            <w:rPr>
              <w:rFonts w:hint="eastAsia" w:ascii="宋体" w:hAnsi="宋体" w:eastAsia="宋体" w:cs="宋体"/>
              <w:spacing w:val="-2"/>
              <w:sz w:val="21"/>
              <w:szCs w:val="21"/>
            </w:rPr>
            <w:t>8.</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重新招标和不再招标</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 xml:space="preserve"> </w:t>
          </w:r>
          <w:r>
            <w:rPr>
              <w:rFonts w:hint="eastAsia" w:ascii="宋体" w:hAnsi="宋体" w:eastAsia="宋体" w:cs="宋体"/>
              <w:sz w:val="21"/>
              <w:szCs w:val="21"/>
            </w:rPr>
            <w:tab/>
          </w:r>
          <w:r>
            <w:rPr>
              <w:rFonts w:hint="eastAsia" w:ascii="宋体" w:hAnsi="宋体" w:eastAsia="宋体" w:cs="宋体"/>
              <w:spacing w:val="-2"/>
              <w:sz w:val="21"/>
              <w:szCs w:val="21"/>
            </w:rPr>
            <w:t xml:space="preserve"> </w:t>
          </w:r>
          <w:r>
            <w:rPr>
              <w:rFonts w:hint="eastAsia" w:ascii="宋体" w:hAnsi="宋体" w:eastAsia="宋体" w:cs="宋体"/>
              <w:spacing w:val="-1"/>
              <w:sz w:val="21"/>
              <w:szCs w:val="21"/>
            </w:rPr>
            <w:t xml:space="preserve">- </w:t>
          </w:r>
          <w:r>
            <w:rPr>
              <w:rFonts w:hint="eastAsia" w:ascii="宋体" w:hAnsi="宋体" w:eastAsia="宋体" w:cs="宋体"/>
              <w:sz w:val="21"/>
              <w:szCs w:val="21"/>
              <w:lang w:val="en-US" w:eastAsia="zh-CN"/>
            </w:rPr>
            <w:t>17</w:t>
          </w:r>
          <w:r>
            <w:rPr>
              <w:rFonts w:hint="eastAsia" w:ascii="宋体" w:hAnsi="宋体" w:eastAsia="宋体" w:cs="宋体"/>
              <w:spacing w:val="-1"/>
              <w:sz w:val="21"/>
              <w:szCs w:val="21"/>
            </w:rPr>
            <w:t>-</w:t>
          </w:r>
        </w:p>
        <w:p w14:paraId="1E2ADEEF">
          <w:pPr>
            <w:tabs>
              <w:tab w:val="right" w:leader="dot" w:pos="9335"/>
            </w:tabs>
            <w:spacing w:before="25" w:line="228" w:lineRule="auto"/>
            <w:ind w:left="420"/>
            <w:rPr>
              <w:rFonts w:hint="eastAsia" w:ascii="宋体" w:hAnsi="宋体" w:eastAsia="宋体" w:cs="宋体"/>
              <w:sz w:val="21"/>
              <w:szCs w:val="21"/>
            </w:rPr>
          </w:pPr>
          <w:r>
            <w:rPr>
              <w:rFonts w:hint="eastAsia" w:ascii="宋体" w:hAnsi="宋体" w:eastAsia="宋体" w:cs="宋体"/>
              <w:spacing w:val="-8"/>
              <w:sz w:val="21"/>
              <w:szCs w:val="21"/>
            </w:rPr>
            <w:t>9.</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 xml:space="preserve">纪律和监督 </w:t>
          </w:r>
          <w:r>
            <w:rPr>
              <w:rFonts w:hint="eastAsia" w:ascii="宋体" w:hAnsi="宋体" w:eastAsia="宋体" w:cs="宋体"/>
              <w:sz w:val="21"/>
              <w:szCs w:val="21"/>
            </w:rPr>
            <w:tab/>
          </w:r>
          <w:r>
            <w:rPr>
              <w:rFonts w:hint="eastAsia" w:ascii="宋体" w:hAnsi="宋体" w:eastAsia="宋体" w:cs="宋体"/>
              <w:spacing w:val="-8"/>
              <w:sz w:val="21"/>
              <w:szCs w:val="21"/>
            </w:rPr>
            <w:t xml:space="preserve"> - </w:t>
          </w:r>
          <w:r>
            <w:rPr>
              <w:rFonts w:hint="eastAsia" w:ascii="宋体" w:hAnsi="宋体" w:eastAsia="宋体" w:cs="宋体"/>
              <w:sz w:val="21"/>
              <w:szCs w:val="21"/>
              <w:lang w:val="en-US" w:eastAsia="zh-CN"/>
            </w:rPr>
            <w:t>17</w:t>
          </w:r>
          <w:r>
            <w:rPr>
              <w:rFonts w:hint="eastAsia" w:ascii="宋体" w:hAnsi="宋体" w:eastAsia="宋体" w:cs="宋体"/>
              <w:spacing w:val="-8"/>
              <w:sz w:val="21"/>
              <w:szCs w:val="21"/>
            </w:rPr>
            <w:t xml:space="preserve"> </w:t>
          </w:r>
          <w:r>
            <w:rPr>
              <w:rFonts w:hint="eastAsia" w:ascii="宋体" w:hAnsi="宋体" w:eastAsia="宋体" w:cs="宋体"/>
              <w:spacing w:val="-6"/>
              <w:sz w:val="21"/>
              <w:szCs w:val="21"/>
            </w:rPr>
            <w:t>-</w:t>
          </w:r>
        </w:p>
        <w:p w14:paraId="58F1E339">
          <w:pPr>
            <w:tabs>
              <w:tab w:val="right" w:leader="dot" w:pos="9335"/>
            </w:tabs>
            <w:spacing w:before="24" w:line="229" w:lineRule="auto"/>
            <w:ind w:left="429"/>
            <w:rPr>
              <w:rFonts w:hint="eastAsia" w:ascii="宋体" w:hAnsi="宋体" w:eastAsia="宋体" w:cs="宋体"/>
              <w:sz w:val="21"/>
              <w:szCs w:val="21"/>
            </w:rPr>
          </w:pPr>
          <w:r>
            <w:rPr>
              <w:rFonts w:hint="eastAsia" w:ascii="宋体" w:hAnsi="宋体" w:eastAsia="宋体" w:cs="宋体"/>
              <w:spacing w:val="-16"/>
              <w:sz w:val="21"/>
              <w:szCs w:val="21"/>
            </w:rPr>
            <w:t>1</w:t>
          </w:r>
          <w:r>
            <w:rPr>
              <w:rFonts w:hint="eastAsia" w:ascii="宋体" w:hAnsi="宋体" w:eastAsia="宋体" w:cs="宋体"/>
              <w:spacing w:val="-12"/>
              <w:sz w:val="21"/>
              <w:szCs w:val="21"/>
            </w:rPr>
            <w:t>0</w:t>
          </w:r>
          <w:r>
            <w:rPr>
              <w:rFonts w:hint="eastAsia" w:ascii="宋体" w:hAnsi="宋体" w:eastAsia="宋体" w:cs="宋体"/>
              <w:spacing w:val="-8"/>
              <w:sz w:val="21"/>
              <w:szCs w:val="21"/>
            </w:rPr>
            <w:t>.</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 xml:space="preserve">注意事项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8"/>
              <w:sz w:val="21"/>
              <w:szCs w:val="21"/>
            </w:rPr>
            <w:t xml:space="preserve"> - </w:t>
          </w:r>
          <w:r>
            <w:rPr>
              <w:rFonts w:hint="eastAsia" w:ascii="宋体" w:hAnsi="宋体" w:eastAsia="宋体" w:cs="宋体"/>
              <w:sz w:val="21"/>
              <w:szCs w:val="21"/>
              <w:lang w:val="en-US" w:eastAsia="zh-CN"/>
            </w:rPr>
            <w:t>18</w:t>
          </w:r>
          <w:r>
            <w:rPr>
              <w:rFonts w:hint="eastAsia" w:ascii="宋体" w:hAnsi="宋体" w:eastAsia="宋体" w:cs="宋体"/>
              <w:spacing w:val="-8"/>
              <w:sz w:val="21"/>
              <w:szCs w:val="21"/>
            </w:rPr>
            <w:t xml:space="preserve"> -</w:t>
          </w:r>
        </w:p>
        <w:p w14:paraId="51126955">
          <w:pPr>
            <w:tabs>
              <w:tab w:val="right" w:leader="dot" w:pos="9335"/>
            </w:tabs>
            <w:spacing w:before="26" w:line="228" w:lineRule="auto"/>
            <w:ind w:left="429"/>
            <w:rPr>
              <w:rFonts w:hint="eastAsia" w:ascii="宋体" w:hAnsi="宋体" w:eastAsia="宋体" w:cs="宋体"/>
              <w:sz w:val="21"/>
              <w:szCs w:val="21"/>
            </w:rPr>
          </w:pPr>
          <w:r>
            <w:rPr>
              <w:rFonts w:hint="eastAsia" w:ascii="宋体" w:hAnsi="宋体" w:eastAsia="宋体" w:cs="宋体"/>
              <w:spacing w:val="-2"/>
              <w:sz w:val="21"/>
              <w:szCs w:val="21"/>
            </w:rPr>
            <w:t>11.</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 xml:space="preserve">需要补充的其他内容 </w:t>
          </w:r>
          <w:r>
            <w:rPr>
              <w:rFonts w:hint="eastAsia" w:ascii="宋体" w:hAnsi="宋体" w:eastAsia="宋体" w:cs="宋体"/>
              <w:sz w:val="21"/>
              <w:szCs w:val="21"/>
            </w:rPr>
            <w:tab/>
          </w:r>
          <w:r>
            <w:rPr>
              <w:rFonts w:hint="eastAsia" w:ascii="宋体" w:hAnsi="宋体" w:eastAsia="宋体" w:cs="宋体"/>
              <w:spacing w:val="-2"/>
              <w:sz w:val="21"/>
              <w:szCs w:val="21"/>
            </w:rPr>
            <w:t xml:space="preserve"> - </w:t>
          </w:r>
          <w:r>
            <w:rPr>
              <w:rFonts w:hint="eastAsia" w:ascii="宋体" w:hAnsi="宋体" w:eastAsia="宋体" w:cs="宋体"/>
              <w:sz w:val="21"/>
              <w:szCs w:val="21"/>
              <w:lang w:val="en-US" w:eastAsia="zh-CN"/>
            </w:rPr>
            <w:t>19</w:t>
          </w:r>
          <w:r>
            <w:rPr>
              <w:rFonts w:hint="eastAsia" w:ascii="宋体" w:hAnsi="宋体" w:eastAsia="宋体" w:cs="宋体"/>
              <w:spacing w:val="-2"/>
              <w:sz w:val="21"/>
              <w:szCs w:val="21"/>
            </w:rPr>
            <w:t xml:space="preserve"> </w:t>
          </w:r>
          <w:r>
            <w:rPr>
              <w:rFonts w:hint="eastAsia" w:ascii="宋体" w:hAnsi="宋体" w:eastAsia="宋体" w:cs="宋体"/>
              <w:spacing w:val="-1"/>
              <w:sz w:val="21"/>
              <w:szCs w:val="21"/>
            </w:rPr>
            <w:t>-</w:t>
          </w:r>
        </w:p>
        <w:p w14:paraId="018C7D3D">
          <w:pPr>
            <w:tabs>
              <w:tab w:val="right" w:leader="dot" w:pos="9335"/>
            </w:tabs>
            <w:spacing w:before="24" w:line="228" w:lineRule="auto"/>
            <w:rPr>
              <w:rFonts w:hint="eastAsia" w:ascii="宋体" w:hAnsi="宋体" w:eastAsia="宋体" w:cs="宋体"/>
              <w:sz w:val="21"/>
              <w:szCs w:val="21"/>
            </w:rPr>
          </w:pPr>
          <w:r>
            <w:rPr>
              <w:rFonts w:hint="eastAsia" w:ascii="宋体" w:hAnsi="宋体" w:eastAsia="宋体" w:cs="宋体"/>
              <w:spacing w:val="-6"/>
              <w:sz w:val="21"/>
              <w:szCs w:val="21"/>
            </w:rPr>
            <w:t xml:space="preserve">第三章 评标办法 </w:t>
          </w:r>
          <w:r>
            <w:rPr>
              <w:rFonts w:hint="eastAsia" w:ascii="宋体" w:hAnsi="宋体" w:eastAsia="宋体" w:cs="宋体"/>
              <w:spacing w:val="-6"/>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pacing w:val="-6"/>
              <w:sz w:val="21"/>
              <w:szCs w:val="21"/>
            </w:rPr>
            <w:t xml:space="preserve"> - </w:t>
          </w:r>
          <w:r>
            <w:rPr>
              <w:rFonts w:hint="eastAsia" w:ascii="宋体" w:hAnsi="宋体" w:eastAsia="宋体" w:cs="宋体"/>
              <w:sz w:val="21"/>
              <w:szCs w:val="21"/>
              <w:lang w:val="en-US" w:eastAsia="zh-CN"/>
            </w:rPr>
            <w:t>23</w:t>
          </w:r>
          <w:r>
            <w:rPr>
              <w:rFonts w:hint="eastAsia" w:ascii="宋体" w:hAnsi="宋体" w:eastAsia="宋体" w:cs="宋体"/>
              <w:spacing w:val="-6"/>
              <w:sz w:val="21"/>
              <w:szCs w:val="21"/>
            </w:rPr>
            <w:t xml:space="preserve"> </w:t>
          </w:r>
          <w:r>
            <w:rPr>
              <w:rFonts w:hint="eastAsia" w:ascii="宋体" w:hAnsi="宋体" w:eastAsia="宋体" w:cs="宋体"/>
              <w:spacing w:val="-5"/>
              <w:sz w:val="21"/>
              <w:szCs w:val="21"/>
            </w:rPr>
            <w:t>-</w:t>
          </w:r>
        </w:p>
        <w:p w14:paraId="561AA5F2">
          <w:pPr>
            <w:tabs>
              <w:tab w:val="right" w:leader="dot" w:pos="9335"/>
            </w:tabs>
            <w:spacing w:before="27" w:line="228" w:lineRule="auto"/>
            <w:ind w:left="419"/>
            <w:rPr>
              <w:rFonts w:hint="eastAsia" w:ascii="宋体" w:hAnsi="宋体" w:eastAsia="宋体" w:cs="宋体"/>
              <w:sz w:val="21"/>
              <w:szCs w:val="21"/>
            </w:rPr>
          </w:pPr>
          <w:r>
            <w:rPr>
              <w:rFonts w:hint="eastAsia" w:ascii="宋体" w:hAnsi="宋体" w:eastAsia="宋体" w:cs="宋体"/>
              <w:spacing w:val="-17"/>
              <w:sz w:val="21"/>
              <w:szCs w:val="21"/>
            </w:rPr>
            <w:t>初</w:t>
          </w:r>
          <w:r>
            <w:rPr>
              <w:rFonts w:hint="eastAsia" w:ascii="宋体" w:hAnsi="宋体" w:eastAsia="宋体" w:cs="宋体"/>
              <w:spacing w:val="-10"/>
              <w:sz w:val="21"/>
              <w:szCs w:val="21"/>
            </w:rPr>
            <w:t xml:space="preserve">步评审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10"/>
              <w:sz w:val="21"/>
              <w:szCs w:val="21"/>
            </w:rPr>
            <w:t xml:space="preserve"> - </w:t>
          </w:r>
          <w:r>
            <w:rPr>
              <w:rFonts w:hint="eastAsia" w:ascii="宋体" w:hAnsi="宋体" w:eastAsia="宋体" w:cs="宋体"/>
              <w:sz w:val="21"/>
              <w:szCs w:val="21"/>
              <w:lang w:val="en-US" w:eastAsia="zh-CN"/>
            </w:rPr>
            <w:t>23</w:t>
          </w:r>
          <w:r>
            <w:rPr>
              <w:rFonts w:hint="eastAsia" w:ascii="宋体" w:hAnsi="宋体" w:eastAsia="宋体" w:cs="宋体"/>
              <w:spacing w:val="-10"/>
              <w:sz w:val="21"/>
              <w:szCs w:val="21"/>
            </w:rPr>
            <w:t xml:space="preserve"> -</w:t>
          </w:r>
        </w:p>
        <w:p w14:paraId="6B70C808">
          <w:pPr>
            <w:tabs>
              <w:tab w:val="right" w:leader="dot" w:pos="9335"/>
            </w:tabs>
            <w:spacing w:before="24" w:line="229" w:lineRule="auto"/>
            <w:ind w:left="422"/>
            <w:rPr>
              <w:rFonts w:hint="eastAsia" w:ascii="宋体" w:hAnsi="宋体" w:eastAsia="宋体" w:cs="宋体"/>
              <w:sz w:val="21"/>
              <w:szCs w:val="21"/>
            </w:rPr>
          </w:pPr>
          <w:r>
            <w:rPr>
              <w:rFonts w:hint="eastAsia" w:ascii="宋体" w:hAnsi="宋体" w:eastAsia="宋体" w:cs="宋体"/>
              <w:spacing w:val="-11"/>
              <w:sz w:val="21"/>
              <w:szCs w:val="21"/>
            </w:rPr>
            <w:t>详</w:t>
          </w:r>
          <w:r>
            <w:rPr>
              <w:rFonts w:hint="eastAsia" w:ascii="宋体" w:hAnsi="宋体" w:eastAsia="宋体" w:cs="宋体"/>
              <w:spacing w:val="-8"/>
              <w:sz w:val="21"/>
              <w:szCs w:val="21"/>
            </w:rPr>
            <w:t xml:space="preserve">细评审标准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8"/>
              <w:sz w:val="21"/>
              <w:szCs w:val="21"/>
            </w:rPr>
            <w:t xml:space="preserve"> - </w:t>
          </w:r>
          <w:r>
            <w:rPr>
              <w:rFonts w:hint="eastAsia" w:ascii="宋体" w:hAnsi="宋体" w:eastAsia="宋体" w:cs="宋体"/>
              <w:sz w:val="21"/>
              <w:szCs w:val="21"/>
              <w:lang w:val="en-US" w:eastAsia="zh-CN"/>
            </w:rPr>
            <w:t>24</w:t>
          </w:r>
          <w:r>
            <w:rPr>
              <w:rFonts w:hint="eastAsia" w:ascii="宋体" w:hAnsi="宋体" w:eastAsia="宋体" w:cs="宋体"/>
              <w:spacing w:val="-8"/>
              <w:sz w:val="21"/>
              <w:szCs w:val="21"/>
            </w:rPr>
            <w:t>-</w:t>
          </w:r>
        </w:p>
        <w:p w14:paraId="1C428311">
          <w:pPr>
            <w:tabs>
              <w:tab w:val="right" w:leader="dot" w:pos="9335"/>
            </w:tabs>
            <w:spacing w:before="25" w:line="229" w:lineRule="auto"/>
            <w:ind w:left="419"/>
            <w:rPr>
              <w:rFonts w:hint="eastAsia" w:ascii="宋体" w:hAnsi="宋体" w:eastAsia="宋体" w:cs="宋体"/>
              <w:sz w:val="21"/>
              <w:szCs w:val="21"/>
            </w:rPr>
          </w:pPr>
          <w:r>
            <w:rPr>
              <w:rFonts w:hint="eastAsia" w:ascii="宋体" w:hAnsi="宋体" w:eastAsia="宋体" w:cs="宋体"/>
              <w:spacing w:val="-17"/>
              <w:sz w:val="21"/>
              <w:szCs w:val="21"/>
            </w:rPr>
            <w:t>评</w:t>
          </w:r>
          <w:r>
            <w:rPr>
              <w:rFonts w:hint="eastAsia" w:ascii="宋体" w:hAnsi="宋体" w:eastAsia="宋体" w:cs="宋体"/>
              <w:spacing w:val="-10"/>
              <w:sz w:val="21"/>
              <w:szCs w:val="21"/>
            </w:rPr>
            <w:t xml:space="preserve">审方法 </w:t>
          </w:r>
          <w:r>
            <w:rPr>
              <w:rFonts w:hint="eastAsia" w:ascii="宋体" w:hAnsi="宋体" w:eastAsia="宋体" w:cs="宋体"/>
              <w:sz w:val="21"/>
              <w:szCs w:val="21"/>
            </w:rPr>
            <w:tab/>
          </w:r>
          <w:r>
            <w:rPr>
              <w:rFonts w:hint="eastAsia" w:ascii="宋体" w:hAnsi="宋体" w:eastAsia="宋体" w:cs="宋体"/>
              <w:spacing w:val="-10"/>
              <w:sz w:val="21"/>
              <w:szCs w:val="21"/>
            </w:rPr>
            <w:t xml:space="preserve"> </w:t>
          </w:r>
          <w:r>
            <w:rPr>
              <w:rFonts w:hint="eastAsia" w:ascii="宋体" w:hAnsi="宋体" w:eastAsia="宋体" w:cs="宋体"/>
              <w:spacing w:val="-10"/>
              <w:sz w:val="21"/>
              <w:szCs w:val="21"/>
              <w:lang w:val="en-US" w:eastAsia="zh-CN"/>
            </w:rPr>
            <w:t xml:space="preserve"> </w:t>
          </w:r>
          <w:r>
            <w:rPr>
              <w:rFonts w:hint="eastAsia" w:ascii="宋体" w:hAnsi="宋体" w:eastAsia="宋体" w:cs="宋体"/>
              <w:spacing w:val="-10"/>
              <w:sz w:val="21"/>
              <w:szCs w:val="21"/>
            </w:rPr>
            <w:t xml:space="preserve">- </w:t>
          </w:r>
          <w:r>
            <w:rPr>
              <w:rFonts w:hint="eastAsia" w:ascii="宋体" w:hAnsi="宋体" w:eastAsia="宋体" w:cs="宋体"/>
              <w:spacing w:val="-10"/>
              <w:sz w:val="21"/>
              <w:szCs w:val="21"/>
              <w:lang w:val="en-US" w:eastAsia="zh-CN"/>
            </w:rPr>
            <w:t>2</w:t>
          </w:r>
          <w:r>
            <w:rPr>
              <w:rFonts w:hint="eastAsia" w:ascii="宋体" w:hAnsi="宋体" w:eastAsia="宋体" w:cs="宋体"/>
              <w:sz w:val="21"/>
              <w:szCs w:val="21"/>
              <w:lang w:val="en-US" w:eastAsia="zh-CN"/>
            </w:rPr>
            <w:t>5</w:t>
          </w:r>
          <w:r>
            <w:rPr>
              <w:rFonts w:hint="eastAsia" w:ascii="宋体" w:hAnsi="宋体" w:eastAsia="宋体" w:cs="宋体"/>
              <w:spacing w:val="-10"/>
              <w:sz w:val="21"/>
              <w:szCs w:val="21"/>
            </w:rPr>
            <w:t xml:space="preserve"> -</w:t>
          </w:r>
        </w:p>
        <w:p w14:paraId="6F72B158">
          <w:pPr>
            <w:tabs>
              <w:tab w:val="right" w:leader="dot" w:pos="9335"/>
            </w:tabs>
            <w:spacing w:before="23" w:line="229" w:lineRule="auto"/>
            <w:ind w:firstLine="792" w:firstLineChars="400"/>
            <w:rPr>
              <w:rFonts w:hint="eastAsia" w:ascii="宋体" w:hAnsi="宋体" w:eastAsia="宋体" w:cs="宋体"/>
              <w:sz w:val="21"/>
              <w:szCs w:val="21"/>
            </w:rPr>
          </w:pPr>
          <w:r>
            <w:rPr>
              <w:rFonts w:hint="eastAsia" w:ascii="宋体" w:hAnsi="宋体" w:eastAsia="宋体" w:cs="宋体"/>
              <w:spacing w:val="-6"/>
              <w:sz w:val="21"/>
              <w:szCs w:val="21"/>
            </w:rPr>
            <w:t xml:space="preserve">1、评标方法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6"/>
              <w:sz w:val="21"/>
              <w:szCs w:val="21"/>
            </w:rPr>
            <w:t xml:space="preserve"> - </w:t>
          </w:r>
          <w:r>
            <w:rPr>
              <w:rFonts w:hint="eastAsia" w:ascii="宋体" w:hAnsi="宋体" w:eastAsia="宋体" w:cs="宋体"/>
              <w:sz w:val="21"/>
              <w:szCs w:val="21"/>
              <w:lang w:val="en-US" w:eastAsia="zh-CN"/>
            </w:rPr>
            <w:t>25</w:t>
          </w:r>
          <w:r>
            <w:rPr>
              <w:rFonts w:hint="eastAsia" w:ascii="宋体" w:hAnsi="宋体" w:eastAsia="宋体" w:cs="宋体"/>
              <w:spacing w:val="-6"/>
              <w:sz w:val="21"/>
              <w:szCs w:val="21"/>
            </w:rPr>
            <w:t xml:space="preserve"> </w:t>
          </w:r>
          <w:r>
            <w:rPr>
              <w:rFonts w:hint="eastAsia" w:ascii="宋体" w:hAnsi="宋体" w:eastAsia="宋体" w:cs="宋体"/>
              <w:spacing w:val="-5"/>
              <w:sz w:val="21"/>
              <w:szCs w:val="21"/>
            </w:rPr>
            <w:t>-</w:t>
          </w:r>
        </w:p>
        <w:p w14:paraId="5C63A24A">
          <w:pPr>
            <w:tabs>
              <w:tab w:val="right" w:leader="dot" w:pos="9335"/>
            </w:tabs>
            <w:spacing w:before="26" w:line="229" w:lineRule="auto"/>
            <w:ind w:firstLine="800" w:firstLineChars="400"/>
            <w:rPr>
              <w:rFonts w:hint="eastAsia" w:ascii="宋体" w:hAnsi="宋体" w:eastAsia="宋体" w:cs="宋体"/>
              <w:sz w:val="21"/>
              <w:szCs w:val="21"/>
            </w:rPr>
          </w:pPr>
          <w:r>
            <w:rPr>
              <w:rFonts w:hint="eastAsia" w:ascii="宋体" w:hAnsi="宋体" w:eastAsia="宋体" w:cs="宋体"/>
              <w:spacing w:val="-5"/>
              <w:sz w:val="21"/>
              <w:szCs w:val="21"/>
            </w:rPr>
            <w:t xml:space="preserve">2、评审标准 </w:t>
          </w:r>
          <w:r>
            <w:rPr>
              <w:rFonts w:hint="eastAsia" w:ascii="宋体" w:hAnsi="宋体" w:eastAsia="宋体" w:cs="宋体"/>
              <w:sz w:val="21"/>
              <w:szCs w:val="21"/>
            </w:rPr>
            <w:tab/>
          </w:r>
          <w:r>
            <w:rPr>
              <w:rFonts w:hint="eastAsia" w:ascii="宋体" w:hAnsi="宋体" w:eastAsia="宋体" w:cs="宋体"/>
              <w:spacing w:val="-5"/>
              <w:sz w:val="21"/>
              <w:szCs w:val="21"/>
            </w:rPr>
            <w:t xml:space="preserve"> - </w:t>
          </w:r>
          <w:r>
            <w:rPr>
              <w:rFonts w:hint="eastAsia" w:ascii="宋体" w:hAnsi="宋体" w:eastAsia="宋体" w:cs="宋体"/>
              <w:sz w:val="21"/>
              <w:szCs w:val="21"/>
              <w:lang w:val="en-US" w:eastAsia="zh-CN"/>
            </w:rPr>
            <w:t>26</w:t>
          </w:r>
          <w:r>
            <w:rPr>
              <w:rFonts w:hint="eastAsia" w:ascii="宋体" w:hAnsi="宋体" w:eastAsia="宋体" w:cs="宋体"/>
              <w:spacing w:val="-5"/>
              <w:sz w:val="21"/>
              <w:szCs w:val="21"/>
            </w:rPr>
            <w:t xml:space="preserve"> -</w:t>
          </w:r>
        </w:p>
        <w:p w14:paraId="56C37A48">
          <w:pPr>
            <w:tabs>
              <w:tab w:val="right" w:leader="dot" w:pos="9335"/>
            </w:tabs>
            <w:spacing w:before="23" w:line="229" w:lineRule="auto"/>
            <w:ind w:firstLine="784" w:firstLineChars="400"/>
            <w:rPr>
              <w:rFonts w:hint="eastAsia" w:ascii="宋体" w:hAnsi="宋体" w:eastAsia="宋体" w:cs="宋体"/>
              <w:sz w:val="21"/>
              <w:szCs w:val="21"/>
            </w:rPr>
          </w:pPr>
          <w:r>
            <w:rPr>
              <w:rFonts w:hint="eastAsia" w:ascii="宋体" w:hAnsi="宋体" w:eastAsia="宋体" w:cs="宋体"/>
              <w:spacing w:val="-7"/>
              <w:sz w:val="21"/>
              <w:szCs w:val="21"/>
            </w:rPr>
            <w:t>3</w:t>
          </w:r>
          <w:r>
            <w:rPr>
              <w:rFonts w:hint="eastAsia" w:ascii="宋体" w:hAnsi="宋体" w:eastAsia="宋体" w:cs="宋体"/>
              <w:spacing w:val="-5"/>
              <w:sz w:val="21"/>
              <w:szCs w:val="21"/>
            </w:rPr>
            <w:t xml:space="preserve">、评标程序 </w:t>
          </w:r>
          <w:r>
            <w:rPr>
              <w:rFonts w:hint="eastAsia" w:ascii="宋体" w:hAnsi="宋体" w:eastAsia="宋体" w:cs="宋体"/>
              <w:sz w:val="21"/>
              <w:szCs w:val="21"/>
            </w:rPr>
            <w:tab/>
          </w:r>
          <w:r>
            <w:rPr>
              <w:rFonts w:hint="eastAsia" w:ascii="宋体" w:hAnsi="宋体" w:eastAsia="宋体" w:cs="宋体"/>
              <w:spacing w:val="-5"/>
              <w:sz w:val="21"/>
              <w:szCs w:val="21"/>
            </w:rPr>
            <w:t xml:space="preserve"> - </w:t>
          </w:r>
          <w:r>
            <w:rPr>
              <w:rFonts w:hint="eastAsia" w:ascii="宋体" w:hAnsi="宋体" w:eastAsia="宋体" w:cs="宋体"/>
              <w:spacing w:val="-5"/>
              <w:sz w:val="21"/>
              <w:szCs w:val="21"/>
              <w:lang w:val="en-US" w:eastAsia="zh-CN"/>
            </w:rPr>
            <w:t>26</w:t>
          </w:r>
          <w:r>
            <w:rPr>
              <w:rFonts w:hint="eastAsia" w:ascii="宋体" w:hAnsi="宋体" w:eastAsia="宋体" w:cs="宋体"/>
              <w:spacing w:val="-5"/>
              <w:sz w:val="21"/>
              <w:szCs w:val="21"/>
            </w:rPr>
            <w:t>-</w:t>
          </w:r>
        </w:p>
        <w:p w14:paraId="246ACAF1">
          <w:pPr>
            <w:tabs>
              <w:tab w:val="right" w:leader="dot" w:pos="9335"/>
            </w:tabs>
            <w:spacing w:before="25" w:line="228" w:lineRule="auto"/>
            <w:rPr>
              <w:rFonts w:hint="eastAsia" w:ascii="宋体" w:hAnsi="宋体" w:eastAsia="宋体" w:cs="宋体"/>
              <w:sz w:val="21"/>
              <w:szCs w:val="21"/>
            </w:rPr>
          </w:pPr>
          <w:r>
            <w:rPr>
              <w:rFonts w:hint="eastAsia" w:ascii="宋体" w:hAnsi="宋体" w:eastAsia="宋体" w:cs="宋体"/>
              <w:spacing w:val="-1"/>
              <w:sz w:val="21"/>
              <w:szCs w:val="21"/>
            </w:rPr>
            <w:t xml:space="preserve">第四章 </w:t>
          </w:r>
          <w:r>
            <w:rPr>
              <w:rFonts w:hint="eastAsia" w:ascii="宋体" w:hAnsi="宋体" w:eastAsia="宋体" w:cs="宋体"/>
              <w:sz w:val="21"/>
              <w:szCs w:val="21"/>
            </w:rPr>
            <w:t xml:space="preserve">合同主要条款及格式 </w:t>
          </w:r>
          <w:r>
            <w:rPr>
              <w:rFonts w:hint="eastAsia" w:ascii="宋体" w:hAnsi="宋体" w:eastAsia="宋体" w:cs="宋体"/>
              <w:sz w:val="21"/>
              <w:szCs w:val="21"/>
            </w:rPr>
            <w:tab/>
          </w:r>
          <w:r>
            <w:rPr>
              <w:rFonts w:hint="eastAsia" w:ascii="宋体" w:hAnsi="宋体" w:eastAsia="宋体" w:cs="宋体"/>
              <w:sz w:val="21"/>
              <w:szCs w:val="21"/>
            </w:rPr>
            <w:t xml:space="preserve"> - </w:t>
          </w:r>
          <w:r>
            <w:rPr>
              <w:rFonts w:hint="eastAsia" w:ascii="宋体" w:hAnsi="宋体" w:eastAsia="宋体" w:cs="宋体"/>
              <w:sz w:val="21"/>
              <w:szCs w:val="21"/>
              <w:lang w:val="en-US" w:eastAsia="zh-CN"/>
            </w:rPr>
            <w:t>28</w:t>
          </w:r>
          <w:r>
            <w:rPr>
              <w:rFonts w:hint="eastAsia" w:ascii="宋体" w:hAnsi="宋体" w:eastAsia="宋体" w:cs="宋体"/>
              <w:sz w:val="21"/>
              <w:szCs w:val="21"/>
            </w:rPr>
            <w:t xml:space="preserve"> -</w:t>
          </w:r>
        </w:p>
        <w:p w14:paraId="02FD11C9">
          <w:pPr>
            <w:tabs>
              <w:tab w:val="right" w:leader="dot" w:pos="9335"/>
            </w:tabs>
            <w:spacing w:before="24" w:line="228" w:lineRule="auto"/>
            <w:ind w:left="10"/>
            <w:rPr>
              <w:rFonts w:hint="eastAsia" w:ascii="宋体" w:hAnsi="宋体" w:eastAsia="宋体" w:cs="宋体"/>
              <w:sz w:val="21"/>
              <w:szCs w:val="21"/>
            </w:rPr>
          </w:pPr>
          <w:r>
            <w:rPr>
              <w:rFonts w:hint="eastAsia" w:ascii="宋体" w:hAnsi="宋体" w:eastAsia="宋体" w:cs="宋体"/>
              <w:spacing w:val="9"/>
              <w:sz w:val="21"/>
              <w:szCs w:val="21"/>
            </w:rPr>
            <w:t xml:space="preserve">(供参考以中标人与采购人最终签订的为准)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pacing w:val="9"/>
              <w:sz w:val="21"/>
              <w:szCs w:val="21"/>
            </w:rPr>
            <w:t xml:space="preserve"> - </w:t>
          </w:r>
          <w:r>
            <w:rPr>
              <w:rFonts w:hint="eastAsia" w:ascii="宋体" w:hAnsi="宋体" w:eastAsia="宋体" w:cs="宋体"/>
              <w:sz w:val="21"/>
              <w:szCs w:val="21"/>
              <w:lang w:val="en-US" w:eastAsia="zh-CN"/>
            </w:rPr>
            <w:t>28</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w:t>
          </w:r>
        </w:p>
        <w:p w14:paraId="1101D854">
          <w:pPr>
            <w:tabs>
              <w:tab w:val="right" w:leader="dot" w:pos="9335"/>
            </w:tabs>
            <w:spacing w:before="25" w:line="228" w:lineRule="auto"/>
            <w:rPr>
              <w:rFonts w:hint="eastAsia" w:ascii="宋体" w:hAnsi="宋体" w:eastAsia="宋体" w:cs="宋体"/>
              <w:sz w:val="21"/>
              <w:szCs w:val="21"/>
            </w:rPr>
          </w:pPr>
          <w:r>
            <w:rPr>
              <w:rFonts w:hint="eastAsia" w:ascii="宋体" w:hAnsi="宋体" w:eastAsia="宋体" w:cs="宋体"/>
              <w:spacing w:val="-2"/>
              <w:sz w:val="21"/>
              <w:szCs w:val="21"/>
            </w:rPr>
            <w:t>第五章</w:t>
          </w:r>
          <w:r>
            <w:rPr>
              <w:rFonts w:hint="eastAsia" w:ascii="宋体" w:hAnsi="宋体" w:eastAsia="宋体" w:cs="宋体"/>
              <w:spacing w:val="-1"/>
              <w:sz w:val="21"/>
              <w:szCs w:val="21"/>
            </w:rPr>
            <w:t xml:space="preserve"> 技术规格及要求 </w:t>
          </w:r>
          <w:r>
            <w:rPr>
              <w:rFonts w:hint="eastAsia" w:ascii="宋体" w:hAnsi="宋体" w:eastAsia="宋体" w:cs="宋体"/>
              <w:spacing w:val="-1"/>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pacing w:val="-1"/>
              <w:sz w:val="21"/>
              <w:szCs w:val="21"/>
            </w:rPr>
            <w:t xml:space="preserve"> - </w:t>
          </w:r>
          <w:r>
            <w:rPr>
              <w:rFonts w:hint="eastAsia" w:ascii="宋体" w:hAnsi="宋体" w:eastAsia="宋体" w:cs="宋体"/>
              <w:sz w:val="21"/>
              <w:szCs w:val="21"/>
              <w:lang w:val="en-US" w:eastAsia="zh-CN"/>
            </w:rPr>
            <w:t>43</w:t>
          </w:r>
          <w:r>
            <w:rPr>
              <w:rFonts w:hint="eastAsia" w:ascii="宋体" w:hAnsi="宋体" w:eastAsia="宋体" w:cs="宋体"/>
              <w:spacing w:val="-1"/>
              <w:sz w:val="21"/>
              <w:szCs w:val="21"/>
            </w:rPr>
            <w:t xml:space="preserve"> -</w:t>
          </w:r>
        </w:p>
        <w:p w14:paraId="5DBDA651">
          <w:pPr>
            <w:tabs>
              <w:tab w:val="right" w:leader="dot" w:pos="9335"/>
            </w:tabs>
            <w:spacing w:before="26" w:line="228" w:lineRule="auto"/>
            <w:rPr>
              <w:rFonts w:hint="eastAsia" w:ascii="宋体" w:hAnsi="宋体" w:eastAsia="宋体" w:cs="宋体"/>
              <w:sz w:val="21"/>
              <w:szCs w:val="21"/>
            </w:rPr>
          </w:pPr>
          <w:r>
            <w:rPr>
              <w:rFonts w:hint="eastAsia" w:ascii="宋体" w:hAnsi="宋体" w:eastAsia="宋体" w:cs="宋体"/>
              <w:spacing w:val="-2"/>
              <w:sz w:val="21"/>
              <w:szCs w:val="21"/>
            </w:rPr>
            <w:t>第六章 投标文件格</w:t>
          </w:r>
          <w:r>
            <w:rPr>
              <w:rFonts w:hint="eastAsia" w:ascii="宋体" w:hAnsi="宋体" w:eastAsia="宋体" w:cs="宋体"/>
              <w:spacing w:val="-1"/>
              <w:sz w:val="21"/>
              <w:szCs w:val="21"/>
            </w:rPr>
            <w:t xml:space="preserve">式 </w:t>
          </w:r>
          <w:r>
            <w:rPr>
              <w:rFonts w:hint="eastAsia" w:ascii="宋体" w:hAnsi="宋体" w:eastAsia="宋体" w:cs="宋体"/>
              <w:sz w:val="21"/>
              <w:szCs w:val="21"/>
            </w:rPr>
            <w:tab/>
          </w:r>
          <w:r>
            <w:rPr>
              <w:rFonts w:hint="eastAsia" w:ascii="宋体" w:hAnsi="宋体" w:eastAsia="宋体" w:cs="宋体"/>
              <w:spacing w:val="-1"/>
              <w:sz w:val="21"/>
              <w:szCs w:val="21"/>
            </w:rPr>
            <w:t xml:space="preserve"> - </w:t>
          </w:r>
          <w:r>
            <w:rPr>
              <w:rFonts w:hint="eastAsia" w:ascii="宋体" w:hAnsi="宋体" w:eastAsia="宋体" w:cs="宋体"/>
              <w:sz w:val="21"/>
              <w:szCs w:val="21"/>
              <w:lang w:val="en-US" w:eastAsia="zh-CN"/>
            </w:rPr>
            <w:t>57</w:t>
          </w:r>
          <w:r>
            <w:rPr>
              <w:rFonts w:hint="eastAsia" w:ascii="宋体" w:hAnsi="宋体" w:eastAsia="宋体" w:cs="宋体"/>
              <w:spacing w:val="-1"/>
              <w:sz w:val="21"/>
              <w:szCs w:val="21"/>
            </w:rPr>
            <w:t xml:space="preserve"> -</w:t>
          </w:r>
        </w:p>
        <w:p w14:paraId="4B00BE45">
          <w:pPr>
            <w:tabs>
              <w:tab w:val="right" w:leader="dot" w:pos="9335"/>
            </w:tabs>
            <w:spacing w:before="25" w:line="229" w:lineRule="auto"/>
            <w:ind w:left="423"/>
            <w:rPr>
              <w:rFonts w:hint="eastAsia" w:ascii="宋体" w:hAnsi="宋体" w:eastAsia="宋体" w:cs="宋体"/>
              <w:sz w:val="21"/>
              <w:szCs w:val="21"/>
            </w:rPr>
          </w:pPr>
          <w:r>
            <w:rPr>
              <w:rFonts w:hint="eastAsia" w:ascii="宋体" w:hAnsi="宋体" w:eastAsia="宋体" w:cs="宋体"/>
              <w:spacing w:val="-14"/>
              <w:sz w:val="21"/>
              <w:szCs w:val="21"/>
            </w:rPr>
            <w:t>一</w:t>
          </w:r>
          <w:r>
            <w:rPr>
              <w:rFonts w:hint="eastAsia" w:ascii="宋体" w:hAnsi="宋体" w:eastAsia="宋体" w:cs="宋体"/>
              <w:spacing w:val="-11"/>
              <w:sz w:val="21"/>
              <w:szCs w:val="21"/>
            </w:rPr>
            <w:t>、</w:t>
          </w:r>
          <w:r>
            <w:rPr>
              <w:rFonts w:hint="eastAsia" w:ascii="宋体" w:hAnsi="宋体" w:eastAsia="宋体" w:cs="宋体"/>
              <w:spacing w:val="-7"/>
              <w:sz w:val="21"/>
              <w:szCs w:val="21"/>
            </w:rPr>
            <w:t xml:space="preserve">投 标 函 </w:t>
          </w:r>
          <w:r>
            <w:rPr>
              <w:rFonts w:hint="eastAsia" w:ascii="宋体" w:hAnsi="宋体" w:eastAsia="宋体" w:cs="宋体"/>
              <w:sz w:val="21"/>
              <w:szCs w:val="21"/>
            </w:rPr>
            <w:tab/>
          </w:r>
          <w:r>
            <w:rPr>
              <w:rFonts w:hint="eastAsia" w:ascii="宋体" w:hAnsi="宋体" w:eastAsia="宋体" w:cs="宋体"/>
              <w:spacing w:val="-7"/>
              <w:sz w:val="21"/>
              <w:szCs w:val="21"/>
            </w:rPr>
            <w:t xml:space="preserve"> </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 xml:space="preserve">- </w:t>
          </w:r>
          <w:r>
            <w:rPr>
              <w:rFonts w:hint="eastAsia" w:ascii="宋体" w:hAnsi="宋体" w:eastAsia="宋体" w:cs="宋体"/>
              <w:sz w:val="21"/>
              <w:szCs w:val="21"/>
              <w:lang w:val="en-US" w:eastAsia="zh-CN"/>
            </w:rPr>
            <w:t>59</w:t>
          </w:r>
          <w:r>
            <w:rPr>
              <w:rFonts w:hint="eastAsia" w:ascii="宋体" w:hAnsi="宋体" w:eastAsia="宋体" w:cs="宋体"/>
              <w:spacing w:val="-7"/>
              <w:sz w:val="21"/>
              <w:szCs w:val="21"/>
            </w:rPr>
            <w:t xml:space="preserve"> -</w:t>
          </w:r>
        </w:p>
        <w:p w14:paraId="377D95FC">
          <w:pPr>
            <w:tabs>
              <w:tab w:val="right" w:leader="dot" w:pos="9335"/>
            </w:tabs>
            <w:spacing w:before="25" w:line="227" w:lineRule="auto"/>
            <w:ind w:left="423"/>
            <w:rPr>
              <w:rFonts w:hint="eastAsia" w:ascii="宋体" w:hAnsi="宋体" w:eastAsia="宋体" w:cs="宋体"/>
              <w:sz w:val="21"/>
              <w:szCs w:val="21"/>
            </w:rPr>
          </w:pPr>
          <w:r>
            <w:rPr>
              <w:rFonts w:hint="eastAsia" w:ascii="宋体" w:hAnsi="宋体" w:eastAsia="宋体" w:cs="宋体"/>
              <w:spacing w:val="-4"/>
              <w:sz w:val="21"/>
              <w:szCs w:val="21"/>
            </w:rPr>
            <w:t>二、</w:t>
          </w:r>
          <w:r>
            <w:rPr>
              <w:rFonts w:hint="eastAsia" w:ascii="宋体" w:hAnsi="宋体" w:eastAsia="宋体" w:cs="宋体"/>
              <w:spacing w:val="-3"/>
              <w:sz w:val="21"/>
              <w:szCs w:val="21"/>
            </w:rPr>
            <w:t>投</w:t>
          </w:r>
          <w:r>
            <w:rPr>
              <w:rFonts w:hint="eastAsia" w:ascii="宋体" w:hAnsi="宋体" w:eastAsia="宋体" w:cs="宋体"/>
              <w:spacing w:val="-2"/>
              <w:sz w:val="21"/>
              <w:szCs w:val="21"/>
            </w:rPr>
            <w:t xml:space="preserve">标报价一览表 </w:t>
          </w:r>
          <w:r>
            <w:rPr>
              <w:rFonts w:hint="eastAsia" w:ascii="宋体" w:hAnsi="宋体" w:eastAsia="宋体" w:cs="宋体"/>
              <w:sz w:val="21"/>
              <w:szCs w:val="21"/>
            </w:rPr>
            <w:tab/>
          </w:r>
          <w:r>
            <w:rPr>
              <w:rFonts w:hint="eastAsia" w:ascii="宋体" w:hAnsi="宋体" w:eastAsia="宋体" w:cs="宋体"/>
              <w:spacing w:val="-2"/>
              <w:sz w:val="21"/>
              <w:szCs w:val="21"/>
            </w:rPr>
            <w:t xml:space="preserve"> - </w:t>
          </w:r>
          <w:r>
            <w:rPr>
              <w:rFonts w:hint="eastAsia" w:ascii="宋体" w:hAnsi="宋体" w:eastAsia="宋体" w:cs="宋体"/>
              <w:sz w:val="21"/>
              <w:szCs w:val="21"/>
              <w:lang w:val="en-US" w:eastAsia="zh-CN"/>
            </w:rPr>
            <w:t>60</w:t>
          </w:r>
          <w:r>
            <w:rPr>
              <w:rFonts w:hint="eastAsia" w:ascii="宋体" w:hAnsi="宋体" w:eastAsia="宋体" w:cs="宋体"/>
              <w:spacing w:val="-2"/>
              <w:sz w:val="21"/>
              <w:szCs w:val="21"/>
            </w:rPr>
            <w:t xml:space="preserve"> -</w:t>
          </w:r>
        </w:p>
        <w:p w14:paraId="079755DA">
          <w:pPr>
            <w:tabs>
              <w:tab w:val="right" w:leader="dot" w:pos="9335"/>
            </w:tabs>
            <w:spacing w:before="28" w:line="228" w:lineRule="auto"/>
            <w:ind w:left="420"/>
            <w:rPr>
              <w:rFonts w:hint="eastAsia" w:ascii="宋体" w:hAnsi="宋体" w:eastAsia="宋体" w:cs="宋体"/>
              <w:sz w:val="21"/>
              <w:szCs w:val="21"/>
            </w:rPr>
          </w:pPr>
          <w:r>
            <w:rPr>
              <w:rFonts w:hint="eastAsia" w:ascii="宋体" w:hAnsi="宋体" w:eastAsia="宋体" w:cs="宋体"/>
              <w:spacing w:val="-1"/>
              <w:sz w:val="21"/>
              <w:szCs w:val="21"/>
            </w:rPr>
            <w:t>三、法定代表人身份证明书</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 xml:space="preserve"> - </w:t>
          </w:r>
          <w:r>
            <w:rPr>
              <w:rFonts w:hint="eastAsia" w:ascii="宋体" w:hAnsi="宋体" w:eastAsia="宋体" w:cs="宋体"/>
              <w:sz w:val="21"/>
              <w:szCs w:val="21"/>
              <w:lang w:val="en-US" w:eastAsia="zh-CN"/>
            </w:rPr>
            <w:t>61</w:t>
          </w:r>
          <w:r>
            <w:rPr>
              <w:rFonts w:hint="eastAsia" w:ascii="宋体" w:hAnsi="宋体" w:eastAsia="宋体" w:cs="宋体"/>
              <w:sz w:val="21"/>
              <w:szCs w:val="21"/>
            </w:rPr>
            <w:t xml:space="preserve"> -</w:t>
          </w:r>
        </w:p>
        <w:p w14:paraId="081851BA">
          <w:pPr>
            <w:tabs>
              <w:tab w:val="right" w:leader="dot" w:pos="9335"/>
            </w:tabs>
            <w:spacing w:before="24" w:line="228" w:lineRule="auto"/>
            <w:ind w:left="439"/>
            <w:rPr>
              <w:rFonts w:hint="eastAsia" w:ascii="宋体" w:hAnsi="宋体" w:eastAsia="宋体" w:cs="宋体"/>
              <w:sz w:val="21"/>
              <w:szCs w:val="21"/>
            </w:rPr>
          </w:pPr>
          <w:r>
            <w:rPr>
              <w:rFonts w:hint="eastAsia" w:ascii="宋体" w:hAnsi="宋体" w:eastAsia="宋体" w:cs="宋体"/>
              <w:spacing w:val="-12"/>
              <w:sz w:val="21"/>
              <w:szCs w:val="21"/>
            </w:rPr>
            <w:t>四</w:t>
          </w:r>
          <w:r>
            <w:rPr>
              <w:rFonts w:hint="eastAsia" w:ascii="宋体" w:hAnsi="宋体" w:eastAsia="宋体" w:cs="宋体"/>
              <w:spacing w:val="-8"/>
              <w:sz w:val="21"/>
              <w:szCs w:val="21"/>
            </w:rPr>
            <w:t xml:space="preserve">、授权委托书 </w:t>
          </w:r>
          <w:r>
            <w:rPr>
              <w:rFonts w:hint="eastAsia" w:ascii="宋体" w:hAnsi="宋体" w:eastAsia="宋体" w:cs="宋体"/>
              <w:sz w:val="21"/>
              <w:szCs w:val="21"/>
            </w:rPr>
            <w:tab/>
          </w:r>
          <w:r>
            <w:rPr>
              <w:rFonts w:hint="eastAsia" w:ascii="宋体" w:hAnsi="宋体" w:eastAsia="宋体" w:cs="宋体"/>
              <w:spacing w:val="-8"/>
              <w:sz w:val="21"/>
              <w:szCs w:val="21"/>
            </w:rPr>
            <w:t xml:space="preserve"> - </w:t>
          </w:r>
          <w:r>
            <w:rPr>
              <w:rFonts w:hint="eastAsia" w:ascii="宋体" w:hAnsi="宋体" w:eastAsia="宋体" w:cs="宋体"/>
              <w:sz w:val="21"/>
              <w:szCs w:val="21"/>
              <w:lang w:val="en-US" w:eastAsia="zh-CN"/>
            </w:rPr>
            <w:t>62</w:t>
          </w:r>
          <w:r>
            <w:rPr>
              <w:rFonts w:hint="eastAsia" w:ascii="宋体" w:hAnsi="宋体" w:eastAsia="宋体" w:cs="宋体"/>
              <w:spacing w:val="-8"/>
              <w:sz w:val="21"/>
              <w:szCs w:val="21"/>
            </w:rPr>
            <w:t>-</w:t>
          </w:r>
        </w:p>
        <w:p w14:paraId="2D423198">
          <w:pPr>
            <w:tabs>
              <w:tab w:val="right" w:leader="dot" w:pos="9335"/>
            </w:tabs>
            <w:spacing w:before="25" w:line="228" w:lineRule="auto"/>
            <w:ind w:left="423"/>
            <w:rPr>
              <w:rFonts w:hint="eastAsia" w:ascii="宋体" w:hAnsi="宋体" w:eastAsia="宋体" w:cs="宋体"/>
              <w:sz w:val="21"/>
              <w:szCs w:val="21"/>
            </w:rPr>
          </w:pPr>
          <w:r>
            <w:rPr>
              <w:rFonts w:hint="eastAsia" w:ascii="宋体" w:hAnsi="宋体" w:eastAsia="宋体" w:cs="宋体"/>
              <w:spacing w:val="-9"/>
              <w:sz w:val="21"/>
              <w:szCs w:val="21"/>
            </w:rPr>
            <w:t>五</w:t>
          </w:r>
          <w:r>
            <w:rPr>
              <w:rFonts w:hint="eastAsia" w:ascii="宋体" w:hAnsi="宋体" w:eastAsia="宋体" w:cs="宋体"/>
              <w:spacing w:val="-7"/>
              <w:sz w:val="21"/>
              <w:szCs w:val="21"/>
            </w:rPr>
            <w:t xml:space="preserve">、投标承诺函 </w:t>
          </w:r>
          <w:r>
            <w:rPr>
              <w:rFonts w:hint="eastAsia" w:ascii="宋体" w:hAnsi="宋体" w:eastAsia="宋体" w:cs="宋体"/>
              <w:sz w:val="21"/>
              <w:szCs w:val="21"/>
            </w:rPr>
            <w:tab/>
          </w:r>
          <w:r>
            <w:rPr>
              <w:rFonts w:hint="eastAsia" w:ascii="宋体" w:hAnsi="宋体" w:eastAsia="宋体" w:cs="宋体"/>
              <w:spacing w:val="-7"/>
              <w:sz w:val="21"/>
              <w:szCs w:val="21"/>
            </w:rPr>
            <w:t xml:space="preserve"> - </w:t>
          </w:r>
          <w:r>
            <w:rPr>
              <w:rFonts w:hint="eastAsia" w:ascii="宋体" w:hAnsi="宋体" w:eastAsia="宋体" w:cs="宋体"/>
              <w:sz w:val="21"/>
              <w:szCs w:val="21"/>
              <w:lang w:val="en-US" w:eastAsia="zh-CN"/>
            </w:rPr>
            <w:t>63</w:t>
          </w:r>
          <w:r>
            <w:rPr>
              <w:rFonts w:hint="eastAsia" w:ascii="宋体" w:hAnsi="宋体" w:eastAsia="宋体" w:cs="宋体"/>
              <w:spacing w:val="-7"/>
              <w:sz w:val="21"/>
              <w:szCs w:val="21"/>
            </w:rPr>
            <w:t xml:space="preserve"> -</w:t>
          </w:r>
        </w:p>
        <w:p w14:paraId="7C9D24D4">
          <w:pPr>
            <w:tabs>
              <w:tab w:val="right" w:leader="dot" w:pos="9335"/>
            </w:tabs>
            <w:spacing w:before="26" w:line="228" w:lineRule="auto"/>
            <w:ind w:left="421"/>
            <w:rPr>
              <w:rFonts w:hint="eastAsia" w:ascii="宋体" w:hAnsi="宋体" w:eastAsia="宋体" w:cs="宋体"/>
              <w:sz w:val="21"/>
              <w:szCs w:val="21"/>
            </w:rPr>
          </w:pPr>
          <w:r>
            <w:rPr>
              <w:rFonts w:hint="eastAsia" w:ascii="宋体" w:hAnsi="宋体" w:eastAsia="宋体" w:cs="宋体"/>
              <w:spacing w:val="-4"/>
              <w:sz w:val="21"/>
              <w:szCs w:val="21"/>
            </w:rPr>
            <w:t>六、</w:t>
          </w:r>
          <w:r>
            <w:rPr>
              <w:rFonts w:hint="eastAsia" w:ascii="宋体" w:hAnsi="宋体" w:eastAsia="宋体" w:cs="宋体"/>
              <w:spacing w:val="-2"/>
              <w:sz w:val="21"/>
              <w:szCs w:val="21"/>
            </w:rPr>
            <w:t xml:space="preserve">技术规格偏离表 </w:t>
          </w:r>
          <w:r>
            <w:rPr>
              <w:rFonts w:hint="eastAsia" w:ascii="宋体" w:hAnsi="宋体" w:eastAsia="宋体" w:cs="宋体"/>
              <w:sz w:val="21"/>
              <w:szCs w:val="21"/>
            </w:rPr>
            <w:tab/>
          </w:r>
          <w:r>
            <w:rPr>
              <w:rFonts w:hint="eastAsia" w:ascii="宋体" w:hAnsi="宋体" w:eastAsia="宋体" w:cs="宋体"/>
              <w:spacing w:val="-2"/>
              <w:sz w:val="21"/>
              <w:szCs w:val="21"/>
            </w:rPr>
            <w:t xml:space="preserve"> - </w:t>
          </w:r>
          <w:r>
            <w:rPr>
              <w:rFonts w:hint="eastAsia" w:ascii="宋体" w:hAnsi="宋体" w:eastAsia="宋体" w:cs="宋体"/>
              <w:sz w:val="21"/>
              <w:szCs w:val="21"/>
              <w:lang w:val="en-US" w:eastAsia="zh-CN"/>
            </w:rPr>
            <w:t>65</w:t>
          </w:r>
          <w:r>
            <w:rPr>
              <w:rFonts w:hint="eastAsia" w:ascii="宋体" w:hAnsi="宋体" w:eastAsia="宋体" w:cs="宋体"/>
              <w:spacing w:val="-2"/>
              <w:sz w:val="21"/>
              <w:szCs w:val="21"/>
            </w:rPr>
            <w:t xml:space="preserve"> -</w:t>
          </w:r>
        </w:p>
        <w:p w14:paraId="10DC81C7">
          <w:pPr>
            <w:tabs>
              <w:tab w:val="right" w:leader="dot" w:pos="9335"/>
            </w:tabs>
            <w:spacing w:before="24" w:line="227" w:lineRule="auto"/>
            <w:ind w:left="419"/>
            <w:rPr>
              <w:rFonts w:hint="eastAsia" w:ascii="宋体" w:hAnsi="宋体" w:eastAsia="宋体" w:cs="宋体"/>
              <w:sz w:val="21"/>
              <w:szCs w:val="21"/>
            </w:rPr>
          </w:pPr>
          <w:r>
            <w:rPr>
              <w:rFonts w:hint="eastAsia" w:ascii="宋体" w:hAnsi="宋体" w:eastAsia="宋体" w:cs="宋体"/>
              <w:spacing w:val="-7"/>
              <w:sz w:val="21"/>
              <w:szCs w:val="21"/>
            </w:rPr>
            <w:t>七、分项报价表</w:t>
          </w:r>
          <w:r>
            <w:rPr>
              <w:rFonts w:hint="eastAsia" w:ascii="宋体" w:hAnsi="宋体" w:eastAsia="宋体" w:cs="宋体"/>
              <w:spacing w:val="-7"/>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pacing w:val="-2"/>
              <w:sz w:val="21"/>
              <w:szCs w:val="21"/>
            </w:rPr>
            <w:t xml:space="preserve">- </w:t>
          </w:r>
          <w:r>
            <w:rPr>
              <w:rFonts w:hint="eastAsia" w:ascii="宋体" w:hAnsi="宋体" w:eastAsia="宋体" w:cs="宋体"/>
              <w:sz w:val="21"/>
              <w:szCs w:val="21"/>
              <w:lang w:val="en-US" w:eastAsia="zh-CN"/>
            </w:rPr>
            <w:t>67</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 xml:space="preserve"> </w:t>
          </w:r>
        </w:p>
        <w:p w14:paraId="3BA48B87">
          <w:pPr>
            <w:tabs>
              <w:tab w:val="right" w:leader="dot" w:pos="9335"/>
            </w:tabs>
            <w:spacing w:before="23" w:line="228" w:lineRule="auto"/>
            <w:ind w:left="425"/>
            <w:rPr>
              <w:rFonts w:hint="eastAsia" w:ascii="宋体" w:hAnsi="宋体" w:eastAsia="宋体" w:cs="宋体"/>
              <w:sz w:val="21"/>
              <w:szCs w:val="21"/>
            </w:rPr>
          </w:pPr>
          <w:r>
            <w:rPr>
              <w:rFonts w:hint="eastAsia" w:ascii="宋体" w:hAnsi="宋体" w:eastAsia="宋体" w:cs="宋体"/>
              <w:spacing w:val="-3"/>
              <w:sz w:val="21"/>
              <w:szCs w:val="21"/>
              <w:lang w:val="en-US" w:eastAsia="zh-CN"/>
            </w:rPr>
            <w:t>八</w:t>
          </w:r>
          <w:r>
            <w:rPr>
              <w:rFonts w:hint="eastAsia" w:ascii="宋体" w:hAnsi="宋体" w:eastAsia="宋体" w:cs="宋体"/>
              <w:spacing w:val="-3"/>
              <w:sz w:val="21"/>
              <w:szCs w:val="21"/>
            </w:rPr>
            <w:t>、</w:t>
          </w:r>
          <w:r>
            <w:rPr>
              <w:rFonts w:hint="eastAsia" w:ascii="宋体" w:hAnsi="宋体" w:eastAsia="宋体" w:cs="宋体"/>
              <w:spacing w:val="-3"/>
              <w:sz w:val="21"/>
              <w:szCs w:val="21"/>
              <w:lang w:val="en-US" w:eastAsia="zh-CN"/>
            </w:rPr>
            <w:t>资格审查资料</w:t>
          </w:r>
          <w:r>
            <w:rPr>
              <w:rFonts w:hint="eastAsia" w:ascii="宋体" w:hAnsi="宋体" w:eastAsia="宋体" w:cs="宋体"/>
              <w:spacing w:val="-3"/>
              <w:sz w:val="21"/>
              <w:szCs w:val="21"/>
            </w:rPr>
            <w:t xml:space="preserve"> </w:t>
          </w:r>
          <w:r>
            <w:rPr>
              <w:rFonts w:hint="eastAsia" w:ascii="宋体" w:hAnsi="宋体" w:eastAsia="宋体" w:cs="宋体"/>
              <w:sz w:val="21"/>
              <w:szCs w:val="21"/>
            </w:rPr>
            <w:tab/>
          </w:r>
          <w:r>
            <w:rPr>
              <w:rFonts w:hint="eastAsia" w:ascii="宋体" w:hAnsi="宋体" w:eastAsia="宋体" w:cs="宋体"/>
              <w:spacing w:val="-3"/>
              <w:sz w:val="21"/>
              <w:szCs w:val="21"/>
            </w:rPr>
            <w:t xml:space="preserve"> - </w:t>
          </w:r>
          <w:r>
            <w:rPr>
              <w:rFonts w:hint="eastAsia" w:ascii="宋体" w:hAnsi="宋体" w:eastAsia="宋体" w:cs="宋体"/>
              <w:sz w:val="21"/>
              <w:szCs w:val="21"/>
              <w:lang w:val="en-US" w:eastAsia="zh-CN"/>
            </w:rPr>
            <w:t>68</w:t>
          </w:r>
          <w:r>
            <w:rPr>
              <w:rFonts w:hint="eastAsia" w:ascii="宋体" w:hAnsi="宋体" w:eastAsia="宋体" w:cs="宋体"/>
              <w:spacing w:val="-3"/>
              <w:sz w:val="21"/>
              <w:szCs w:val="21"/>
            </w:rPr>
            <w:t xml:space="preserve"> -</w:t>
          </w:r>
        </w:p>
        <w:p w14:paraId="022962BF">
          <w:pPr>
            <w:tabs>
              <w:tab w:val="right" w:leader="dot" w:pos="9335"/>
            </w:tabs>
            <w:spacing w:before="27" w:line="228" w:lineRule="auto"/>
            <w:ind w:left="420"/>
            <w:rPr>
              <w:rFonts w:hint="eastAsia" w:ascii="宋体" w:hAnsi="宋体" w:eastAsia="宋体" w:cs="宋体"/>
              <w:sz w:val="21"/>
              <w:szCs w:val="21"/>
            </w:rPr>
          </w:pPr>
          <w:r>
            <w:rPr>
              <w:rFonts w:hint="eastAsia" w:ascii="宋体" w:hAnsi="宋体" w:eastAsia="宋体" w:cs="宋体"/>
              <w:spacing w:val="-8"/>
              <w:sz w:val="21"/>
              <w:szCs w:val="21"/>
              <w:lang w:val="en-US" w:eastAsia="zh-CN"/>
            </w:rPr>
            <w:t>九</w:t>
          </w:r>
          <w:r>
            <w:rPr>
              <w:rFonts w:hint="eastAsia" w:ascii="宋体" w:hAnsi="宋体" w:eastAsia="宋体" w:cs="宋体"/>
              <w:spacing w:val="-8"/>
              <w:sz w:val="21"/>
              <w:szCs w:val="21"/>
            </w:rPr>
            <w:t>、技术</w:t>
          </w:r>
          <w:r>
            <w:rPr>
              <w:rFonts w:hint="eastAsia" w:ascii="宋体" w:hAnsi="宋体" w:eastAsia="宋体" w:cs="宋体"/>
              <w:spacing w:val="-8"/>
              <w:sz w:val="21"/>
              <w:szCs w:val="21"/>
              <w:lang w:val="en-US" w:eastAsia="zh-CN"/>
            </w:rPr>
            <w:t>资料</w:t>
          </w:r>
          <w:r>
            <w:rPr>
              <w:rFonts w:hint="eastAsia" w:ascii="宋体" w:hAnsi="宋体" w:eastAsia="宋体" w:cs="宋体"/>
              <w:spacing w:val="-8"/>
              <w:sz w:val="21"/>
              <w:szCs w:val="21"/>
            </w:rPr>
            <w:t xml:space="preserve"> </w:t>
          </w:r>
          <w:r>
            <w:rPr>
              <w:rFonts w:hint="eastAsia" w:ascii="宋体" w:hAnsi="宋体" w:eastAsia="宋体" w:cs="宋体"/>
              <w:sz w:val="21"/>
              <w:szCs w:val="21"/>
            </w:rPr>
            <w:tab/>
          </w:r>
          <w:r>
            <w:rPr>
              <w:rFonts w:hint="eastAsia" w:ascii="宋体" w:hAnsi="宋体" w:eastAsia="宋体" w:cs="宋体"/>
              <w:spacing w:val="-8"/>
              <w:sz w:val="21"/>
              <w:szCs w:val="21"/>
            </w:rPr>
            <w:t xml:space="preserve"> - </w:t>
          </w:r>
          <w:r>
            <w:rPr>
              <w:rFonts w:hint="eastAsia" w:ascii="宋体" w:hAnsi="宋体" w:eastAsia="宋体" w:cs="宋体"/>
              <w:sz w:val="21"/>
              <w:szCs w:val="21"/>
              <w:lang w:val="en-US" w:eastAsia="zh-CN"/>
            </w:rPr>
            <w:t>69</w:t>
          </w:r>
          <w:r>
            <w:rPr>
              <w:rFonts w:hint="eastAsia" w:ascii="宋体" w:hAnsi="宋体" w:eastAsia="宋体" w:cs="宋体"/>
              <w:spacing w:val="-8"/>
              <w:sz w:val="21"/>
              <w:szCs w:val="21"/>
            </w:rPr>
            <w:t xml:space="preserve"> -</w:t>
          </w:r>
        </w:p>
        <w:p w14:paraId="7C91A4F1">
          <w:pPr>
            <w:tabs>
              <w:tab w:val="right" w:leader="dot" w:pos="9335"/>
            </w:tabs>
            <w:spacing w:before="24" w:line="228" w:lineRule="auto"/>
            <w:ind w:left="420"/>
            <w:rPr>
              <w:rFonts w:hint="eastAsia" w:ascii="宋体" w:hAnsi="宋体" w:eastAsia="宋体" w:cs="宋体"/>
              <w:sz w:val="21"/>
              <w:szCs w:val="21"/>
            </w:rPr>
          </w:pPr>
          <w:r>
            <w:rPr>
              <w:rFonts w:hint="eastAsia" w:ascii="宋体" w:hAnsi="宋体" w:eastAsia="宋体" w:cs="宋体"/>
              <w:spacing w:val="-1"/>
              <w:sz w:val="21"/>
              <w:szCs w:val="21"/>
              <w:lang w:val="en-US" w:eastAsia="zh-CN"/>
            </w:rPr>
            <w:t>十</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综合部分</w:t>
          </w:r>
          <w:r>
            <w:rPr>
              <w:rFonts w:hint="eastAsia" w:ascii="宋体" w:hAnsi="宋体" w:eastAsia="宋体" w:cs="宋体"/>
              <w:spacing w:val="-1"/>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 xml:space="preserve"> - </w:t>
          </w:r>
          <w:r>
            <w:rPr>
              <w:rFonts w:hint="eastAsia" w:ascii="宋体" w:hAnsi="宋体" w:eastAsia="宋体" w:cs="宋体"/>
              <w:sz w:val="21"/>
              <w:szCs w:val="21"/>
              <w:lang w:val="en-US" w:eastAsia="zh-CN"/>
            </w:rPr>
            <w:t>69</w:t>
          </w:r>
          <w:r>
            <w:rPr>
              <w:rFonts w:hint="eastAsia" w:ascii="宋体" w:hAnsi="宋体" w:eastAsia="宋体" w:cs="宋体"/>
              <w:sz w:val="21"/>
              <w:szCs w:val="21"/>
            </w:rPr>
            <w:t xml:space="preserve"> -</w:t>
          </w:r>
        </w:p>
        <w:p w14:paraId="0A40A82C">
          <w:pPr>
            <w:tabs>
              <w:tab w:val="right" w:leader="dot" w:pos="9335"/>
            </w:tabs>
            <w:spacing w:before="26" w:line="229" w:lineRule="auto"/>
            <w:ind w:left="420"/>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 xml:space="preserve">十一、反商业贿赂承诺书 </w:t>
          </w:r>
          <w:r>
            <w:rPr>
              <w:rFonts w:hint="eastAsia" w:ascii="宋体" w:hAnsi="宋体" w:eastAsia="宋体" w:cs="宋体"/>
              <w:sz w:val="21"/>
              <w:szCs w:val="21"/>
            </w:rPr>
            <w:tab/>
          </w:r>
          <w:r>
            <w:rPr>
              <w:rFonts w:hint="eastAsia" w:ascii="宋体" w:hAnsi="宋体" w:eastAsia="宋体" w:cs="宋体"/>
              <w:sz w:val="21"/>
              <w:szCs w:val="21"/>
            </w:rPr>
            <w:t xml:space="preserve"> - </w:t>
          </w:r>
          <w:r>
            <w:rPr>
              <w:rFonts w:hint="eastAsia" w:ascii="宋体" w:hAnsi="宋体" w:eastAsia="宋体" w:cs="宋体"/>
              <w:sz w:val="21"/>
              <w:szCs w:val="21"/>
              <w:lang w:val="en-US" w:eastAsia="zh-CN"/>
            </w:rPr>
            <w:t>70</w:t>
          </w:r>
          <w:r>
            <w:rPr>
              <w:rFonts w:hint="eastAsia" w:ascii="宋体" w:hAnsi="宋体" w:eastAsia="宋体" w:cs="宋体"/>
              <w:sz w:val="21"/>
              <w:szCs w:val="21"/>
            </w:rPr>
            <w:t xml:space="preserve"> -</w:t>
          </w:r>
          <w:r>
            <w:rPr>
              <w:rFonts w:hint="eastAsia" w:ascii="宋体" w:hAnsi="宋体" w:eastAsia="宋体" w:cs="宋体"/>
              <w:spacing w:val="9"/>
              <w:sz w:val="21"/>
              <w:szCs w:val="21"/>
            </w:rPr>
            <w:t xml:space="preserve"> </w:t>
          </w:r>
        </w:p>
        <w:p w14:paraId="413B1A9B">
          <w:pPr>
            <w:tabs>
              <w:tab w:val="right" w:leader="dot" w:pos="9335"/>
            </w:tabs>
            <w:spacing w:before="26" w:line="229" w:lineRule="auto"/>
            <w:ind w:left="420"/>
            <w:rPr>
              <w:rFonts w:hint="eastAsia" w:ascii="宋体" w:hAnsi="宋体" w:eastAsia="宋体" w:cs="宋体"/>
              <w:sz w:val="21"/>
              <w:szCs w:val="21"/>
            </w:rPr>
          </w:pPr>
          <w:r>
            <w:rPr>
              <w:rFonts w:hint="eastAsia" w:ascii="宋体" w:hAnsi="宋体" w:eastAsia="宋体" w:cs="宋体"/>
              <w:spacing w:val="-7"/>
              <w:sz w:val="21"/>
              <w:szCs w:val="21"/>
            </w:rPr>
            <w:t>十</w:t>
          </w:r>
          <w:r>
            <w:rPr>
              <w:rFonts w:hint="eastAsia" w:ascii="宋体" w:hAnsi="宋体" w:eastAsia="宋体" w:cs="宋体"/>
              <w:spacing w:val="-7"/>
              <w:sz w:val="21"/>
              <w:szCs w:val="21"/>
              <w:lang w:val="en-US" w:eastAsia="zh-CN"/>
            </w:rPr>
            <w:t>二</w:t>
          </w:r>
          <w:r>
            <w:rPr>
              <w:rFonts w:hint="eastAsia" w:ascii="宋体" w:hAnsi="宋体" w:eastAsia="宋体" w:cs="宋体"/>
              <w:spacing w:val="-7"/>
              <w:sz w:val="21"/>
              <w:szCs w:val="21"/>
            </w:rPr>
            <w:t xml:space="preserve">、其他资料 </w:t>
          </w:r>
          <w:r>
            <w:rPr>
              <w:rFonts w:hint="eastAsia" w:ascii="宋体" w:hAnsi="宋体" w:eastAsia="宋体" w:cs="宋体"/>
              <w:sz w:val="21"/>
              <w:szCs w:val="21"/>
            </w:rPr>
            <w:tab/>
          </w:r>
          <w:r>
            <w:rPr>
              <w:rFonts w:hint="eastAsia" w:ascii="宋体" w:hAnsi="宋体" w:eastAsia="宋体" w:cs="宋体"/>
              <w:spacing w:val="-7"/>
              <w:sz w:val="21"/>
              <w:szCs w:val="21"/>
            </w:rPr>
            <w:t xml:space="preserve"> - </w:t>
          </w:r>
          <w:r>
            <w:rPr>
              <w:rFonts w:hint="eastAsia" w:ascii="宋体" w:hAnsi="宋体" w:eastAsia="宋体" w:cs="宋体"/>
              <w:sz w:val="21"/>
              <w:szCs w:val="21"/>
              <w:lang w:val="en-US" w:eastAsia="zh-CN"/>
            </w:rPr>
            <w:t>70</w:t>
          </w:r>
          <w:r>
            <w:rPr>
              <w:rFonts w:hint="eastAsia" w:ascii="宋体" w:hAnsi="宋体" w:eastAsia="宋体" w:cs="宋体"/>
              <w:spacing w:val="-7"/>
              <w:sz w:val="21"/>
              <w:szCs w:val="21"/>
            </w:rPr>
            <w:t xml:space="preserve"> -</w:t>
          </w:r>
        </w:p>
        <w:p w14:paraId="7142359F">
          <w:pPr>
            <w:tabs>
              <w:tab w:val="right" w:leader="dot" w:pos="9335"/>
            </w:tabs>
            <w:spacing w:before="23" w:line="228" w:lineRule="auto"/>
            <w:ind w:firstLine="412" w:firstLineChars="200"/>
            <w:rPr>
              <w:rFonts w:hint="eastAsia" w:ascii="宋体" w:hAnsi="宋体" w:eastAsia="宋体" w:cs="宋体"/>
              <w:sz w:val="21"/>
              <w:szCs w:val="21"/>
            </w:rPr>
          </w:pPr>
          <w:r>
            <w:rPr>
              <w:rFonts w:hint="eastAsia" w:ascii="宋体" w:hAnsi="宋体" w:eastAsia="宋体" w:cs="宋体"/>
              <w:spacing w:val="-2"/>
              <w:sz w:val="21"/>
              <w:szCs w:val="21"/>
              <w:lang w:val="en-US" w:eastAsia="zh-CN"/>
            </w:rPr>
            <w:t>十三、</w:t>
          </w:r>
          <w:r>
            <w:rPr>
              <w:rFonts w:hint="eastAsia" w:ascii="宋体" w:hAnsi="宋体" w:eastAsia="宋体" w:cs="宋体"/>
              <w:spacing w:val="-2"/>
              <w:sz w:val="21"/>
              <w:szCs w:val="21"/>
            </w:rPr>
            <w:t xml:space="preserve"> 政府采购政</w:t>
          </w:r>
          <w:r>
            <w:rPr>
              <w:rFonts w:hint="eastAsia" w:ascii="宋体" w:hAnsi="宋体" w:eastAsia="宋体" w:cs="宋体"/>
              <w:spacing w:val="-1"/>
              <w:sz w:val="21"/>
              <w:szCs w:val="21"/>
            </w:rPr>
            <w:t xml:space="preserve">策 </w:t>
          </w:r>
          <w:r>
            <w:rPr>
              <w:rFonts w:hint="eastAsia" w:ascii="宋体" w:hAnsi="宋体" w:eastAsia="宋体" w:cs="宋体"/>
              <w:sz w:val="21"/>
              <w:szCs w:val="21"/>
            </w:rPr>
            <w:tab/>
          </w:r>
          <w:r>
            <w:rPr>
              <w:rFonts w:hint="eastAsia" w:ascii="宋体" w:hAnsi="宋体" w:eastAsia="宋体" w:cs="宋体"/>
              <w:spacing w:val="-1"/>
              <w:sz w:val="21"/>
              <w:szCs w:val="21"/>
            </w:rPr>
            <w:t xml:space="preserve"> - </w:t>
          </w:r>
          <w:r>
            <w:rPr>
              <w:rFonts w:hint="eastAsia" w:ascii="宋体" w:hAnsi="宋体" w:eastAsia="宋体" w:cs="宋体"/>
              <w:sz w:val="21"/>
              <w:szCs w:val="21"/>
              <w:lang w:val="en-US" w:eastAsia="zh-CN"/>
            </w:rPr>
            <w:t>71</w:t>
          </w:r>
          <w:r>
            <w:rPr>
              <w:rFonts w:hint="eastAsia" w:ascii="宋体" w:hAnsi="宋体" w:eastAsia="宋体" w:cs="宋体"/>
              <w:spacing w:val="-1"/>
              <w:sz w:val="21"/>
              <w:szCs w:val="21"/>
            </w:rPr>
            <w:t xml:space="preserve"> -</w:t>
          </w:r>
        </w:p>
        <w:p w14:paraId="3BF693D1">
          <w:pPr>
            <w:tabs>
              <w:tab w:val="right" w:leader="dot" w:pos="9335"/>
            </w:tabs>
            <w:spacing w:before="27" w:line="228" w:lineRule="auto"/>
            <w:ind w:left="423"/>
            <w:rPr>
              <w:rFonts w:hint="eastAsia" w:ascii="宋体" w:hAnsi="宋体" w:eastAsia="宋体" w:cs="宋体"/>
              <w:sz w:val="21"/>
              <w:szCs w:val="21"/>
            </w:rPr>
          </w:pP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一</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、关于</w:t>
          </w:r>
          <w:r>
            <w:rPr>
              <w:rFonts w:hint="eastAsia" w:ascii="宋体" w:hAnsi="宋体" w:eastAsia="宋体" w:cs="宋体"/>
              <w:spacing w:val="9"/>
              <w:sz w:val="21"/>
              <w:szCs w:val="21"/>
              <w:lang w:val="en-US" w:eastAsia="zh-CN"/>
            </w:rPr>
            <w:t>中</w:t>
          </w:r>
          <w:r>
            <w:rPr>
              <w:rFonts w:hint="eastAsia" w:ascii="宋体" w:hAnsi="宋体" w:eastAsia="宋体" w:cs="宋体"/>
              <w:spacing w:val="9"/>
              <w:sz w:val="21"/>
              <w:szCs w:val="21"/>
            </w:rPr>
            <w:t xml:space="preserve">小微企业及产品(如有) </w:t>
          </w:r>
          <w:r>
            <w:rPr>
              <w:rFonts w:hint="eastAsia" w:ascii="宋体" w:hAnsi="宋体" w:eastAsia="宋体" w:cs="宋体"/>
              <w:sz w:val="21"/>
              <w:szCs w:val="21"/>
            </w:rPr>
            <w:tab/>
          </w:r>
          <w:r>
            <w:rPr>
              <w:rFonts w:hint="eastAsia" w:ascii="宋体" w:hAnsi="宋体" w:eastAsia="宋体" w:cs="宋体"/>
              <w:spacing w:val="9"/>
              <w:sz w:val="21"/>
              <w:szCs w:val="21"/>
            </w:rPr>
            <w:t xml:space="preserve"> - </w:t>
          </w:r>
          <w:r>
            <w:rPr>
              <w:rFonts w:hint="eastAsia" w:ascii="宋体" w:hAnsi="宋体" w:eastAsia="宋体" w:cs="宋体"/>
              <w:sz w:val="21"/>
              <w:szCs w:val="21"/>
              <w:lang w:val="en-US" w:eastAsia="zh-CN"/>
            </w:rPr>
            <w:t>71</w:t>
          </w:r>
          <w:r>
            <w:rPr>
              <w:rFonts w:hint="eastAsia" w:ascii="宋体" w:hAnsi="宋体" w:eastAsia="宋体" w:cs="宋体"/>
              <w:spacing w:val="9"/>
              <w:sz w:val="21"/>
              <w:szCs w:val="21"/>
            </w:rPr>
            <w:t xml:space="preserve"> -</w:t>
          </w:r>
        </w:p>
        <w:p w14:paraId="2235DE67">
          <w:pPr>
            <w:tabs>
              <w:tab w:val="right" w:leader="dot" w:pos="9335"/>
            </w:tabs>
            <w:spacing w:before="24" w:line="229" w:lineRule="auto"/>
            <w:ind w:left="423"/>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4"/>
              <w:sz w:val="21"/>
              <w:szCs w:val="21"/>
            </w:rPr>
            <w:t>二</w:t>
          </w:r>
          <w:r>
            <w:rPr>
              <w:rFonts w:hint="eastAsia" w:ascii="宋体" w:hAnsi="宋体" w:eastAsia="宋体" w:cs="宋体"/>
              <w:spacing w:val="14"/>
              <w:sz w:val="21"/>
              <w:szCs w:val="21"/>
              <w:lang w:eastAsia="zh-CN"/>
            </w:rPr>
            <w:t>）</w:t>
          </w:r>
          <w:r>
            <w:rPr>
              <w:rFonts w:hint="eastAsia" w:ascii="宋体" w:hAnsi="宋体" w:eastAsia="宋体" w:cs="宋体"/>
              <w:spacing w:val="9"/>
              <w:sz w:val="21"/>
              <w:szCs w:val="21"/>
            </w:rPr>
            <w:t xml:space="preserve">、关于监狱企业(如有) </w:t>
          </w:r>
          <w:r>
            <w:rPr>
              <w:rFonts w:hint="eastAsia" w:ascii="宋体" w:hAnsi="宋体" w:eastAsia="宋体" w:cs="宋体"/>
              <w:sz w:val="21"/>
              <w:szCs w:val="21"/>
            </w:rPr>
            <w:tab/>
          </w:r>
          <w:r>
            <w:rPr>
              <w:rFonts w:hint="eastAsia" w:ascii="宋体" w:hAnsi="宋体" w:eastAsia="宋体" w:cs="宋体"/>
              <w:spacing w:val="9"/>
              <w:sz w:val="21"/>
              <w:szCs w:val="21"/>
            </w:rPr>
            <w:t xml:space="preserve"> -</w:t>
          </w:r>
          <w:r>
            <w:rPr>
              <w:rFonts w:hint="eastAsia" w:ascii="宋体" w:hAnsi="宋体" w:eastAsia="宋体" w:cs="宋体"/>
              <w:sz w:val="21"/>
              <w:szCs w:val="21"/>
              <w:lang w:val="en-US" w:eastAsia="zh-CN"/>
            </w:rPr>
            <w:t>72</w:t>
          </w:r>
          <w:r>
            <w:rPr>
              <w:rFonts w:hint="eastAsia" w:ascii="宋体" w:hAnsi="宋体" w:eastAsia="宋体" w:cs="宋体"/>
              <w:spacing w:val="9"/>
              <w:sz w:val="21"/>
              <w:szCs w:val="21"/>
            </w:rPr>
            <w:t>-</w:t>
          </w:r>
        </w:p>
        <w:p w14:paraId="659F5DF4">
          <w:pPr>
            <w:tabs>
              <w:tab w:val="right" w:leader="dot" w:pos="9335"/>
            </w:tabs>
            <w:spacing w:before="25" w:line="228" w:lineRule="auto"/>
            <w:ind w:left="420"/>
            <w:rPr>
              <w:rFonts w:hint="eastAsia" w:ascii="宋体" w:hAnsi="宋体" w:eastAsia="宋体" w:cs="宋体"/>
              <w:sz w:val="21"/>
              <w:szCs w:val="21"/>
            </w:rPr>
          </w:pP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三</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 xml:space="preserve">、关于促进残疾人就业的政府采购政策(如有) </w:t>
          </w:r>
          <w:r>
            <w:rPr>
              <w:rFonts w:hint="eastAsia" w:ascii="宋体" w:hAnsi="宋体" w:eastAsia="宋体" w:cs="宋体"/>
              <w:sz w:val="21"/>
              <w:szCs w:val="21"/>
            </w:rPr>
            <w:tab/>
          </w:r>
          <w:r>
            <w:rPr>
              <w:rFonts w:hint="eastAsia" w:ascii="宋体" w:hAnsi="宋体" w:eastAsia="宋体" w:cs="宋体"/>
              <w:spacing w:val="9"/>
              <w:sz w:val="21"/>
              <w:szCs w:val="21"/>
            </w:rPr>
            <w:t xml:space="preserve"> - </w:t>
          </w:r>
          <w:r>
            <w:rPr>
              <w:rFonts w:hint="eastAsia" w:ascii="宋体" w:hAnsi="宋体" w:eastAsia="宋体" w:cs="宋体"/>
              <w:sz w:val="21"/>
              <w:szCs w:val="21"/>
              <w:lang w:val="en-US" w:eastAsia="zh-CN"/>
            </w:rPr>
            <w:t>73</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w:t>
          </w:r>
        </w:p>
        <w:p w14:paraId="68260402">
          <w:pPr>
            <w:tabs>
              <w:tab w:val="right" w:leader="dot" w:pos="9335"/>
            </w:tabs>
            <w:spacing w:before="25" w:line="228" w:lineRule="auto"/>
            <w:ind w:left="439"/>
            <w:rPr>
              <w:rFonts w:hint="eastAsia" w:ascii="宋体" w:hAnsi="宋体" w:eastAsia="宋体" w:cs="宋体"/>
              <w:sz w:val="21"/>
              <w:szCs w:val="21"/>
            </w:rPr>
          </w:pPr>
          <w:r>
            <w:rPr>
              <w:rFonts w:hint="eastAsia" w:ascii="宋体" w:hAnsi="宋体" w:eastAsia="宋体" w:cs="宋体"/>
              <w:spacing w:val="15"/>
              <w:sz w:val="21"/>
              <w:szCs w:val="21"/>
              <w:lang w:eastAsia="zh-CN"/>
            </w:rPr>
            <w:t>（</w:t>
          </w:r>
          <w:r>
            <w:rPr>
              <w:rFonts w:hint="eastAsia" w:ascii="宋体" w:hAnsi="宋体" w:eastAsia="宋体" w:cs="宋体"/>
              <w:spacing w:val="15"/>
              <w:sz w:val="21"/>
              <w:szCs w:val="21"/>
            </w:rPr>
            <w:t>四</w:t>
          </w:r>
          <w:r>
            <w:rPr>
              <w:rFonts w:hint="eastAsia" w:ascii="宋体" w:hAnsi="宋体" w:eastAsia="宋体" w:cs="宋体"/>
              <w:spacing w:val="15"/>
              <w:sz w:val="21"/>
              <w:szCs w:val="21"/>
              <w:lang w:eastAsia="zh-CN"/>
            </w:rPr>
            <w:t>）</w:t>
          </w:r>
          <w:r>
            <w:rPr>
              <w:rFonts w:hint="eastAsia" w:ascii="宋体" w:hAnsi="宋体" w:eastAsia="宋体" w:cs="宋体"/>
              <w:spacing w:val="8"/>
              <w:sz w:val="21"/>
              <w:szCs w:val="21"/>
            </w:rPr>
            <w:t xml:space="preserve">、其他政府采购政策及证明材料(如有) </w:t>
          </w:r>
          <w:r>
            <w:rPr>
              <w:rFonts w:hint="eastAsia" w:ascii="宋体" w:hAnsi="宋体" w:eastAsia="宋体" w:cs="宋体"/>
              <w:sz w:val="21"/>
              <w:szCs w:val="21"/>
            </w:rPr>
            <w:tab/>
          </w:r>
          <w:r>
            <w:rPr>
              <w:rFonts w:hint="eastAsia" w:ascii="宋体" w:hAnsi="宋体" w:eastAsia="宋体" w:cs="宋体"/>
              <w:spacing w:val="8"/>
              <w:sz w:val="21"/>
              <w:szCs w:val="21"/>
            </w:rPr>
            <w:t xml:space="preserve"> - </w:t>
          </w:r>
          <w:r>
            <w:rPr>
              <w:rFonts w:hint="eastAsia" w:ascii="宋体" w:hAnsi="宋体" w:eastAsia="宋体" w:cs="宋体"/>
              <w:sz w:val="21"/>
              <w:szCs w:val="21"/>
              <w:lang w:val="en-US" w:eastAsia="zh-CN"/>
            </w:rPr>
            <w:t>73</w:t>
          </w:r>
          <w:r>
            <w:rPr>
              <w:rFonts w:hint="eastAsia" w:ascii="宋体" w:hAnsi="宋体" w:eastAsia="宋体" w:cs="宋体"/>
              <w:spacing w:val="8"/>
              <w:sz w:val="21"/>
              <w:szCs w:val="21"/>
            </w:rPr>
            <w:t xml:space="preserve"> -</w:t>
          </w:r>
        </w:p>
      </w:sdtContent>
    </w:sdt>
    <w:p w14:paraId="17D53B7E">
      <w:pPr>
        <w:rPr>
          <w:rFonts w:hint="eastAsia" w:ascii="宋体" w:hAnsi="宋体" w:eastAsia="宋体" w:cs="宋体"/>
          <w:sz w:val="21"/>
          <w:szCs w:val="21"/>
        </w:rPr>
        <w:sectPr>
          <w:footerReference r:id="rId5" w:type="default"/>
          <w:pgSz w:w="11900" w:h="16840"/>
          <w:pgMar w:top="1401" w:right="1141" w:bottom="1157" w:left="1421" w:header="0" w:footer="997" w:gutter="0"/>
          <w:pgNumType w:fmt="decimal" w:start="1"/>
          <w:cols w:space="720" w:num="1"/>
        </w:sectPr>
      </w:pPr>
    </w:p>
    <w:p w14:paraId="5FE6E908">
      <w:pPr>
        <w:spacing w:before="64" w:line="227" w:lineRule="auto"/>
        <w:jc w:val="center"/>
        <w:rPr>
          <w:rFonts w:ascii="宋体" w:hAnsi="宋体" w:eastAsia="宋体" w:cs="宋体"/>
          <w:b/>
          <w:bCs/>
          <w:sz w:val="32"/>
          <w:szCs w:val="32"/>
        </w:rPr>
      </w:pPr>
      <w:r>
        <w:rPr>
          <w:rFonts w:hint="eastAsia" w:ascii="宋体" w:hAnsi="宋体" w:eastAsia="宋体" w:cs="宋体"/>
          <w:b/>
          <w:bCs/>
          <w:spacing w:val="9"/>
          <w:sz w:val="32"/>
          <w:szCs w:val="32"/>
          <w:lang w:val="en-US" w:eastAsia="zh-CN"/>
        </w:rPr>
        <w:t>第</w:t>
      </w:r>
      <w:r>
        <w:rPr>
          <w:rFonts w:ascii="宋体" w:hAnsi="宋体" w:eastAsia="宋体" w:cs="宋体"/>
          <w:b/>
          <w:bCs/>
          <w:spacing w:val="9"/>
          <w:sz w:val="32"/>
          <w:szCs w:val="32"/>
        </w:rPr>
        <w:t xml:space="preserve">一章 </w:t>
      </w:r>
      <w:r>
        <w:rPr>
          <w:rFonts w:hint="eastAsia" w:ascii="宋体" w:hAnsi="宋体" w:eastAsia="宋体" w:cs="宋体"/>
          <w:b/>
          <w:bCs/>
          <w:spacing w:val="9"/>
          <w:sz w:val="32"/>
          <w:szCs w:val="32"/>
          <w:lang w:val="en-US" w:eastAsia="zh-CN"/>
        </w:rPr>
        <w:t xml:space="preserve"> </w:t>
      </w:r>
      <w:r>
        <w:rPr>
          <w:rFonts w:ascii="宋体" w:hAnsi="宋体" w:eastAsia="宋体" w:cs="宋体"/>
          <w:b/>
          <w:bCs/>
          <w:spacing w:val="9"/>
          <w:sz w:val="32"/>
          <w:szCs w:val="32"/>
        </w:rPr>
        <w:t>招标公</w:t>
      </w:r>
      <w:r>
        <w:rPr>
          <w:rFonts w:ascii="宋体" w:hAnsi="宋体" w:eastAsia="宋体" w:cs="宋体"/>
          <w:b/>
          <w:bCs/>
          <w:spacing w:val="8"/>
          <w:sz w:val="32"/>
          <w:szCs w:val="32"/>
        </w:rPr>
        <w:t>告</w:t>
      </w:r>
    </w:p>
    <w:p w14:paraId="3BA5E2A5">
      <w:pPr>
        <w:spacing w:line="268" w:lineRule="auto"/>
        <w:rPr>
          <w:rFonts w:ascii="Arial"/>
          <w:b/>
          <w:bCs/>
          <w:sz w:val="32"/>
          <w:szCs w:val="32"/>
        </w:rPr>
      </w:pPr>
    </w:p>
    <w:p w14:paraId="590FC7E9">
      <w:pPr>
        <w:spacing w:line="268" w:lineRule="auto"/>
        <w:rPr>
          <w:rFonts w:ascii="Arial"/>
          <w:sz w:val="21"/>
          <w:szCs w:val="21"/>
        </w:rPr>
      </w:pPr>
    </w:p>
    <w:p w14:paraId="213EFFE9">
      <w:pPr>
        <w:keepNext w:val="0"/>
        <w:keepLines w:val="0"/>
        <w:pageBreakBefore w:val="0"/>
        <w:widowControl/>
        <w:kinsoku w:val="0"/>
        <w:wordWrap/>
        <w:overflowPunct/>
        <w:topLinePunct w:val="0"/>
        <w:autoSpaceDE w:val="0"/>
        <w:autoSpaceDN w:val="0"/>
        <w:bidi w:val="0"/>
        <w:adjustRightInd w:val="0"/>
        <w:snapToGrid w:val="0"/>
        <w:spacing w:line="384" w:lineRule="auto"/>
        <w:ind w:right="11"/>
        <w:textAlignment w:val="baseline"/>
        <w:rPr>
          <w:rFonts w:ascii="宋体" w:hAnsi="宋体" w:eastAsia="宋体" w:cs="宋体"/>
          <w:b/>
          <w:bCs/>
          <w:sz w:val="21"/>
          <w:szCs w:val="21"/>
        </w:rPr>
      </w:pPr>
      <w:r>
        <w:rPr>
          <w:rFonts w:ascii="宋体" w:hAnsi="宋体" w:eastAsia="宋体" w:cs="宋体"/>
          <w:b/>
          <w:bCs/>
          <w:spacing w:val="10"/>
          <w:sz w:val="21"/>
          <w:szCs w:val="21"/>
        </w:rPr>
        <w:t>项</w:t>
      </w:r>
      <w:r>
        <w:rPr>
          <w:rFonts w:ascii="宋体" w:hAnsi="宋体" w:eastAsia="宋体" w:cs="宋体"/>
          <w:b/>
          <w:bCs/>
          <w:spacing w:val="7"/>
          <w:sz w:val="21"/>
          <w:szCs w:val="21"/>
        </w:rPr>
        <w:t>目概况</w:t>
      </w:r>
    </w:p>
    <w:p w14:paraId="686DE816">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420" w:firstLineChars="200"/>
        <w:textAlignment w:val="baseline"/>
        <w:rPr>
          <w:rFonts w:hint="eastAsia" w:ascii="宋体" w:hAnsi="宋体" w:eastAsia="宋体" w:cs="宋体"/>
          <w:sz w:val="21"/>
          <w:szCs w:val="21"/>
        </w:rPr>
      </w:pPr>
      <w:r>
        <w:rPr>
          <w:rFonts w:hint="eastAsia" w:ascii="宋体" w:hAnsi="宋体" w:eastAsia="宋体" w:cs="宋体"/>
          <w:color w:val="444444"/>
          <w:sz w:val="21"/>
          <w:szCs w:val="21"/>
          <w:u w:val="none"/>
          <w:lang w:eastAsia="zh-CN"/>
        </w:rPr>
        <w:t>商城县观庙镇卫生院医疗设备购置项目</w:t>
      </w:r>
      <w:r>
        <w:rPr>
          <w:rFonts w:hint="eastAsia" w:ascii="宋体" w:hAnsi="宋体" w:eastAsia="宋体" w:cs="宋体"/>
          <w:spacing w:val="9"/>
          <w:sz w:val="21"/>
          <w:szCs w:val="21"/>
        </w:rPr>
        <w:t>的潜在投标人应在商城县公共资源交易网获取招标文件，并</w:t>
      </w:r>
      <w:r>
        <w:rPr>
          <w:rFonts w:hint="eastAsia" w:ascii="宋体" w:hAnsi="宋体" w:eastAsia="宋体" w:cs="宋体"/>
          <w:spacing w:val="9"/>
          <w:sz w:val="21"/>
          <w:szCs w:val="21"/>
          <w:highlight w:val="none"/>
        </w:rPr>
        <w:t>于</w:t>
      </w:r>
      <w:r>
        <w:rPr>
          <w:rFonts w:hint="eastAsia" w:ascii="宋体" w:hAnsi="宋体" w:eastAsia="宋体" w:cs="宋体"/>
          <w:spacing w:val="9"/>
          <w:sz w:val="21"/>
          <w:szCs w:val="21"/>
          <w:highlight w:val="none"/>
          <w:lang w:val="en-US" w:eastAsia="zh-CN"/>
        </w:rPr>
        <w:t>2025</w:t>
      </w:r>
      <w:r>
        <w:rPr>
          <w:rFonts w:hint="eastAsia" w:ascii="宋体" w:hAnsi="宋体" w:eastAsia="宋体" w:cs="宋体"/>
          <w:color w:val="000000" w:themeColor="text1"/>
          <w:spacing w:val="-3"/>
          <w:sz w:val="21"/>
          <w:szCs w:val="21"/>
          <w:highlight w:val="none"/>
          <w14:textFill>
            <w14:solidFill>
              <w14:schemeClr w14:val="tx1"/>
            </w14:solidFill>
          </w14:textFill>
        </w:rPr>
        <w:t>年</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 xml:space="preserve"> 9 </w:t>
      </w:r>
      <w:r>
        <w:rPr>
          <w:rFonts w:hint="eastAsia" w:ascii="宋体" w:hAnsi="宋体" w:eastAsia="宋体" w:cs="宋体"/>
          <w:color w:val="000000" w:themeColor="text1"/>
          <w:spacing w:val="-3"/>
          <w:sz w:val="21"/>
          <w:szCs w:val="21"/>
          <w:highlight w:val="none"/>
          <w14:textFill>
            <w14:solidFill>
              <w14:schemeClr w14:val="tx1"/>
            </w14:solidFill>
          </w14:textFill>
        </w:rPr>
        <w:t>月</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 xml:space="preserve"> 29 </w:t>
      </w:r>
      <w:r>
        <w:rPr>
          <w:rFonts w:hint="eastAsia" w:ascii="宋体" w:hAnsi="宋体" w:eastAsia="宋体" w:cs="宋体"/>
          <w:color w:val="000000" w:themeColor="text1"/>
          <w:spacing w:val="-3"/>
          <w:sz w:val="21"/>
          <w:szCs w:val="21"/>
          <w:highlight w:val="none"/>
          <w14:textFill>
            <w14:solidFill>
              <w14:schemeClr w14:val="tx1"/>
            </w14:solidFill>
          </w14:textFill>
        </w:rPr>
        <w:t xml:space="preserve">日 </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 xml:space="preserve">9 </w:t>
      </w:r>
      <w:r>
        <w:rPr>
          <w:rFonts w:hint="eastAsia" w:ascii="宋体" w:hAnsi="宋体" w:eastAsia="宋体" w:cs="宋体"/>
          <w:color w:val="000000" w:themeColor="text1"/>
          <w:spacing w:val="-3"/>
          <w:sz w:val="21"/>
          <w:szCs w:val="21"/>
          <w:highlight w:val="none"/>
          <w14:textFill>
            <w14:solidFill>
              <w14:schemeClr w14:val="tx1"/>
            </w14:solidFill>
          </w14:textFill>
        </w:rPr>
        <w:t>时</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 xml:space="preserve"> 00 </w:t>
      </w:r>
      <w:r>
        <w:rPr>
          <w:rFonts w:hint="eastAsia" w:ascii="宋体" w:hAnsi="宋体" w:eastAsia="宋体" w:cs="宋体"/>
          <w:color w:val="000000" w:themeColor="text1"/>
          <w:spacing w:val="-3"/>
          <w:sz w:val="21"/>
          <w:szCs w:val="21"/>
          <w:highlight w:val="none"/>
          <w14:textFill>
            <w14:solidFill>
              <w14:schemeClr w14:val="tx1"/>
            </w14:solidFill>
          </w14:textFill>
        </w:rPr>
        <w:t>分</w:t>
      </w:r>
      <w:r>
        <w:rPr>
          <w:rFonts w:hint="eastAsia" w:ascii="宋体" w:hAnsi="宋体" w:eastAsia="宋体" w:cs="宋体"/>
          <w:spacing w:val="-3"/>
          <w:sz w:val="21"/>
          <w:szCs w:val="21"/>
          <w:highlight w:val="none"/>
        </w:rPr>
        <w:t xml:space="preserve">(北京时间) </w:t>
      </w:r>
      <w:r>
        <w:rPr>
          <w:rFonts w:hint="eastAsia" w:ascii="宋体" w:hAnsi="宋体" w:eastAsia="宋体" w:cs="宋体"/>
          <w:spacing w:val="-3"/>
          <w:sz w:val="21"/>
          <w:szCs w:val="21"/>
        </w:rPr>
        <w:t>前递交投标文件。</w:t>
      </w:r>
      <w:r>
        <w:rPr>
          <w:rFonts w:hint="eastAsia" w:ascii="宋体" w:hAnsi="宋体" w:eastAsia="宋体" w:cs="宋体"/>
          <w:sz w:val="21"/>
          <w:szCs w:val="21"/>
        </w:rPr>
        <w:t xml:space="preserve"> </w:t>
      </w:r>
    </w:p>
    <w:p w14:paraId="6349DDE2">
      <w:pPr>
        <w:keepNext w:val="0"/>
        <w:keepLines w:val="0"/>
        <w:pageBreakBefore w:val="0"/>
        <w:widowControl/>
        <w:kinsoku w:val="0"/>
        <w:wordWrap/>
        <w:overflowPunct/>
        <w:topLinePunct w:val="0"/>
        <w:autoSpaceDE w:val="0"/>
        <w:autoSpaceDN w:val="0"/>
        <w:bidi w:val="0"/>
        <w:adjustRightInd w:val="0"/>
        <w:snapToGrid w:val="0"/>
        <w:spacing w:line="384" w:lineRule="auto"/>
        <w:ind w:right="11"/>
        <w:textAlignment w:val="baseline"/>
        <w:rPr>
          <w:rFonts w:hint="eastAsia" w:ascii="宋体" w:hAnsi="宋体" w:eastAsia="宋体" w:cs="宋体"/>
          <w:b/>
          <w:bCs/>
          <w:sz w:val="21"/>
          <w:szCs w:val="21"/>
        </w:rPr>
      </w:pPr>
      <w:r>
        <w:rPr>
          <w:rFonts w:hint="eastAsia" w:ascii="宋体" w:hAnsi="宋体" w:eastAsia="宋体" w:cs="宋体"/>
          <w:b/>
          <w:bCs/>
          <w:spacing w:val="9"/>
          <w:sz w:val="21"/>
          <w:szCs w:val="21"/>
        </w:rPr>
        <w:t>一、项目基本情</w:t>
      </w:r>
      <w:r>
        <w:rPr>
          <w:rFonts w:hint="eastAsia" w:ascii="宋体" w:hAnsi="宋体" w:eastAsia="宋体" w:cs="宋体"/>
          <w:b/>
          <w:bCs/>
          <w:spacing w:val="8"/>
          <w:sz w:val="21"/>
          <w:szCs w:val="21"/>
        </w:rPr>
        <w:t>况</w:t>
      </w:r>
    </w:p>
    <w:p w14:paraId="587F9195">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128" w:firstLineChars="55"/>
        <w:textAlignment w:val="baseline"/>
        <w:rPr>
          <w:rFonts w:hint="default" w:ascii="宋体" w:hAnsi="宋体" w:eastAsia="宋体" w:cs="宋体"/>
          <w:sz w:val="21"/>
          <w:szCs w:val="21"/>
          <w:highlight w:val="yellow"/>
          <w:lang w:val="en-US" w:eastAsia="zh-CN"/>
        </w:rPr>
      </w:pPr>
      <w:r>
        <w:rPr>
          <w:rFonts w:hint="eastAsia" w:ascii="宋体" w:hAnsi="宋体" w:eastAsia="宋体" w:cs="宋体"/>
          <w:spacing w:val="12"/>
          <w:sz w:val="21"/>
          <w:szCs w:val="21"/>
        </w:rPr>
        <w:t>1</w:t>
      </w:r>
      <w:r>
        <w:rPr>
          <w:rFonts w:hint="eastAsia" w:ascii="宋体" w:hAnsi="宋体" w:eastAsia="宋体" w:cs="宋体"/>
          <w:spacing w:val="9"/>
          <w:sz w:val="21"/>
          <w:szCs w:val="21"/>
        </w:rPr>
        <w:t>、</w:t>
      </w:r>
      <w:r>
        <w:rPr>
          <w:rFonts w:hint="eastAsia" w:ascii="宋体" w:hAnsi="宋体" w:eastAsia="宋体" w:cs="宋体"/>
          <w:spacing w:val="6"/>
          <w:sz w:val="21"/>
          <w:szCs w:val="21"/>
        </w:rPr>
        <w:t>项目编号：</w:t>
      </w:r>
      <w:r>
        <w:rPr>
          <w:rFonts w:hint="eastAsia" w:ascii="宋体" w:hAnsi="宋体" w:eastAsia="宋体" w:cs="宋体"/>
          <w:spacing w:val="6"/>
          <w:sz w:val="21"/>
          <w:szCs w:val="21"/>
          <w:highlight w:val="none"/>
          <w:lang w:val="en-US" w:eastAsia="zh-CN"/>
        </w:rPr>
        <w:t>商财公开招标-2025-16</w:t>
      </w:r>
    </w:p>
    <w:p w14:paraId="0BF5AE4C">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125" w:firstLineChars="55"/>
        <w:textAlignment w:val="baseline"/>
        <w:rPr>
          <w:rFonts w:hint="eastAsia" w:ascii="宋体" w:hAnsi="宋体" w:eastAsia="宋体" w:cs="宋体"/>
          <w:sz w:val="21"/>
          <w:szCs w:val="21"/>
          <w:u w:val="none"/>
          <w:lang w:eastAsia="zh-CN"/>
        </w:rPr>
      </w:pPr>
      <w:r>
        <w:rPr>
          <w:rFonts w:hint="eastAsia" w:ascii="宋体" w:hAnsi="宋体" w:eastAsia="宋体" w:cs="宋体"/>
          <w:spacing w:val="9"/>
          <w:sz w:val="21"/>
          <w:szCs w:val="21"/>
        </w:rPr>
        <w:t>2、项目名称：</w:t>
      </w:r>
      <w:r>
        <w:rPr>
          <w:rFonts w:hint="eastAsia" w:ascii="宋体" w:hAnsi="宋体" w:eastAsia="宋体" w:cs="宋体"/>
          <w:color w:val="444444"/>
          <w:sz w:val="21"/>
          <w:szCs w:val="21"/>
          <w:u w:val="none"/>
          <w:lang w:eastAsia="zh-CN"/>
        </w:rPr>
        <w:t>商城县观庙镇卫生院医疗设备购置项目</w:t>
      </w:r>
    </w:p>
    <w:p w14:paraId="7B2D7B3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124" w:firstLineChars="55"/>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3、采购方式：公开招标</w:t>
      </w:r>
    </w:p>
    <w:p w14:paraId="194B138E">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124" w:firstLineChars="55"/>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4、</w:t>
      </w:r>
      <w:r>
        <w:rPr>
          <w:rFonts w:hint="eastAsia" w:ascii="宋体" w:hAnsi="宋体" w:eastAsia="宋体" w:cs="宋体"/>
          <w:spacing w:val="6"/>
          <w:sz w:val="21"/>
          <w:szCs w:val="21"/>
        </w:rPr>
        <w:t>预算</w:t>
      </w:r>
      <w:r>
        <w:rPr>
          <w:rFonts w:hint="eastAsia" w:ascii="宋体" w:hAnsi="宋体" w:eastAsia="宋体" w:cs="宋体"/>
          <w:spacing w:val="5"/>
          <w:sz w:val="21"/>
          <w:szCs w:val="21"/>
        </w:rPr>
        <w:t>金</w:t>
      </w:r>
      <w:r>
        <w:rPr>
          <w:rFonts w:hint="eastAsia" w:ascii="宋体" w:hAnsi="宋体" w:eastAsia="宋体" w:cs="宋体"/>
          <w:spacing w:val="3"/>
          <w:sz w:val="21"/>
          <w:szCs w:val="21"/>
        </w:rPr>
        <w:t>额：</w:t>
      </w:r>
      <w:r>
        <w:rPr>
          <w:rFonts w:hint="eastAsia" w:ascii="宋体" w:hAnsi="宋体" w:eastAsia="宋体" w:cs="宋体"/>
          <w:spacing w:val="3"/>
          <w:sz w:val="21"/>
          <w:szCs w:val="21"/>
          <w:highlight w:val="none"/>
          <w:lang w:val="en-US" w:eastAsia="zh-CN"/>
        </w:rPr>
        <w:t>758000</w:t>
      </w:r>
      <w:r>
        <w:rPr>
          <w:rFonts w:hint="eastAsia" w:ascii="宋体" w:hAnsi="宋体" w:eastAsia="宋体" w:cs="宋体"/>
          <w:spacing w:val="3"/>
          <w:sz w:val="21"/>
          <w:szCs w:val="21"/>
          <w:highlight w:val="none"/>
        </w:rPr>
        <w:t>元</w:t>
      </w:r>
      <w:r>
        <w:rPr>
          <w:rFonts w:hint="eastAsia" w:ascii="宋体" w:hAnsi="宋体" w:eastAsia="宋体" w:cs="宋体"/>
          <w:sz w:val="21"/>
          <w:szCs w:val="21"/>
          <w:highlight w:val="none"/>
        </w:rPr>
        <w:t xml:space="preserve"> </w:t>
      </w:r>
    </w:p>
    <w:p w14:paraId="2EFC02CD">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35" w:firstLineChars="154"/>
        <w:textAlignment w:val="baseline"/>
        <w:rPr>
          <w:rFonts w:hint="eastAsia" w:ascii="宋体" w:hAnsi="宋体" w:eastAsia="宋体" w:cs="宋体"/>
          <w:sz w:val="21"/>
          <w:szCs w:val="21"/>
        </w:rPr>
      </w:pPr>
      <w:r>
        <w:rPr>
          <w:rFonts w:hint="eastAsia" w:ascii="宋体" w:hAnsi="宋体" w:eastAsia="宋体" w:cs="宋体"/>
          <w:spacing w:val="4"/>
          <w:sz w:val="21"/>
          <w:szCs w:val="21"/>
          <w:highlight w:val="none"/>
        </w:rPr>
        <w:t>最高限价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758000</w:t>
      </w:r>
      <w:r>
        <w:rPr>
          <w:rFonts w:hint="eastAsia" w:ascii="宋体" w:hAnsi="宋体" w:eastAsia="宋体" w:cs="宋体"/>
          <w:spacing w:val="2"/>
          <w:sz w:val="21"/>
          <w:szCs w:val="21"/>
        </w:rPr>
        <w:t>元</w:t>
      </w:r>
    </w:p>
    <w:tbl>
      <w:tblPr>
        <w:tblStyle w:val="32"/>
        <w:tblW w:w="9338" w:type="dxa"/>
        <w:tblInd w:w="1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010"/>
        <w:gridCol w:w="2925"/>
        <w:gridCol w:w="1635"/>
        <w:gridCol w:w="2055"/>
      </w:tblGrid>
      <w:tr w14:paraId="6440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13" w:type="dxa"/>
            <w:vAlign w:val="top"/>
          </w:tcPr>
          <w:p w14:paraId="6C59F763">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121" w:firstLineChars="55"/>
              <w:textAlignment w:val="baseline"/>
              <w:rPr>
                <w:rFonts w:hint="eastAsia" w:ascii="宋体" w:hAnsi="宋体" w:eastAsia="宋体" w:cs="宋体"/>
                <w:sz w:val="21"/>
                <w:szCs w:val="21"/>
              </w:rPr>
            </w:pPr>
            <w:r>
              <w:rPr>
                <w:rFonts w:hint="eastAsia" w:ascii="宋体" w:hAnsi="宋体" w:eastAsia="宋体" w:cs="宋体"/>
                <w:spacing w:val="5"/>
                <w:sz w:val="21"/>
                <w:szCs w:val="21"/>
              </w:rPr>
              <w:t>序号</w:t>
            </w:r>
          </w:p>
        </w:tc>
        <w:tc>
          <w:tcPr>
            <w:tcW w:w="2010" w:type="dxa"/>
            <w:vAlign w:val="top"/>
          </w:tcPr>
          <w:p w14:paraId="2142555E">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660" w:firstLineChars="300"/>
              <w:textAlignment w:val="baseline"/>
              <w:rPr>
                <w:rFonts w:hint="eastAsia" w:ascii="宋体" w:hAnsi="宋体" w:eastAsia="宋体" w:cs="宋体"/>
                <w:sz w:val="21"/>
                <w:szCs w:val="21"/>
              </w:rPr>
            </w:pPr>
            <w:r>
              <w:rPr>
                <w:rFonts w:hint="eastAsia" w:ascii="宋体" w:hAnsi="宋体" w:eastAsia="宋体" w:cs="宋体"/>
                <w:spacing w:val="5"/>
                <w:sz w:val="21"/>
                <w:szCs w:val="21"/>
              </w:rPr>
              <w:t>包</w:t>
            </w:r>
            <w:r>
              <w:rPr>
                <w:rFonts w:hint="eastAsia" w:ascii="宋体" w:hAnsi="宋体" w:eastAsia="宋体" w:cs="宋体"/>
                <w:spacing w:val="4"/>
                <w:sz w:val="21"/>
                <w:szCs w:val="21"/>
              </w:rPr>
              <w:t>号</w:t>
            </w:r>
          </w:p>
        </w:tc>
        <w:tc>
          <w:tcPr>
            <w:tcW w:w="2925" w:type="dxa"/>
            <w:vAlign w:val="top"/>
          </w:tcPr>
          <w:p w14:paraId="1E036BA3">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788" w:firstLineChars="352"/>
              <w:textAlignment w:val="baseline"/>
              <w:rPr>
                <w:rFonts w:hint="eastAsia" w:ascii="宋体" w:hAnsi="宋体" w:eastAsia="宋体" w:cs="宋体"/>
                <w:sz w:val="21"/>
                <w:szCs w:val="21"/>
              </w:rPr>
            </w:pPr>
            <w:r>
              <w:rPr>
                <w:rFonts w:hint="eastAsia" w:ascii="宋体" w:hAnsi="宋体" w:eastAsia="宋体" w:cs="宋体"/>
                <w:spacing w:val="7"/>
                <w:sz w:val="21"/>
                <w:szCs w:val="21"/>
              </w:rPr>
              <w:t>包名</w:t>
            </w:r>
            <w:r>
              <w:rPr>
                <w:rFonts w:hint="eastAsia" w:ascii="宋体" w:hAnsi="宋体" w:eastAsia="宋体" w:cs="宋体"/>
                <w:spacing w:val="6"/>
                <w:sz w:val="21"/>
                <w:szCs w:val="21"/>
              </w:rPr>
              <w:t>称</w:t>
            </w:r>
          </w:p>
        </w:tc>
        <w:tc>
          <w:tcPr>
            <w:tcW w:w="1635" w:type="dxa"/>
            <w:vAlign w:val="top"/>
          </w:tcPr>
          <w:p w14:paraId="0B7436FF">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center"/>
              <w:textAlignment w:val="baseline"/>
              <w:rPr>
                <w:rFonts w:hint="eastAsia" w:ascii="宋体" w:hAnsi="宋体" w:eastAsia="宋体" w:cs="宋体"/>
                <w:sz w:val="21"/>
                <w:szCs w:val="21"/>
              </w:rPr>
            </w:pPr>
            <w:r>
              <w:rPr>
                <w:rFonts w:hint="eastAsia" w:ascii="宋体" w:hAnsi="宋体" w:eastAsia="宋体" w:cs="宋体"/>
                <w:spacing w:val="25"/>
                <w:sz w:val="21"/>
                <w:szCs w:val="21"/>
              </w:rPr>
              <w:t>包</w:t>
            </w:r>
            <w:r>
              <w:rPr>
                <w:rFonts w:hint="eastAsia" w:ascii="宋体" w:hAnsi="宋体" w:eastAsia="宋体" w:cs="宋体"/>
                <w:spacing w:val="23"/>
                <w:sz w:val="21"/>
                <w:szCs w:val="21"/>
              </w:rPr>
              <w:t>预算(元)</w:t>
            </w:r>
          </w:p>
        </w:tc>
        <w:tc>
          <w:tcPr>
            <w:tcW w:w="2055" w:type="dxa"/>
            <w:vAlign w:val="top"/>
          </w:tcPr>
          <w:p w14:paraId="19B6B1BD">
            <w:pPr>
              <w:keepNext w:val="0"/>
              <w:keepLines w:val="0"/>
              <w:pageBreakBefore w:val="0"/>
              <w:widowControl/>
              <w:kinsoku w:val="0"/>
              <w:wordWrap/>
              <w:overflowPunct/>
              <w:topLinePunct w:val="0"/>
              <w:autoSpaceDE w:val="0"/>
              <w:autoSpaceDN w:val="0"/>
              <w:bidi w:val="0"/>
              <w:adjustRightInd w:val="0"/>
              <w:snapToGrid w:val="0"/>
              <w:spacing w:line="384" w:lineRule="auto"/>
              <w:ind w:left="256" w:right="11" w:hanging="256" w:hangingChars="100"/>
              <w:jc w:val="center"/>
              <w:textAlignment w:val="baseline"/>
              <w:rPr>
                <w:rFonts w:hint="eastAsia" w:ascii="宋体" w:hAnsi="宋体" w:eastAsia="宋体" w:cs="宋体"/>
                <w:sz w:val="21"/>
                <w:szCs w:val="21"/>
              </w:rPr>
            </w:pPr>
            <w:r>
              <w:rPr>
                <w:rFonts w:hint="eastAsia" w:ascii="宋体" w:hAnsi="宋体" w:eastAsia="宋体" w:cs="宋体"/>
                <w:spacing w:val="23"/>
                <w:sz w:val="21"/>
                <w:szCs w:val="21"/>
              </w:rPr>
              <w:t>包</w:t>
            </w:r>
            <w:r>
              <w:rPr>
                <w:rFonts w:hint="eastAsia" w:ascii="宋体" w:hAnsi="宋体" w:eastAsia="宋体" w:cs="宋体"/>
                <w:spacing w:val="21"/>
                <w:sz w:val="21"/>
                <w:szCs w:val="21"/>
              </w:rPr>
              <w:t>最高限</w:t>
            </w:r>
            <w:r>
              <w:rPr>
                <w:rFonts w:hint="eastAsia" w:ascii="宋体" w:hAnsi="宋体" w:eastAsia="宋体" w:cs="宋体"/>
                <w:spacing w:val="21"/>
                <w:sz w:val="21"/>
                <w:szCs w:val="21"/>
                <w:lang w:val="en-US" w:eastAsia="zh-CN"/>
              </w:rPr>
              <w:t>价</w:t>
            </w:r>
            <w:r>
              <w:rPr>
                <w:rFonts w:hint="eastAsia" w:ascii="宋体" w:hAnsi="宋体" w:eastAsia="宋体" w:cs="宋体"/>
                <w:spacing w:val="21"/>
                <w:sz w:val="21"/>
                <w:szCs w:val="21"/>
              </w:rPr>
              <w:t>(元)</w:t>
            </w:r>
          </w:p>
        </w:tc>
      </w:tr>
      <w:tr w14:paraId="624C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13" w:type="dxa"/>
            <w:vAlign w:val="top"/>
          </w:tcPr>
          <w:p w14:paraId="0F244766">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textAlignment w:val="baseline"/>
              <w:rPr>
                <w:rFonts w:hint="eastAsia" w:ascii="宋体" w:hAnsi="宋体" w:eastAsia="宋体" w:cs="宋体"/>
                <w:sz w:val="21"/>
                <w:szCs w:val="21"/>
                <w:lang w:val="en-US" w:eastAsia="zh-CN"/>
              </w:rPr>
            </w:pPr>
          </w:p>
          <w:p w14:paraId="55782993">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210" w:firstLineChars="1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010" w:type="dxa"/>
            <w:vAlign w:val="top"/>
          </w:tcPr>
          <w:p w14:paraId="5CA43FB4">
            <w:pPr>
              <w:pStyle w:val="53"/>
            </w:pPr>
            <w:r>
              <w:t>窗体顶端</w:t>
            </w:r>
          </w:p>
          <w:p w14:paraId="019AA4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right="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highlight w:val="none"/>
                <w:shd w:val="clear" w:fill="FFFFFF"/>
                <w:lang w:val="en-US" w:eastAsia="zh-CN" w:bidi="ar"/>
              </w:rPr>
              <w:t>商财公开招标-2025-1601</w:t>
            </w:r>
          </w:p>
        </w:tc>
        <w:tc>
          <w:tcPr>
            <w:tcW w:w="2925" w:type="dxa"/>
            <w:vAlign w:val="top"/>
          </w:tcPr>
          <w:p w14:paraId="2E41942D">
            <w:pPr>
              <w:keepNext w:val="0"/>
              <w:keepLines w:val="0"/>
              <w:pageBreakBefore w:val="0"/>
              <w:widowControl/>
              <w:kinsoku w:val="0"/>
              <w:wordWrap/>
              <w:overflowPunct/>
              <w:topLinePunct w:val="0"/>
              <w:autoSpaceDE w:val="0"/>
              <w:autoSpaceDN w:val="0"/>
              <w:bidi w:val="0"/>
              <w:adjustRightInd w:val="0"/>
              <w:snapToGrid w:val="0"/>
              <w:spacing w:line="384" w:lineRule="auto"/>
              <w:ind w:left="420" w:leftChars="100" w:right="11" w:hanging="210" w:hangingChars="100"/>
              <w:textAlignment w:val="baseline"/>
              <w:rPr>
                <w:rFonts w:hint="default" w:ascii="宋体" w:hAnsi="宋体" w:eastAsia="宋体" w:cs="宋体"/>
                <w:b w:val="0"/>
                <w:bCs w:val="0"/>
                <w:sz w:val="21"/>
                <w:szCs w:val="21"/>
                <w:lang w:val="en-US" w:eastAsia="zh-CN"/>
              </w:rPr>
            </w:pPr>
            <w:r>
              <w:rPr>
                <w:rFonts w:hint="eastAsia" w:ascii="宋体" w:hAnsi="宋体" w:eastAsia="宋体" w:cs="宋体"/>
                <w:color w:val="444444"/>
                <w:sz w:val="21"/>
                <w:szCs w:val="21"/>
                <w:u w:val="none"/>
                <w:lang w:eastAsia="zh-CN"/>
              </w:rPr>
              <w:t>商城县观庙镇卫生院医疗设备购置项目</w:t>
            </w:r>
            <w:r>
              <w:rPr>
                <w:rFonts w:hint="eastAsia" w:ascii="宋体" w:hAnsi="宋体" w:eastAsia="宋体" w:cs="宋体"/>
                <w:color w:val="444444"/>
                <w:sz w:val="21"/>
                <w:szCs w:val="21"/>
                <w:u w:val="none"/>
                <w:lang w:val="en-US" w:eastAsia="zh-CN"/>
              </w:rPr>
              <w:t>第一标段</w:t>
            </w:r>
          </w:p>
        </w:tc>
        <w:tc>
          <w:tcPr>
            <w:tcW w:w="1635" w:type="dxa"/>
            <w:vAlign w:val="top"/>
          </w:tcPr>
          <w:p w14:paraId="1CEE691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eastAsia" w:ascii="宋体" w:hAnsi="宋体" w:eastAsia="宋体" w:cs="宋体"/>
                <w:sz w:val="21"/>
                <w:szCs w:val="21"/>
                <w:highlight w:val="yellow"/>
                <w:lang w:val="en-US" w:eastAsia="zh-CN"/>
              </w:rPr>
            </w:pPr>
          </w:p>
          <w:p w14:paraId="5F232D85">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310000</w:t>
            </w:r>
          </w:p>
        </w:tc>
        <w:tc>
          <w:tcPr>
            <w:tcW w:w="2055" w:type="dxa"/>
            <w:vAlign w:val="top"/>
          </w:tcPr>
          <w:p w14:paraId="28D2F787">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eastAsia" w:ascii="宋体" w:hAnsi="宋体" w:eastAsia="宋体" w:cs="宋体"/>
                <w:sz w:val="21"/>
                <w:szCs w:val="21"/>
                <w:highlight w:val="yellow"/>
                <w:lang w:val="en-US" w:eastAsia="zh-CN"/>
              </w:rPr>
            </w:pPr>
          </w:p>
          <w:p w14:paraId="3ACB4024">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310000</w:t>
            </w:r>
          </w:p>
        </w:tc>
      </w:tr>
      <w:tr w14:paraId="02C95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13" w:type="dxa"/>
            <w:vAlign w:val="top"/>
          </w:tcPr>
          <w:p w14:paraId="3E6D5C08">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210" w:firstLineChars="100"/>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010" w:type="dxa"/>
            <w:vAlign w:val="top"/>
          </w:tcPr>
          <w:p w14:paraId="0C65718D">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center"/>
              <w:textAlignment w:val="baseline"/>
              <w:rPr>
                <w:rFonts w:hint="default" w:ascii="宋体" w:hAnsi="宋体" w:eastAsia="宋体" w:cs="宋体"/>
                <w:sz w:val="21"/>
                <w:szCs w:val="21"/>
                <w:lang w:val="en-US" w:eastAsia="zh-CN"/>
              </w:rPr>
            </w:pPr>
            <w:r>
              <w:rPr>
                <w:rFonts w:hint="eastAsia" w:ascii="宋体" w:hAnsi="宋体" w:eastAsia="宋体" w:cs="宋体"/>
                <w:snapToGrid w:val="0"/>
                <w:color w:val="000000"/>
                <w:kern w:val="0"/>
                <w:sz w:val="21"/>
                <w:szCs w:val="21"/>
                <w:highlight w:val="none"/>
                <w:shd w:val="clear" w:fill="FFFFFF"/>
                <w:lang w:val="en-US" w:eastAsia="zh-CN" w:bidi="ar"/>
              </w:rPr>
              <w:t>商财公开招标-2025-1602</w:t>
            </w:r>
          </w:p>
        </w:tc>
        <w:tc>
          <w:tcPr>
            <w:tcW w:w="2925" w:type="dxa"/>
            <w:vAlign w:val="top"/>
          </w:tcPr>
          <w:p w14:paraId="751D5C11">
            <w:pPr>
              <w:keepNext w:val="0"/>
              <w:keepLines w:val="0"/>
              <w:pageBreakBefore w:val="0"/>
              <w:widowControl/>
              <w:kinsoku w:val="0"/>
              <w:wordWrap/>
              <w:overflowPunct/>
              <w:topLinePunct w:val="0"/>
              <w:autoSpaceDE w:val="0"/>
              <w:autoSpaceDN w:val="0"/>
              <w:bidi w:val="0"/>
              <w:adjustRightInd w:val="0"/>
              <w:snapToGrid w:val="0"/>
              <w:spacing w:line="384" w:lineRule="auto"/>
              <w:ind w:left="420" w:leftChars="100" w:right="11" w:hanging="210" w:hangingChars="100"/>
              <w:textAlignment w:val="baseline"/>
              <w:rPr>
                <w:rFonts w:hint="eastAsia" w:ascii="宋体" w:hAnsi="宋体" w:eastAsia="宋体" w:cs="宋体"/>
                <w:color w:val="444444"/>
                <w:sz w:val="21"/>
                <w:szCs w:val="21"/>
                <w:u w:val="none"/>
                <w:lang w:eastAsia="zh-CN"/>
              </w:rPr>
            </w:pPr>
            <w:r>
              <w:rPr>
                <w:rFonts w:hint="eastAsia" w:ascii="宋体" w:hAnsi="宋体" w:eastAsia="宋体" w:cs="宋体"/>
                <w:color w:val="444444"/>
                <w:sz w:val="21"/>
                <w:szCs w:val="21"/>
                <w:u w:val="none"/>
                <w:lang w:eastAsia="zh-CN"/>
              </w:rPr>
              <w:t>商城县观庙镇卫生院医疗设备购置项目</w:t>
            </w:r>
            <w:r>
              <w:rPr>
                <w:rFonts w:hint="eastAsia" w:ascii="宋体" w:hAnsi="宋体" w:eastAsia="宋体" w:cs="宋体"/>
                <w:color w:val="444444"/>
                <w:sz w:val="21"/>
                <w:szCs w:val="21"/>
                <w:u w:val="none"/>
                <w:lang w:val="en-US" w:eastAsia="zh-CN"/>
              </w:rPr>
              <w:t>第二标段</w:t>
            </w:r>
          </w:p>
        </w:tc>
        <w:tc>
          <w:tcPr>
            <w:tcW w:w="1635" w:type="dxa"/>
            <w:vAlign w:val="top"/>
          </w:tcPr>
          <w:p w14:paraId="0369D0C5">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eastAsia" w:ascii="宋体" w:hAnsi="宋体" w:eastAsia="宋体" w:cs="宋体"/>
                <w:sz w:val="21"/>
                <w:szCs w:val="21"/>
                <w:highlight w:val="yellow"/>
                <w:lang w:val="en-US" w:eastAsia="zh-CN"/>
              </w:rPr>
            </w:pPr>
          </w:p>
          <w:p w14:paraId="2B72C84D">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448000</w:t>
            </w:r>
          </w:p>
        </w:tc>
        <w:tc>
          <w:tcPr>
            <w:tcW w:w="2055" w:type="dxa"/>
            <w:vAlign w:val="top"/>
          </w:tcPr>
          <w:p w14:paraId="63633205">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eastAsia" w:ascii="宋体" w:hAnsi="宋体" w:eastAsia="宋体" w:cs="宋体"/>
                <w:sz w:val="21"/>
                <w:szCs w:val="21"/>
                <w:highlight w:val="yellow"/>
                <w:lang w:val="en-US" w:eastAsia="zh-CN"/>
              </w:rPr>
            </w:pPr>
          </w:p>
          <w:p w14:paraId="7712CB1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323" w:firstLineChars="154"/>
              <w:jc w:val="center"/>
              <w:textAlignment w:val="baseline"/>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448000</w:t>
            </w:r>
          </w:p>
        </w:tc>
      </w:tr>
    </w:tbl>
    <w:p w14:paraId="440A2DF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59" w:leftChars="28" w:right="11" w:firstLine="130" w:firstLineChars="55"/>
        <w:textAlignment w:val="baseline"/>
        <w:rPr>
          <w:rFonts w:hint="eastAsia" w:ascii="宋体" w:hAnsi="宋体" w:eastAsia="宋体" w:cs="宋体"/>
          <w:sz w:val="21"/>
          <w:szCs w:val="21"/>
        </w:rPr>
      </w:pPr>
      <w:r>
        <w:rPr>
          <w:rFonts w:hint="eastAsia" w:ascii="宋体" w:hAnsi="宋体" w:eastAsia="宋体" w:cs="宋体"/>
          <w:spacing w:val="14"/>
          <w:sz w:val="21"/>
          <w:szCs w:val="21"/>
        </w:rPr>
        <w:t>采购需求（包括但不限于标的的名称、数量、简要技术需求或服务要求等）</w:t>
      </w:r>
    </w:p>
    <w:p w14:paraId="4A08EAFF">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 采购内容：</w:t>
      </w:r>
      <w:r>
        <w:rPr>
          <w:rFonts w:hint="eastAsia" w:ascii="宋体" w:hAnsi="宋体" w:eastAsia="宋体" w:cs="宋体"/>
          <w:color w:val="444444"/>
          <w:sz w:val="21"/>
          <w:szCs w:val="21"/>
          <w:u w:val="none"/>
          <w:lang w:eastAsia="zh-CN"/>
        </w:rPr>
        <w:t>商城县观庙镇卫生院医疗设备购置项目</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0"/>
          <w:szCs w:val="24"/>
        </w:rPr>
        <w:t>采购货物均包括运输、安装及售后全过程服务，详细采购数量及参数见招标文件</w:t>
      </w:r>
      <w:r>
        <w:rPr>
          <w:rFonts w:hint="eastAsia" w:ascii="宋体" w:hAnsi="宋体" w:eastAsia="宋体" w:cs="宋体"/>
          <w:kern w:val="0"/>
          <w:szCs w:val="24"/>
          <w:lang w:eastAsia="zh-CN"/>
        </w:rPr>
        <w:t>，</w:t>
      </w:r>
      <w:r>
        <w:rPr>
          <w:rFonts w:hint="eastAsia" w:ascii="宋体" w:hAnsi="宋体" w:eastAsia="宋体" w:cs="宋体"/>
          <w:szCs w:val="24"/>
        </w:rPr>
        <w:t>具体详见招标文件</w:t>
      </w:r>
      <w:r>
        <w:rPr>
          <w:rFonts w:hint="eastAsia" w:ascii="宋体" w:hAnsi="宋体" w:eastAsia="宋体" w:cs="宋体"/>
          <w:snapToGrid w:val="0"/>
          <w:color w:val="000000"/>
          <w:kern w:val="0"/>
          <w:sz w:val="21"/>
          <w:szCs w:val="21"/>
          <w:lang w:val="en-US" w:eastAsia="zh-CN" w:bidi="ar"/>
        </w:rPr>
        <w:t>第五章</w:t>
      </w:r>
      <w:r>
        <w:rPr>
          <w:rFonts w:hint="eastAsia" w:ascii="宋体" w:hAnsi="宋体" w:eastAsia="宋体" w:cs="宋体"/>
          <w:b w:val="0"/>
          <w:bCs w:val="0"/>
          <w:sz w:val="21"/>
          <w:szCs w:val="21"/>
        </w:rPr>
        <w:t>“技术规格及要求”</w:t>
      </w:r>
      <w:r>
        <w:rPr>
          <w:rFonts w:hint="eastAsia" w:ascii="宋体" w:hAnsi="宋体" w:eastAsia="宋体" w:cs="宋体"/>
          <w:sz w:val="21"/>
          <w:szCs w:val="21"/>
        </w:rPr>
        <w:t>；</w:t>
      </w:r>
    </w:p>
    <w:p w14:paraId="728445BC">
      <w:pPr>
        <w:pStyle w:val="5"/>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 质量要求：符合国家、行业及地区现行相关规范和标准，满足采购人使用要求；</w:t>
      </w:r>
    </w:p>
    <w:p w14:paraId="797C8ED3">
      <w:pPr>
        <w:pStyle w:val="5"/>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 标段划分：</w:t>
      </w:r>
      <w:r>
        <w:rPr>
          <w:rFonts w:hint="eastAsia" w:ascii="宋体" w:hAnsi="宋体" w:eastAsia="宋体" w:cs="宋体"/>
          <w:sz w:val="21"/>
          <w:szCs w:val="21"/>
          <w:lang w:val="en-US" w:eastAsia="zh-CN"/>
        </w:rPr>
        <w:t>二</w:t>
      </w:r>
      <w:r>
        <w:rPr>
          <w:rFonts w:hint="eastAsia" w:ascii="宋体" w:hAnsi="宋体" w:eastAsia="宋体" w:cs="宋体"/>
          <w:sz w:val="21"/>
          <w:szCs w:val="21"/>
        </w:rPr>
        <w:t>个标段；</w:t>
      </w:r>
    </w:p>
    <w:p w14:paraId="681CDD95">
      <w:pPr>
        <w:pStyle w:val="5"/>
        <w:numPr>
          <w:ilvl w:val="0"/>
          <w:numId w:val="0"/>
        </w:numPr>
        <w:tabs>
          <w:tab w:val="left" w:pos="612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.4 </w:t>
      </w:r>
      <w:r>
        <w:rPr>
          <w:rFonts w:hint="eastAsia" w:ascii="宋体" w:hAnsi="宋体" w:eastAsia="宋体" w:cs="宋体"/>
          <w:spacing w:val="9"/>
          <w:sz w:val="21"/>
          <w:szCs w:val="21"/>
        </w:rPr>
        <w:t>供</w:t>
      </w:r>
      <w:r>
        <w:rPr>
          <w:rFonts w:hint="eastAsia" w:ascii="宋体" w:hAnsi="宋体" w:eastAsia="宋体" w:cs="宋体"/>
          <w:spacing w:val="8"/>
          <w:sz w:val="21"/>
          <w:szCs w:val="21"/>
        </w:rPr>
        <w:t>货及安装期</w:t>
      </w:r>
      <w:r>
        <w:rPr>
          <w:rFonts w:hint="eastAsia" w:ascii="宋体" w:hAnsi="宋体" w:eastAsia="宋体" w:cs="宋体"/>
          <w:sz w:val="21"/>
          <w:szCs w:val="21"/>
        </w:rPr>
        <w:t>：</w:t>
      </w:r>
      <w:r>
        <w:rPr>
          <w:rFonts w:hint="eastAsia" w:ascii="宋体" w:hAnsi="宋体" w:eastAsia="宋体" w:cs="宋体"/>
          <w:spacing w:val="5"/>
          <w:sz w:val="21"/>
          <w:szCs w:val="21"/>
          <w:highlight w:val="none"/>
          <w:lang w:val="en-US" w:eastAsia="zh-CN"/>
        </w:rPr>
        <w:t>合同签订后30</w:t>
      </w:r>
      <w:r>
        <w:rPr>
          <w:rFonts w:hint="eastAsia" w:ascii="宋体" w:hAnsi="宋体" w:eastAsia="宋体" w:cs="宋体"/>
          <w:spacing w:val="5"/>
          <w:sz w:val="21"/>
          <w:szCs w:val="21"/>
          <w:highlight w:val="none"/>
        </w:rPr>
        <w:t>日历天</w:t>
      </w:r>
      <w:r>
        <w:rPr>
          <w:rFonts w:hint="eastAsia" w:ascii="宋体" w:hAnsi="宋体" w:eastAsia="宋体" w:cs="宋体"/>
          <w:sz w:val="21"/>
          <w:szCs w:val="21"/>
          <w:highlight w:val="none"/>
        </w:rPr>
        <w:t>；</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 xml:space="preserve">  </w:t>
      </w:r>
    </w:p>
    <w:p w14:paraId="72EE8674">
      <w:pPr>
        <w:pStyle w:val="5"/>
        <w:numPr>
          <w:ilvl w:val="0"/>
          <w:numId w:val="0"/>
        </w:num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.5 质保期：</w:t>
      </w:r>
      <w:r>
        <w:rPr>
          <w:rFonts w:hint="eastAsia" w:ascii="宋体" w:hAnsi="宋体" w:eastAsia="宋体" w:cs="宋体"/>
          <w:sz w:val="21"/>
          <w:szCs w:val="21"/>
          <w:lang w:val="en-US" w:eastAsia="zh-CN"/>
        </w:rPr>
        <w:t>1</w:t>
      </w:r>
      <w:r>
        <w:rPr>
          <w:rFonts w:hint="eastAsia" w:ascii="宋体" w:hAnsi="宋体" w:eastAsia="宋体" w:cs="宋体"/>
          <w:spacing w:val="9"/>
          <w:sz w:val="21"/>
          <w:szCs w:val="21"/>
          <w:highlight w:val="none"/>
        </w:rPr>
        <w:t>年</w:t>
      </w:r>
    </w:p>
    <w:p w14:paraId="6272EF95">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24" w:firstLineChars="55"/>
        <w:jc w:val="both"/>
        <w:textAlignment w:val="baseline"/>
        <w:rPr>
          <w:rFonts w:hint="eastAsia" w:ascii="宋体" w:hAnsi="宋体" w:eastAsia="宋体" w:cs="宋体"/>
          <w:sz w:val="21"/>
          <w:szCs w:val="21"/>
          <w:highlight w:val="yellow"/>
        </w:rPr>
      </w:pPr>
      <w:r>
        <w:rPr>
          <w:rFonts w:hint="eastAsia" w:ascii="宋体" w:hAnsi="宋体" w:eastAsia="宋体" w:cs="宋体"/>
          <w:spacing w:val="8"/>
          <w:sz w:val="21"/>
          <w:szCs w:val="21"/>
        </w:rPr>
        <w:t>6</w:t>
      </w:r>
      <w:r>
        <w:rPr>
          <w:rFonts w:hint="eastAsia" w:ascii="宋体" w:hAnsi="宋体" w:eastAsia="宋体" w:cs="宋体"/>
          <w:spacing w:val="6"/>
          <w:sz w:val="21"/>
          <w:szCs w:val="21"/>
        </w:rPr>
        <w:t>、</w:t>
      </w:r>
      <w:r>
        <w:rPr>
          <w:rFonts w:hint="eastAsia" w:ascii="宋体" w:hAnsi="宋体" w:eastAsia="宋体" w:cs="宋体"/>
          <w:spacing w:val="4"/>
          <w:sz w:val="21"/>
          <w:szCs w:val="21"/>
        </w:rPr>
        <w:t>合同履行期限：</w:t>
      </w:r>
      <w:r>
        <w:rPr>
          <w:rFonts w:hint="eastAsia" w:ascii="宋体" w:hAnsi="宋体" w:eastAsia="宋体" w:cs="宋体"/>
          <w:spacing w:val="5"/>
          <w:sz w:val="21"/>
          <w:szCs w:val="21"/>
          <w:highlight w:val="none"/>
          <w:lang w:val="en-US" w:eastAsia="zh-CN"/>
        </w:rPr>
        <w:t>合同签订后30</w:t>
      </w:r>
      <w:r>
        <w:rPr>
          <w:rFonts w:hint="eastAsia" w:ascii="宋体" w:hAnsi="宋体" w:eastAsia="宋体" w:cs="宋体"/>
          <w:spacing w:val="5"/>
          <w:sz w:val="21"/>
          <w:szCs w:val="21"/>
          <w:highlight w:val="none"/>
        </w:rPr>
        <w:t>日历天</w:t>
      </w:r>
    </w:p>
    <w:p w14:paraId="608A49AE">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25" w:firstLineChars="55"/>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7、本项目是否接受联合体投标：否</w:t>
      </w:r>
    </w:p>
    <w:p w14:paraId="01791762">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25" w:firstLineChars="55"/>
        <w:textAlignment w:val="baseline"/>
        <w:rPr>
          <w:rFonts w:hint="default" w:ascii="宋体" w:hAnsi="宋体" w:eastAsia="宋体" w:cs="宋体"/>
          <w:sz w:val="21"/>
          <w:szCs w:val="21"/>
          <w:highlight w:val="none"/>
          <w:lang w:val="en-US" w:eastAsia="zh-CN"/>
        </w:rPr>
      </w:pPr>
      <w:r>
        <w:rPr>
          <w:rFonts w:hint="eastAsia" w:ascii="宋体" w:hAnsi="宋体" w:eastAsia="宋体" w:cs="宋体"/>
          <w:spacing w:val="9"/>
          <w:sz w:val="21"/>
          <w:szCs w:val="21"/>
          <w:highlight w:val="none"/>
          <w:lang w:val="en-US" w:eastAsia="zh-CN"/>
        </w:rPr>
        <w:t>8、</w:t>
      </w:r>
      <w:r>
        <w:rPr>
          <w:rFonts w:hint="eastAsia" w:ascii="宋体" w:hAnsi="宋体" w:eastAsia="宋体" w:cs="宋体"/>
          <w:spacing w:val="8"/>
          <w:sz w:val="21"/>
          <w:szCs w:val="21"/>
          <w:highlight w:val="none"/>
        </w:rPr>
        <w:t>是否接受进口产品：</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否</w:t>
      </w:r>
    </w:p>
    <w:p w14:paraId="37D6FC49">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15" w:firstLineChars="55"/>
        <w:textAlignment w:val="baseline"/>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9</w:t>
      </w:r>
      <w:r>
        <w:rPr>
          <w:rFonts w:hint="eastAsia" w:ascii="宋体" w:hAnsi="宋体" w:eastAsia="宋体" w:cs="宋体"/>
          <w:color w:val="000000"/>
          <w:kern w:val="0"/>
          <w:szCs w:val="21"/>
          <w:highlight w:val="none"/>
          <w:lang w:bidi="ar"/>
        </w:rPr>
        <w:t>、是否</w:t>
      </w:r>
      <w:r>
        <w:rPr>
          <w:rFonts w:hint="eastAsia" w:ascii="宋体" w:hAnsi="宋体" w:eastAsia="宋体" w:cs="宋体"/>
          <w:color w:val="000000"/>
          <w:kern w:val="0"/>
          <w:szCs w:val="21"/>
          <w:highlight w:val="none"/>
          <w:lang w:val="en-US" w:eastAsia="zh-CN" w:bidi="ar"/>
        </w:rPr>
        <w:t>专门</w:t>
      </w:r>
      <w:r>
        <w:rPr>
          <w:rFonts w:hint="eastAsia" w:ascii="宋体" w:hAnsi="宋体" w:eastAsia="宋体" w:cs="宋体"/>
          <w:color w:val="000000"/>
          <w:kern w:val="0"/>
          <w:szCs w:val="21"/>
          <w:highlight w:val="none"/>
          <w:lang w:bidi="ar"/>
        </w:rPr>
        <w:t>面向中小企业采购：</w:t>
      </w:r>
      <w:r>
        <w:rPr>
          <w:rFonts w:hint="eastAsia" w:ascii="宋体" w:hAnsi="宋体" w:eastAsia="宋体" w:cs="宋体"/>
          <w:color w:val="000000"/>
          <w:kern w:val="0"/>
          <w:szCs w:val="21"/>
          <w:highlight w:val="none"/>
          <w:lang w:val="en-US" w:eastAsia="zh-CN" w:bidi="ar"/>
        </w:rPr>
        <w:t>否</w:t>
      </w:r>
    </w:p>
    <w:p w14:paraId="5ECE6F83">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宋体" w:hAnsi="宋体" w:eastAsia="宋体" w:cs="宋体"/>
          <w:b/>
          <w:bCs/>
          <w:sz w:val="21"/>
          <w:szCs w:val="21"/>
        </w:rPr>
      </w:pPr>
      <w:r>
        <w:rPr>
          <w:rFonts w:ascii="宋体" w:hAnsi="宋体" w:eastAsia="宋体" w:cs="宋体"/>
          <w:b/>
          <w:bCs/>
          <w:spacing w:val="-2"/>
          <w:sz w:val="21"/>
          <w:szCs w:val="21"/>
        </w:rPr>
        <w:t>二、 申请</w:t>
      </w:r>
      <w:r>
        <w:rPr>
          <w:rFonts w:ascii="宋体" w:hAnsi="宋体" w:eastAsia="宋体" w:cs="宋体"/>
          <w:b/>
          <w:bCs/>
          <w:spacing w:val="-1"/>
          <w:sz w:val="21"/>
          <w:szCs w:val="21"/>
        </w:rPr>
        <w:t>人资格要求：</w:t>
      </w:r>
    </w:p>
    <w:p w14:paraId="1A27B40E">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33" w:firstLineChars="55"/>
        <w:textAlignment w:val="baseline"/>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9"/>
          <w:sz w:val="21"/>
          <w:szCs w:val="21"/>
        </w:rPr>
        <w:t>、</w:t>
      </w:r>
      <w:r>
        <w:rPr>
          <w:rFonts w:ascii="宋体" w:hAnsi="宋体" w:eastAsia="宋体" w:cs="宋体"/>
          <w:spacing w:val="8"/>
          <w:sz w:val="21"/>
          <w:szCs w:val="21"/>
        </w:rPr>
        <w:t>满足《中华人民共和国政府采购法》第二十二条规定；</w:t>
      </w:r>
    </w:p>
    <w:p w14:paraId="6EBC8607">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30" w:firstLineChars="55"/>
        <w:textAlignment w:val="baseline"/>
        <w:rPr>
          <w:rFonts w:ascii="宋体" w:hAnsi="宋体" w:eastAsia="宋体" w:cs="宋体"/>
          <w:spacing w:val="8"/>
          <w:sz w:val="21"/>
          <w:szCs w:val="21"/>
        </w:rPr>
      </w:pPr>
      <w:r>
        <w:rPr>
          <w:rFonts w:ascii="宋体" w:hAnsi="宋体" w:eastAsia="宋体" w:cs="宋体"/>
          <w:spacing w:val="14"/>
          <w:sz w:val="21"/>
          <w:szCs w:val="21"/>
        </w:rPr>
        <w:t>2</w:t>
      </w:r>
      <w:r>
        <w:rPr>
          <w:rFonts w:ascii="宋体" w:hAnsi="宋体" w:eastAsia="宋体" w:cs="宋体"/>
          <w:spacing w:val="8"/>
          <w:sz w:val="21"/>
          <w:szCs w:val="21"/>
        </w:rPr>
        <w:t>、落实政府采购政策满足的资格要求：</w:t>
      </w:r>
      <w:bookmarkStart w:id="1" w:name="_Toc9957"/>
    </w:p>
    <w:bookmarkEnd w:id="1"/>
    <w:p w14:paraId="6D6F1DA1">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531" w:firstLineChars="253"/>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本项目为非专门面向中小微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 </w:t>
      </w:r>
    </w:p>
    <w:p w14:paraId="0E0FAA1A">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hint="eastAsia" w:ascii="宋体" w:hAnsi="宋体" w:eastAsia="宋体" w:cs="宋体"/>
          <w:sz w:val="21"/>
          <w:szCs w:val="21"/>
        </w:rPr>
      </w:pPr>
      <w:r>
        <w:rPr>
          <w:rFonts w:hint="eastAsia" w:ascii="宋体" w:hAnsi="宋体" w:eastAsia="宋体" w:cs="宋体"/>
          <w:spacing w:val="16"/>
          <w:sz w:val="21"/>
          <w:szCs w:val="21"/>
        </w:rPr>
        <w:t>3</w:t>
      </w:r>
      <w:r>
        <w:rPr>
          <w:rFonts w:hint="eastAsia" w:ascii="宋体" w:hAnsi="宋体" w:eastAsia="宋体" w:cs="宋体"/>
          <w:spacing w:val="8"/>
          <w:sz w:val="21"/>
          <w:szCs w:val="21"/>
        </w:rPr>
        <w:t>、本项目的特定资格要求</w:t>
      </w:r>
    </w:p>
    <w:p w14:paraId="5C0B4509">
      <w:pPr>
        <w:keepNext w:val="0"/>
        <w:keepLines w:val="0"/>
        <w:widowControl/>
        <w:suppressLineNumbers w:val="0"/>
        <w:spacing w:line="360" w:lineRule="auto"/>
        <w:ind w:firstLine="508" w:firstLineChars="200"/>
        <w:jc w:val="left"/>
        <w:rPr>
          <w:rFonts w:hint="eastAsia" w:ascii="宋体" w:hAnsi="宋体" w:eastAsia="宋体" w:cs="宋体"/>
          <w:sz w:val="21"/>
          <w:szCs w:val="21"/>
          <w:highlight w:val="none"/>
        </w:rPr>
      </w:pPr>
      <w:r>
        <w:rPr>
          <w:rFonts w:hint="eastAsia" w:ascii="宋体" w:hAnsi="宋体" w:eastAsia="宋体" w:cs="宋体"/>
          <w:spacing w:val="22"/>
          <w:sz w:val="21"/>
          <w:szCs w:val="21"/>
          <w:highlight w:val="none"/>
        </w:rPr>
        <w:t>(</w:t>
      </w:r>
      <w:r>
        <w:rPr>
          <w:rFonts w:hint="eastAsia" w:ascii="宋体" w:hAnsi="宋体" w:eastAsia="宋体" w:cs="宋体"/>
          <w:spacing w:val="19"/>
          <w:sz w:val="21"/>
          <w:szCs w:val="21"/>
          <w:highlight w:val="none"/>
        </w:rPr>
        <w:t>1</w:t>
      </w:r>
      <w:r>
        <w:rPr>
          <w:rFonts w:hint="eastAsia" w:ascii="宋体" w:hAnsi="宋体" w:eastAsia="宋体" w:cs="宋体"/>
          <w:spacing w:val="11"/>
          <w:sz w:val="21"/>
          <w:szCs w:val="21"/>
          <w:highlight w:val="none"/>
        </w:rPr>
        <w:t>) 投标人为生产厂家的需具有医疗器械生产许可证</w:t>
      </w:r>
      <w:r>
        <w:rPr>
          <w:rFonts w:hint="eastAsia" w:ascii="宋体" w:hAnsi="宋体" w:eastAsia="宋体" w:cs="宋体"/>
          <w:spacing w:val="7"/>
          <w:sz w:val="21"/>
          <w:szCs w:val="21"/>
          <w:highlight w:val="none"/>
        </w:rPr>
        <w:t>；投标人为代理商</w:t>
      </w:r>
      <w:r>
        <w:rPr>
          <w:rFonts w:hint="eastAsia" w:ascii="宋体" w:hAnsi="宋体" w:eastAsia="宋体" w:cs="宋体"/>
          <w:snapToGrid w:val="0"/>
          <w:color w:val="000000"/>
          <w:kern w:val="0"/>
          <w:sz w:val="21"/>
          <w:szCs w:val="21"/>
          <w:highlight w:val="none"/>
          <w:lang w:val="en-US" w:eastAsia="zh-CN" w:bidi="ar"/>
        </w:rPr>
        <w:t>（经销商）</w:t>
      </w:r>
      <w:r>
        <w:rPr>
          <w:rFonts w:hint="eastAsia" w:ascii="宋体" w:hAnsi="宋体" w:eastAsia="宋体" w:cs="宋体"/>
          <w:spacing w:val="7"/>
          <w:sz w:val="21"/>
          <w:szCs w:val="21"/>
          <w:highlight w:val="none"/>
        </w:rPr>
        <w:t>的须提供医疗器械经营许可证或第二类医疗器械经营备案凭证；(2) 投标</w:t>
      </w:r>
      <w:r>
        <w:rPr>
          <w:rFonts w:hint="eastAsia" w:ascii="宋体" w:hAnsi="宋体" w:eastAsia="宋体" w:cs="宋体"/>
          <w:spacing w:val="3"/>
          <w:sz w:val="21"/>
          <w:szCs w:val="21"/>
          <w:highlight w:val="none"/>
        </w:rPr>
        <w:t>人</w:t>
      </w:r>
      <w:r>
        <w:rPr>
          <w:rFonts w:hint="eastAsia" w:ascii="宋体" w:hAnsi="宋体" w:eastAsia="宋体" w:cs="宋体"/>
          <w:spacing w:val="17"/>
          <w:sz w:val="21"/>
          <w:szCs w:val="21"/>
          <w:highlight w:val="none"/>
        </w:rPr>
        <w:t>所</w:t>
      </w:r>
      <w:r>
        <w:rPr>
          <w:rFonts w:hint="eastAsia" w:ascii="宋体" w:hAnsi="宋体" w:eastAsia="宋体" w:cs="宋体"/>
          <w:spacing w:val="9"/>
          <w:sz w:val="21"/>
          <w:szCs w:val="21"/>
          <w:highlight w:val="none"/>
        </w:rPr>
        <w:t>投产品属医疗器械的须提供医疗器械产品注册证或注册登记表；</w:t>
      </w:r>
    </w:p>
    <w:p w14:paraId="7F1F4D9A">
      <w:pPr>
        <w:keepNext w:val="0"/>
        <w:keepLines w:val="0"/>
        <w:widowControl/>
        <w:suppressLineNumbers w:val="0"/>
        <w:spacing w:line="360" w:lineRule="auto"/>
        <w:ind w:firstLine="246" w:firstLineChars="100"/>
        <w:jc w:val="left"/>
        <w:rPr>
          <w:rFonts w:hint="eastAsia" w:ascii="宋体" w:hAnsi="宋体" w:eastAsia="宋体" w:cs="宋体"/>
          <w:spacing w:val="-2"/>
          <w:sz w:val="21"/>
          <w:szCs w:val="21"/>
        </w:rPr>
      </w:pPr>
      <w:r>
        <w:rPr>
          <w:rFonts w:hint="eastAsia" w:ascii="宋体" w:hAnsi="宋体" w:eastAsia="宋体" w:cs="宋体"/>
          <w:spacing w:val="18"/>
          <w:sz w:val="21"/>
          <w:szCs w:val="21"/>
        </w:rPr>
        <w:t>4</w:t>
      </w:r>
      <w:r>
        <w:rPr>
          <w:rFonts w:hint="eastAsia" w:ascii="宋体" w:hAnsi="宋体" w:eastAsia="宋体" w:cs="宋体"/>
          <w:spacing w:val="18"/>
          <w:sz w:val="21"/>
          <w:szCs w:val="21"/>
          <w:lang w:eastAsia="zh-CN"/>
        </w:rPr>
        <w:t>、</w:t>
      </w:r>
      <w:r>
        <w:rPr>
          <w:rFonts w:hint="eastAsia" w:ascii="宋体" w:hAnsi="宋体" w:eastAsia="宋体" w:cs="宋体"/>
          <w:snapToGrid w:val="0"/>
          <w:color w:val="000000"/>
          <w:kern w:val="0"/>
          <w:sz w:val="21"/>
          <w:szCs w:val="21"/>
          <w:lang w:val="en-US" w:eastAsia="zh-CN" w:bidi="ar"/>
        </w:rPr>
        <w:t>具有良好的商业信誉和健全的财务会计制度，投标人需提供经会计师事务所审计的近三年（2021年、2022年、2023年度)任意一年财务审计报告或开户行出具的资信证明或企业近三个月财务报表或财政部门认可的政府采购专业担保机构出具的投标担保函；</w:t>
      </w:r>
    </w:p>
    <w:p w14:paraId="45BBE451">
      <w:pPr>
        <w:pStyle w:val="5"/>
        <w:spacing w:line="360" w:lineRule="auto"/>
        <w:ind w:left="0" w:leftChars="0" w:firstLine="210" w:firstLineChars="100"/>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5、</w:t>
      </w:r>
      <w:r>
        <w:rPr>
          <w:rFonts w:hint="eastAsia" w:ascii="宋体" w:hAnsi="宋体" w:eastAsia="宋体" w:cs="宋体"/>
          <w:snapToGrid w:val="0"/>
          <w:color w:val="000000"/>
          <w:kern w:val="0"/>
          <w:sz w:val="21"/>
          <w:szCs w:val="21"/>
          <w:highlight w:val="none"/>
          <w:lang w:val="en-US" w:eastAsia="zh-CN" w:bidi="ar"/>
        </w:rPr>
        <w:t>有依法缴纳税收和社会保障资金的良好记录</w:t>
      </w:r>
      <w:r>
        <w:rPr>
          <w:rFonts w:hint="eastAsia" w:ascii="宋体" w:hAnsi="宋体" w:eastAsia="宋体" w:cs="宋体"/>
          <w:snapToGrid w:val="0"/>
          <w:color w:val="000000"/>
          <w:kern w:val="0"/>
          <w:sz w:val="21"/>
          <w:szCs w:val="21"/>
          <w:lang w:val="en-US" w:eastAsia="zh-CN" w:bidi="ar"/>
        </w:rPr>
        <w:t>（</w:t>
      </w:r>
      <w:r>
        <w:rPr>
          <w:rFonts w:hint="eastAsia" w:ascii="宋体" w:hAnsi="宋体" w:eastAsia="宋体" w:cs="宋体"/>
          <w:color w:val="auto"/>
          <w:kern w:val="0"/>
          <w:sz w:val="21"/>
          <w:szCs w:val="21"/>
          <w:highlight w:val="none"/>
          <w:lang w:bidi="ar"/>
        </w:rPr>
        <w:t>提供</w:t>
      </w:r>
      <w:r>
        <w:rPr>
          <w:rFonts w:hint="eastAsia" w:ascii="宋体" w:hAnsi="宋体" w:eastAsia="宋体" w:cs="宋体"/>
          <w:color w:val="auto"/>
          <w:kern w:val="0"/>
          <w:sz w:val="21"/>
          <w:szCs w:val="21"/>
          <w:highlight w:val="none"/>
          <w:lang w:val="en-US" w:eastAsia="zh-CN" w:bidi="ar"/>
        </w:rPr>
        <w:t>2025年1月1日以来</w:t>
      </w:r>
      <w:r>
        <w:rPr>
          <w:rFonts w:hint="eastAsia" w:ascii="宋体" w:hAnsi="宋体" w:eastAsia="宋体" w:cs="宋体"/>
          <w:color w:val="auto"/>
          <w:kern w:val="0"/>
          <w:sz w:val="21"/>
          <w:szCs w:val="21"/>
          <w:highlight w:val="none"/>
          <w:lang w:bidi="ar"/>
        </w:rPr>
        <w:t>任意</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个月依法缴纳税收和社会保障资金的证明材料</w:t>
      </w:r>
      <w:r>
        <w:rPr>
          <w:rFonts w:hint="eastAsia" w:ascii="宋体" w:hAnsi="宋体" w:eastAsia="宋体" w:cs="宋体"/>
          <w:snapToGrid w:val="0"/>
          <w:color w:val="000000"/>
          <w:kern w:val="0"/>
          <w:sz w:val="21"/>
          <w:szCs w:val="21"/>
          <w:lang w:val="en-US" w:eastAsia="zh-CN" w:bidi="ar"/>
        </w:rPr>
        <w:t>，依法免税或不需要缴纳社保的，须出具有效证明文件</w:t>
      </w:r>
      <w:r>
        <w:rPr>
          <w:rFonts w:hint="eastAsia" w:ascii="宋体" w:hAnsi="宋体" w:eastAsia="宋体" w:cs="宋体"/>
          <w:sz w:val="21"/>
          <w:szCs w:val="21"/>
        </w:rPr>
        <w:t>（新成立企业以成立时间算起）</w:t>
      </w:r>
      <w:r>
        <w:rPr>
          <w:rFonts w:hint="eastAsia" w:ascii="宋体" w:hAnsi="宋体" w:eastAsia="宋体" w:cs="宋体"/>
          <w:snapToGrid w:val="0"/>
          <w:color w:val="000000"/>
          <w:kern w:val="0"/>
          <w:sz w:val="21"/>
          <w:szCs w:val="21"/>
          <w:lang w:val="en-US" w:eastAsia="zh-CN" w:bidi="ar"/>
        </w:rPr>
        <w:t>；</w:t>
      </w:r>
    </w:p>
    <w:p w14:paraId="5A540569">
      <w:pPr>
        <w:pStyle w:val="5"/>
        <w:spacing w:line="360" w:lineRule="auto"/>
        <w:ind w:left="0" w:leftChars="0" w:firstLine="246" w:firstLineChars="100"/>
        <w:rPr>
          <w:rFonts w:hint="eastAsia" w:ascii="宋体" w:hAnsi="宋体" w:eastAsia="宋体" w:cs="宋体"/>
          <w:b w:val="0"/>
          <w:bCs w:val="0"/>
          <w:color w:val="auto"/>
          <w:kern w:val="0"/>
          <w:sz w:val="21"/>
          <w:szCs w:val="21"/>
          <w:highlight w:val="none"/>
        </w:rPr>
      </w:pPr>
      <w:r>
        <w:rPr>
          <w:rFonts w:hint="eastAsia" w:ascii="宋体" w:hAnsi="宋体" w:eastAsia="宋体" w:cs="宋体"/>
          <w:spacing w:val="18"/>
          <w:position w:val="1"/>
          <w:sz w:val="21"/>
          <w:szCs w:val="21"/>
          <w:lang w:val="en-US" w:eastAsia="zh-CN"/>
        </w:rPr>
        <w:t>6</w:t>
      </w:r>
      <w:r>
        <w:rPr>
          <w:rFonts w:hint="eastAsia" w:ascii="宋体" w:hAnsi="宋体" w:eastAsia="宋体" w:cs="宋体"/>
          <w:spacing w:val="18"/>
          <w:position w:val="1"/>
          <w:sz w:val="21"/>
          <w:szCs w:val="21"/>
          <w:lang w:eastAsia="zh-CN"/>
        </w:rPr>
        <w:t>、</w:t>
      </w:r>
      <w:r>
        <w:rPr>
          <w:rFonts w:hint="eastAsia" w:ascii="宋体" w:hAnsi="宋体" w:eastAsia="宋体" w:cs="宋体"/>
          <w:b w:val="0"/>
          <w:bCs w:val="0"/>
          <w:color w:val="auto"/>
          <w:kern w:val="0"/>
          <w:sz w:val="21"/>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失信被执行人”、“重大税收违法失信主体”，中国政府采购网（www.ccgp.gov.cn）查询“政府采购严重违法失信行为记录名单”渠道查询自身信用记录，提供查询网页截图</w:t>
      </w:r>
      <w:r>
        <w:rPr>
          <w:rFonts w:hint="eastAsia" w:ascii="宋体" w:hAnsi="宋体" w:eastAsia="宋体" w:cs="宋体"/>
          <w:b w:val="0"/>
          <w:bCs w:val="0"/>
          <w:color w:val="auto"/>
          <w:kern w:val="0"/>
          <w:sz w:val="21"/>
          <w:szCs w:val="21"/>
          <w:highlight w:val="none"/>
        </w:rPr>
        <w:t>；</w:t>
      </w:r>
    </w:p>
    <w:p w14:paraId="15D9E1A0">
      <w:pPr>
        <w:pStyle w:val="5"/>
        <w:spacing w:line="360" w:lineRule="auto"/>
        <w:ind w:left="0" w:leftChars="0" w:firstLine="210" w:firstLineChars="100"/>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rPr>
        <w:t>7</w:t>
      </w:r>
      <w:r>
        <w:rPr>
          <w:rFonts w:hint="eastAsia" w:ascii="宋体" w:hAnsi="宋体" w:eastAsia="宋体" w:cs="宋体"/>
          <w:snapToGrid w:val="0"/>
          <w:color w:val="000000"/>
          <w:kern w:val="0"/>
          <w:sz w:val="21"/>
          <w:szCs w:val="21"/>
        </w:rPr>
        <w:t>、</w:t>
      </w:r>
      <w:r>
        <w:rPr>
          <w:rFonts w:hint="eastAsia" w:ascii="宋体" w:hAnsi="宋体" w:eastAsia="宋体" w:cs="宋体"/>
          <w:spacing w:val="16"/>
          <w:sz w:val="21"/>
          <w:szCs w:val="21"/>
        </w:rPr>
        <w:t>单</w:t>
      </w:r>
      <w:r>
        <w:rPr>
          <w:rFonts w:hint="eastAsia" w:ascii="宋体" w:hAnsi="宋体" w:eastAsia="宋体" w:cs="宋体"/>
          <w:spacing w:val="9"/>
          <w:sz w:val="21"/>
          <w:szCs w:val="21"/>
        </w:rPr>
        <w:t>位负责人为同一人或者存在控股、管理关系的不同单位，不得参加同一标段投标(提供“国家企业</w:t>
      </w:r>
      <w:r>
        <w:rPr>
          <w:rFonts w:hint="eastAsia" w:ascii="宋体" w:hAnsi="宋体" w:eastAsia="宋体" w:cs="宋体"/>
          <w:spacing w:val="12"/>
          <w:sz w:val="21"/>
          <w:szCs w:val="21"/>
        </w:rPr>
        <w:t>信</w:t>
      </w:r>
      <w:r>
        <w:rPr>
          <w:rFonts w:hint="eastAsia" w:ascii="宋体" w:hAnsi="宋体" w:eastAsia="宋体" w:cs="宋体"/>
          <w:spacing w:val="8"/>
          <w:sz w:val="21"/>
          <w:szCs w:val="21"/>
        </w:rPr>
        <w:t>用信息公示系统”网页查询截图) ；</w:t>
      </w:r>
    </w:p>
    <w:p w14:paraId="4C97DA05">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宋体" w:hAnsi="宋体" w:eastAsia="宋体" w:cs="宋体"/>
          <w:b/>
          <w:bCs/>
          <w:sz w:val="21"/>
          <w:szCs w:val="21"/>
        </w:rPr>
      </w:pPr>
      <w:r>
        <w:rPr>
          <w:rFonts w:ascii="宋体" w:hAnsi="宋体" w:eastAsia="宋体" w:cs="宋体"/>
          <w:b/>
          <w:bCs/>
          <w:spacing w:val="11"/>
          <w:position w:val="1"/>
          <w:sz w:val="21"/>
          <w:szCs w:val="21"/>
        </w:rPr>
        <w:t>三</w:t>
      </w:r>
      <w:r>
        <w:rPr>
          <w:rFonts w:ascii="宋体" w:hAnsi="宋体" w:eastAsia="宋体" w:cs="宋体"/>
          <w:b/>
          <w:bCs/>
          <w:spacing w:val="9"/>
          <w:position w:val="1"/>
          <w:sz w:val="21"/>
          <w:szCs w:val="21"/>
        </w:rPr>
        <w:t>、获取招标文件</w:t>
      </w:r>
    </w:p>
    <w:p w14:paraId="3CCD2BDA">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190" w:firstLineChars="100"/>
        <w:textAlignment w:val="baseline"/>
        <w:rPr>
          <w:rFonts w:ascii="宋体" w:hAnsi="宋体" w:eastAsia="宋体" w:cs="宋体"/>
          <w:sz w:val="21"/>
          <w:szCs w:val="21"/>
          <w:highlight w:val="none"/>
        </w:rPr>
      </w:pPr>
      <w:r>
        <w:rPr>
          <w:rFonts w:ascii="宋体" w:hAnsi="宋体" w:eastAsia="宋体" w:cs="宋体"/>
          <w:spacing w:val="-10"/>
          <w:sz w:val="21"/>
          <w:szCs w:val="21"/>
          <w:highlight w:val="none"/>
        </w:rPr>
        <w:t>1</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 xml:space="preserve"> </w:t>
      </w:r>
      <w:r>
        <w:rPr>
          <w:rFonts w:ascii="宋体" w:hAnsi="宋体" w:eastAsia="宋体" w:cs="宋体"/>
          <w:spacing w:val="-5"/>
          <w:sz w:val="21"/>
          <w:szCs w:val="21"/>
          <w:highlight w:val="none"/>
        </w:rPr>
        <w:t>时间：202</w:t>
      </w:r>
      <w:r>
        <w:rPr>
          <w:rFonts w:hint="eastAsia" w:ascii="宋体" w:hAnsi="宋体" w:eastAsia="宋体" w:cs="宋体"/>
          <w:spacing w:val="-5"/>
          <w:sz w:val="21"/>
          <w:szCs w:val="21"/>
          <w:highlight w:val="none"/>
          <w:lang w:val="en-US" w:eastAsia="zh-CN"/>
        </w:rPr>
        <w:t>5</w:t>
      </w:r>
      <w:r>
        <w:rPr>
          <w:rFonts w:ascii="宋体" w:hAnsi="宋体" w:eastAsia="宋体" w:cs="宋体"/>
          <w:spacing w:val="-5"/>
          <w:sz w:val="21"/>
          <w:szCs w:val="21"/>
          <w:highlight w:val="none"/>
        </w:rPr>
        <w:t xml:space="preserve"> 年</w:t>
      </w:r>
      <w:r>
        <w:rPr>
          <w:rFonts w:hint="eastAsia" w:ascii="宋体" w:hAnsi="宋体" w:eastAsia="宋体" w:cs="宋体"/>
          <w:spacing w:val="-5"/>
          <w:sz w:val="21"/>
          <w:szCs w:val="21"/>
          <w:highlight w:val="none"/>
          <w:lang w:val="en-US" w:eastAsia="zh-CN"/>
        </w:rPr>
        <w:t>6</w:t>
      </w:r>
      <w:r>
        <w:rPr>
          <w:rFonts w:ascii="宋体" w:hAnsi="宋体" w:eastAsia="宋体" w:cs="宋体"/>
          <w:spacing w:val="-5"/>
          <w:sz w:val="21"/>
          <w:szCs w:val="21"/>
          <w:highlight w:val="none"/>
        </w:rPr>
        <w:t>月</w:t>
      </w:r>
      <w:r>
        <w:rPr>
          <w:rFonts w:hint="eastAsia" w:ascii="宋体" w:hAnsi="宋体" w:eastAsia="宋体" w:cs="宋体"/>
          <w:spacing w:val="-5"/>
          <w:sz w:val="21"/>
          <w:szCs w:val="21"/>
          <w:highlight w:val="none"/>
          <w:lang w:val="en-US" w:eastAsia="zh-CN"/>
        </w:rPr>
        <w:t>6</w:t>
      </w:r>
      <w:r>
        <w:rPr>
          <w:rFonts w:ascii="宋体" w:hAnsi="宋体" w:eastAsia="宋体" w:cs="宋体"/>
          <w:spacing w:val="-5"/>
          <w:sz w:val="21"/>
          <w:szCs w:val="21"/>
          <w:highlight w:val="none"/>
        </w:rPr>
        <w:t>日至 202</w:t>
      </w:r>
      <w:r>
        <w:rPr>
          <w:rFonts w:hint="eastAsia" w:ascii="宋体" w:hAnsi="宋体" w:eastAsia="宋体" w:cs="宋体"/>
          <w:spacing w:val="-5"/>
          <w:sz w:val="21"/>
          <w:szCs w:val="21"/>
          <w:highlight w:val="none"/>
          <w:lang w:val="en-US" w:eastAsia="zh-CN"/>
        </w:rPr>
        <w:t>5</w:t>
      </w:r>
      <w:r>
        <w:rPr>
          <w:rFonts w:ascii="宋体" w:hAnsi="宋体" w:eastAsia="宋体" w:cs="宋体"/>
          <w:spacing w:val="-5"/>
          <w:sz w:val="21"/>
          <w:szCs w:val="21"/>
          <w:highlight w:val="none"/>
        </w:rPr>
        <w:t xml:space="preserve"> 年</w:t>
      </w:r>
      <w:r>
        <w:rPr>
          <w:rFonts w:hint="eastAsia" w:ascii="宋体" w:hAnsi="宋体" w:eastAsia="宋体" w:cs="宋体"/>
          <w:spacing w:val="-5"/>
          <w:sz w:val="21"/>
          <w:szCs w:val="21"/>
          <w:highlight w:val="none"/>
          <w:lang w:val="en-US" w:eastAsia="zh-CN"/>
        </w:rPr>
        <w:t>6</w:t>
      </w:r>
      <w:r>
        <w:rPr>
          <w:rFonts w:ascii="宋体" w:hAnsi="宋体" w:eastAsia="宋体" w:cs="宋体"/>
          <w:spacing w:val="-5"/>
          <w:sz w:val="21"/>
          <w:szCs w:val="21"/>
          <w:highlight w:val="none"/>
        </w:rPr>
        <w:t>月</w:t>
      </w:r>
      <w:r>
        <w:rPr>
          <w:rFonts w:hint="eastAsia" w:ascii="宋体" w:hAnsi="宋体" w:eastAsia="宋体" w:cs="宋体"/>
          <w:spacing w:val="-5"/>
          <w:sz w:val="21"/>
          <w:szCs w:val="21"/>
          <w:highlight w:val="none"/>
          <w:lang w:val="en-US" w:eastAsia="zh-CN"/>
        </w:rPr>
        <w:t>12</w:t>
      </w:r>
      <w:r>
        <w:rPr>
          <w:rFonts w:ascii="宋体" w:hAnsi="宋体" w:eastAsia="宋体" w:cs="宋体"/>
          <w:spacing w:val="-5"/>
          <w:sz w:val="21"/>
          <w:szCs w:val="21"/>
          <w:highlight w:val="none"/>
        </w:rPr>
        <w:t>日，每天上午 00:00 至 12:00，下午 12:00 至 23:59</w:t>
      </w:r>
      <w:r>
        <w:rPr>
          <w:rFonts w:ascii="宋体" w:hAnsi="宋体" w:eastAsia="宋体" w:cs="宋体"/>
          <w:sz w:val="21"/>
          <w:szCs w:val="21"/>
          <w:highlight w:val="none"/>
        </w:rPr>
        <w:t xml:space="preserve"> </w:t>
      </w:r>
      <w:r>
        <w:rPr>
          <w:rFonts w:ascii="宋体" w:hAnsi="宋体" w:eastAsia="宋体" w:cs="宋体"/>
          <w:spacing w:val="16"/>
          <w:sz w:val="21"/>
          <w:szCs w:val="21"/>
          <w:highlight w:val="none"/>
        </w:rPr>
        <w:t>(</w:t>
      </w:r>
      <w:r>
        <w:rPr>
          <w:rFonts w:ascii="宋体" w:hAnsi="宋体" w:eastAsia="宋体" w:cs="宋体"/>
          <w:spacing w:val="14"/>
          <w:sz w:val="21"/>
          <w:szCs w:val="21"/>
          <w:highlight w:val="none"/>
        </w:rPr>
        <w:t>北京时间，法定节假日除外。)</w:t>
      </w:r>
    </w:p>
    <w:p w14:paraId="3697E4BC">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240" w:firstLineChars="100"/>
        <w:textAlignment w:val="baseline"/>
        <w:rPr>
          <w:rFonts w:ascii="宋体" w:hAnsi="宋体" w:eastAsia="宋体" w:cs="宋体"/>
          <w:spacing w:val="8"/>
          <w:position w:val="1"/>
          <w:sz w:val="21"/>
          <w:szCs w:val="21"/>
        </w:rPr>
      </w:pPr>
      <w:r>
        <w:rPr>
          <w:rFonts w:ascii="宋体" w:hAnsi="宋体" w:eastAsia="宋体" w:cs="宋体"/>
          <w:spacing w:val="15"/>
          <w:position w:val="1"/>
          <w:sz w:val="21"/>
          <w:szCs w:val="21"/>
        </w:rPr>
        <w:t>2</w:t>
      </w:r>
      <w:r>
        <w:rPr>
          <w:rFonts w:hint="eastAsia" w:ascii="宋体" w:hAnsi="宋体" w:eastAsia="宋体" w:cs="宋体"/>
          <w:spacing w:val="15"/>
          <w:position w:val="1"/>
          <w:sz w:val="21"/>
          <w:szCs w:val="21"/>
          <w:lang w:eastAsia="zh-CN"/>
        </w:rPr>
        <w:t>.</w:t>
      </w:r>
      <w:r>
        <w:rPr>
          <w:rFonts w:ascii="宋体" w:hAnsi="宋体" w:eastAsia="宋体" w:cs="宋体"/>
          <w:spacing w:val="8"/>
          <w:position w:val="1"/>
          <w:sz w:val="21"/>
          <w:szCs w:val="21"/>
        </w:rPr>
        <w:t>地点：商城县公共资源交易网</w:t>
      </w:r>
    </w:p>
    <w:p w14:paraId="37B73C3E">
      <w:pPr>
        <w:keepNext w:val="0"/>
        <w:keepLines w:val="0"/>
        <w:widowControl/>
        <w:suppressLineNumbers w:val="0"/>
        <w:spacing w:line="360" w:lineRule="auto"/>
        <w:ind w:firstLine="238" w:firstLineChars="100"/>
        <w:jc w:val="left"/>
        <w:rPr>
          <w:rFonts w:hint="eastAsia" w:ascii="宋体" w:hAnsi="宋体" w:eastAsia="宋体" w:cs="宋体"/>
          <w:spacing w:val="6"/>
          <w:sz w:val="21"/>
          <w:szCs w:val="21"/>
        </w:rPr>
      </w:pPr>
      <w:r>
        <w:rPr>
          <w:rFonts w:hint="eastAsia" w:ascii="宋体" w:hAnsi="宋体" w:eastAsia="宋体" w:cs="宋体"/>
          <w:spacing w:val="14"/>
          <w:sz w:val="21"/>
          <w:szCs w:val="21"/>
        </w:rPr>
        <w:t>3</w:t>
      </w:r>
      <w:r>
        <w:rPr>
          <w:rFonts w:hint="eastAsia" w:ascii="宋体" w:hAnsi="宋体" w:eastAsia="宋体" w:cs="宋体"/>
          <w:spacing w:val="14"/>
          <w:sz w:val="21"/>
          <w:szCs w:val="21"/>
          <w:lang w:eastAsia="zh-CN"/>
        </w:rPr>
        <w:t>.</w:t>
      </w:r>
      <w:r>
        <w:rPr>
          <w:rFonts w:hint="eastAsia" w:ascii="宋体" w:hAnsi="宋体" w:eastAsia="宋体" w:cs="宋体"/>
          <w:spacing w:val="14"/>
          <w:sz w:val="21"/>
          <w:szCs w:val="21"/>
        </w:rPr>
        <w:t>方式</w:t>
      </w:r>
      <w:r>
        <w:rPr>
          <w:rFonts w:hint="eastAsia" w:ascii="宋体" w:hAnsi="宋体" w:eastAsia="宋体" w:cs="宋体"/>
          <w:spacing w:val="7"/>
          <w:sz w:val="21"/>
          <w:szCs w:val="21"/>
        </w:rPr>
        <w:t>：</w:t>
      </w:r>
      <w:r>
        <w:rPr>
          <w:rFonts w:hint="eastAsia" w:ascii="宋体" w:hAnsi="宋体" w:eastAsia="宋体" w:cs="宋体"/>
          <w:sz w:val="21"/>
          <w:szCs w:val="21"/>
        </w:rPr>
        <w:t>投标企业首先登陆“商城县公共资源交易网（</w:t>
      </w:r>
      <w:r>
        <w:rPr>
          <w:rFonts w:hint="eastAsia" w:ascii="宋体" w:hAnsi="宋体" w:eastAsia="宋体" w:cs="宋体"/>
          <w:snapToGrid w:val="0"/>
          <w:color w:val="000000"/>
          <w:kern w:val="0"/>
          <w:sz w:val="21"/>
          <w:szCs w:val="21"/>
          <w:lang w:val="en-US" w:eastAsia="zh-CN" w:bidi="ar"/>
        </w:rPr>
        <w:t>https://ggzyjy.hnsc.gov.cn/</w:t>
      </w:r>
      <w:r>
        <w:rPr>
          <w:rFonts w:hint="eastAsia" w:ascii="宋体" w:hAnsi="宋体" w:eastAsia="宋体" w:cs="宋体"/>
          <w:sz w:val="21"/>
          <w:szCs w:val="21"/>
        </w:rPr>
        <w:t>）”网站进行交易主体注册，根据通知公告有关办理CA数字证书的要求准备好CA办理所需资料办理CA数字证书。登陆“商城县公共资源交易（</w:t>
      </w:r>
      <w:r>
        <w:rPr>
          <w:rFonts w:hint="eastAsia" w:ascii="宋体" w:hAnsi="宋体" w:eastAsia="宋体" w:cs="宋体"/>
          <w:snapToGrid w:val="0"/>
          <w:color w:val="000000"/>
          <w:kern w:val="0"/>
          <w:sz w:val="21"/>
          <w:szCs w:val="21"/>
          <w:lang w:val="en-US" w:eastAsia="zh-CN" w:bidi="ar"/>
        </w:rPr>
        <w:t>https://ggzyjy.hnsc.gov.cn/</w:t>
      </w:r>
      <w:r>
        <w:rPr>
          <w:rFonts w:hint="eastAsia" w:ascii="宋体" w:hAnsi="宋体" w:eastAsia="宋体" w:cs="宋体"/>
          <w:sz w:val="21"/>
          <w:szCs w:val="21"/>
        </w:rPr>
        <w:t>）”网站，凭办理的企业身份认证锁（CA数字证书）登陆会员系统进行网上投标报名。本次采购实行网上报名，线下不再接受报名</w:t>
      </w:r>
      <w:r>
        <w:rPr>
          <w:rFonts w:hint="eastAsia" w:ascii="宋体" w:hAnsi="宋体" w:eastAsia="宋体" w:cs="宋体"/>
          <w:sz w:val="21"/>
          <w:szCs w:val="21"/>
          <w:lang w:eastAsia="zh-CN"/>
        </w:rPr>
        <w:t>，</w:t>
      </w:r>
      <w:r>
        <w:rPr>
          <w:rFonts w:hint="eastAsia" w:ascii="宋体" w:hAnsi="宋体" w:eastAsia="宋体" w:cs="宋体"/>
          <w:sz w:val="21"/>
          <w:szCs w:val="21"/>
        </w:rPr>
        <w:t>凡有意参加投标者，在规定时间内凭CA数字证书登陆会员系统报名后并按网上提示下载招标文件及资料。</w:t>
      </w:r>
    </w:p>
    <w:p w14:paraId="03F54B35">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208" w:firstLineChars="100"/>
        <w:textAlignment w:val="baseline"/>
        <w:rPr>
          <w:rFonts w:hint="eastAsia" w:ascii="宋体" w:hAnsi="宋体" w:eastAsia="宋体" w:cs="宋体"/>
          <w:sz w:val="21"/>
          <w:szCs w:val="21"/>
        </w:rPr>
      </w:pPr>
      <w:r>
        <w:rPr>
          <w:rFonts w:hint="eastAsia" w:ascii="宋体" w:hAnsi="宋体" w:eastAsia="宋体" w:cs="宋体"/>
          <w:spacing w:val="-1"/>
          <w:sz w:val="21"/>
          <w:szCs w:val="21"/>
        </w:rPr>
        <w:t>4</w:t>
      </w:r>
      <w:r>
        <w:rPr>
          <w:rFonts w:hint="eastAsia" w:ascii="宋体" w:hAnsi="宋体" w:eastAsia="宋体" w:cs="宋体"/>
          <w:spacing w:val="-1"/>
          <w:sz w:val="21"/>
          <w:szCs w:val="21"/>
          <w:lang w:eastAsia="zh-CN"/>
        </w:rPr>
        <w:t>.</w:t>
      </w:r>
      <w:r>
        <w:rPr>
          <w:rFonts w:hint="eastAsia" w:ascii="宋体" w:hAnsi="宋体" w:eastAsia="宋体" w:cs="宋体"/>
          <w:sz w:val="21"/>
          <w:szCs w:val="21"/>
        </w:rPr>
        <w:t>售价：0 元</w:t>
      </w:r>
    </w:p>
    <w:p w14:paraId="2EBD2026">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宋体" w:hAnsi="宋体" w:eastAsia="宋体" w:cs="宋体"/>
          <w:b/>
          <w:bCs/>
          <w:sz w:val="21"/>
          <w:szCs w:val="21"/>
        </w:rPr>
      </w:pPr>
      <w:r>
        <w:rPr>
          <w:rFonts w:ascii="宋体" w:hAnsi="宋体" w:eastAsia="宋体" w:cs="宋体"/>
          <w:b/>
          <w:bCs/>
          <w:spacing w:val="8"/>
          <w:sz w:val="21"/>
          <w:szCs w:val="21"/>
        </w:rPr>
        <w:t>四、投标截止时间及地点</w:t>
      </w:r>
    </w:p>
    <w:p w14:paraId="7381ECF1">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06" w:firstLineChars="55"/>
        <w:textAlignment w:val="baseline"/>
        <w:rPr>
          <w:rFonts w:ascii="宋体" w:hAnsi="宋体" w:eastAsia="宋体" w:cs="宋体"/>
          <w:sz w:val="21"/>
          <w:szCs w:val="21"/>
          <w:highlight w:val="yellow"/>
        </w:rPr>
      </w:pPr>
      <w:r>
        <w:rPr>
          <w:rFonts w:ascii="宋体" w:hAnsi="宋体" w:eastAsia="宋体" w:cs="宋体"/>
          <w:spacing w:val="-8"/>
          <w:sz w:val="21"/>
          <w:szCs w:val="21"/>
          <w:highlight w:val="none"/>
        </w:rPr>
        <w:t>1.</w:t>
      </w:r>
      <w:r>
        <w:rPr>
          <w:rFonts w:hint="eastAsia" w:ascii="宋体" w:hAnsi="宋体" w:eastAsia="宋体" w:cs="宋体"/>
          <w:spacing w:val="-8"/>
          <w:sz w:val="21"/>
          <w:szCs w:val="21"/>
          <w:highlight w:val="none"/>
          <w:lang w:val="en-US" w:eastAsia="zh-CN"/>
        </w:rPr>
        <w:t xml:space="preserve"> </w:t>
      </w:r>
      <w:r>
        <w:rPr>
          <w:rFonts w:ascii="宋体" w:hAnsi="宋体" w:eastAsia="宋体" w:cs="宋体"/>
          <w:spacing w:val="-4"/>
          <w:sz w:val="21"/>
          <w:szCs w:val="21"/>
          <w:highlight w:val="none"/>
        </w:rPr>
        <w:t>时间：</w:t>
      </w:r>
      <w:r>
        <w:rPr>
          <w:rFonts w:hint="eastAsia" w:ascii="宋体" w:hAnsi="宋体" w:eastAsia="宋体" w:cs="宋体"/>
          <w:spacing w:val="-4"/>
          <w:sz w:val="21"/>
          <w:szCs w:val="21"/>
          <w:highlight w:val="none"/>
          <w:lang w:val="en-US" w:eastAsia="zh-CN"/>
        </w:rPr>
        <w:t xml:space="preserve">2025 </w:t>
      </w:r>
      <w:r>
        <w:rPr>
          <w:rFonts w:ascii="宋体" w:hAnsi="宋体" w:eastAsia="宋体" w:cs="宋体"/>
          <w:spacing w:val="-4"/>
          <w:sz w:val="21"/>
          <w:szCs w:val="21"/>
          <w:highlight w:val="none"/>
        </w:rPr>
        <w:t>年</w:t>
      </w:r>
      <w:r>
        <w:rPr>
          <w:rFonts w:hint="eastAsia" w:ascii="宋体" w:hAnsi="宋体" w:eastAsia="宋体" w:cs="宋体"/>
          <w:spacing w:val="-4"/>
          <w:sz w:val="21"/>
          <w:szCs w:val="21"/>
          <w:highlight w:val="none"/>
          <w:lang w:val="en-US" w:eastAsia="zh-CN"/>
        </w:rPr>
        <w:t xml:space="preserve"> 9 </w:t>
      </w:r>
      <w:r>
        <w:rPr>
          <w:rFonts w:ascii="宋体" w:hAnsi="宋体" w:eastAsia="宋体" w:cs="宋体"/>
          <w:spacing w:val="-4"/>
          <w:sz w:val="21"/>
          <w:szCs w:val="21"/>
          <w:highlight w:val="none"/>
        </w:rPr>
        <w:t>月</w:t>
      </w:r>
      <w:r>
        <w:rPr>
          <w:rFonts w:hint="eastAsia" w:ascii="宋体" w:hAnsi="宋体" w:eastAsia="宋体" w:cs="宋体"/>
          <w:spacing w:val="-4"/>
          <w:sz w:val="21"/>
          <w:szCs w:val="21"/>
          <w:highlight w:val="none"/>
          <w:lang w:val="en-US" w:eastAsia="zh-CN"/>
        </w:rPr>
        <w:t xml:space="preserve"> 29 </w:t>
      </w:r>
      <w:r>
        <w:rPr>
          <w:rFonts w:ascii="宋体" w:hAnsi="宋体" w:eastAsia="宋体" w:cs="宋体"/>
          <w:spacing w:val="-4"/>
          <w:sz w:val="21"/>
          <w:szCs w:val="21"/>
          <w:highlight w:val="none"/>
        </w:rPr>
        <w:t xml:space="preserve">日 </w:t>
      </w:r>
      <w:r>
        <w:rPr>
          <w:rFonts w:hint="eastAsia" w:ascii="宋体" w:hAnsi="宋体" w:eastAsia="宋体" w:cs="宋体"/>
          <w:spacing w:val="-4"/>
          <w:sz w:val="21"/>
          <w:szCs w:val="21"/>
          <w:highlight w:val="none"/>
          <w:lang w:val="en-US" w:eastAsia="zh-CN"/>
        </w:rPr>
        <w:t xml:space="preserve">9 </w:t>
      </w:r>
      <w:r>
        <w:rPr>
          <w:rFonts w:ascii="宋体" w:hAnsi="宋体" w:eastAsia="宋体" w:cs="宋体"/>
          <w:spacing w:val="-4"/>
          <w:sz w:val="21"/>
          <w:szCs w:val="21"/>
          <w:highlight w:val="none"/>
        </w:rPr>
        <w:t xml:space="preserve"> 时 </w:t>
      </w:r>
      <w:r>
        <w:rPr>
          <w:rFonts w:hint="eastAsia" w:ascii="宋体" w:hAnsi="宋体" w:eastAsia="宋体" w:cs="宋体"/>
          <w:spacing w:val="-4"/>
          <w:sz w:val="21"/>
          <w:szCs w:val="21"/>
          <w:highlight w:val="none"/>
          <w:lang w:val="en-US" w:eastAsia="zh-CN"/>
        </w:rPr>
        <w:t xml:space="preserve">00 </w:t>
      </w:r>
      <w:r>
        <w:rPr>
          <w:rFonts w:ascii="宋体" w:hAnsi="宋体" w:eastAsia="宋体" w:cs="宋体"/>
          <w:spacing w:val="-4"/>
          <w:sz w:val="21"/>
          <w:szCs w:val="21"/>
          <w:highlight w:val="none"/>
        </w:rPr>
        <w:t>分(北京时间)</w:t>
      </w:r>
    </w:p>
    <w:p w14:paraId="7D828CD2">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29" w:firstLineChars="55"/>
        <w:textAlignment w:val="baseline"/>
        <w:rPr>
          <w:rFonts w:ascii="宋体" w:hAnsi="宋体" w:eastAsia="宋体" w:cs="宋体"/>
          <w:sz w:val="21"/>
          <w:szCs w:val="21"/>
        </w:rPr>
      </w:pPr>
      <w:r>
        <w:rPr>
          <w:rFonts w:ascii="宋体" w:hAnsi="宋体" w:eastAsia="宋体" w:cs="宋体"/>
          <w:spacing w:val="13"/>
          <w:sz w:val="21"/>
          <w:szCs w:val="21"/>
        </w:rPr>
        <w:t>2.地点：投标文件递交地点为《商城县公共资源交易网(</w:t>
      </w:r>
      <w:r>
        <w:rPr>
          <w:rFonts w:hint="eastAsia" w:ascii="宋体" w:hAnsi="宋体" w:eastAsia="宋体" w:cs="宋体"/>
          <w:snapToGrid w:val="0"/>
          <w:color w:val="000000"/>
          <w:kern w:val="0"/>
          <w:sz w:val="21"/>
          <w:szCs w:val="21"/>
          <w:lang w:val="en-US" w:eastAsia="zh-CN" w:bidi="ar"/>
        </w:rPr>
        <w:t>https://ggzyjy.hnsc.gov.cn/</w:t>
      </w:r>
      <w:r>
        <w:rPr>
          <w:rFonts w:ascii="宋体" w:hAnsi="宋体" w:eastAsia="宋体" w:cs="宋体"/>
          <w:spacing w:val="13"/>
          <w:sz w:val="21"/>
          <w:szCs w:val="21"/>
        </w:rPr>
        <w:t>) 》电子招投标平</w:t>
      </w:r>
      <w:r>
        <w:rPr>
          <w:rFonts w:ascii="宋体" w:hAnsi="宋体" w:eastAsia="宋体" w:cs="宋体"/>
          <w:spacing w:val="12"/>
          <w:sz w:val="21"/>
          <w:szCs w:val="21"/>
        </w:rPr>
        <w:t>台</w:t>
      </w:r>
      <w:r>
        <w:rPr>
          <w:rFonts w:ascii="宋体" w:hAnsi="宋体" w:eastAsia="宋体" w:cs="宋体"/>
          <w:spacing w:val="8"/>
          <w:sz w:val="21"/>
          <w:szCs w:val="21"/>
        </w:rPr>
        <w:t>会员系统指定位置</w:t>
      </w:r>
      <w:r>
        <w:rPr>
          <w:rFonts w:ascii="宋体" w:hAnsi="宋体" w:eastAsia="宋体" w:cs="宋体"/>
          <w:spacing w:val="6"/>
          <w:sz w:val="21"/>
          <w:szCs w:val="21"/>
        </w:rPr>
        <w:t>。</w:t>
      </w:r>
    </w:p>
    <w:p w14:paraId="6C6501C1">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宋体" w:hAnsi="宋体" w:eastAsia="宋体" w:cs="宋体"/>
          <w:b/>
          <w:bCs/>
          <w:sz w:val="21"/>
          <w:szCs w:val="21"/>
        </w:rPr>
      </w:pPr>
      <w:r>
        <w:rPr>
          <w:rFonts w:ascii="宋体" w:hAnsi="宋体" w:eastAsia="宋体" w:cs="宋体"/>
          <w:b/>
          <w:bCs/>
          <w:spacing w:val="12"/>
          <w:sz w:val="21"/>
          <w:szCs w:val="21"/>
        </w:rPr>
        <w:t>五</w:t>
      </w:r>
      <w:r>
        <w:rPr>
          <w:rFonts w:ascii="宋体" w:hAnsi="宋体" w:eastAsia="宋体" w:cs="宋体"/>
          <w:b/>
          <w:bCs/>
          <w:spacing w:val="9"/>
          <w:sz w:val="21"/>
          <w:szCs w:val="21"/>
        </w:rPr>
        <w:t>、开标时间及地点</w:t>
      </w:r>
    </w:p>
    <w:p w14:paraId="0B1EEA53">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06" w:firstLineChars="55"/>
        <w:textAlignment w:val="baseline"/>
        <w:rPr>
          <w:rFonts w:ascii="宋体" w:hAnsi="宋体" w:eastAsia="宋体" w:cs="宋体"/>
          <w:sz w:val="21"/>
          <w:szCs w:val="21"/>
          <w:highlight w:val="yellow"/>
        </w:rPr>
      </w:pPr>
      <w:r>
        <w:rPr>
          <w:rFonts w:ascii="宋体" w:hAnsi="宋体" w:eastAsia="宋体" w:cs="宋体"/>
          <w:spacing w:val="-8"/>
          <w:sz w:val="21"/>
          <w:szCs w:val="21"/>
          <w:highlight w:val="none"/>
        </w:rPr>
        <w:t>1.</w:t>
      </w:r>
      <w:r>
        <w:rPr>
          <w:rFonts w:hint="eastAsia" w:ascii="宋体" w:hAnsi="宋体" w:eastAsia="宋体" w:cs="宋体"/>
          <w:spacing w:val="-8"/>
          <w:sz w:val="21"/>
          <w:szCs w:val="21"/>
          <w:highlight w:val="none"/>
          <w:lang w:val="en-US" w:eastAsia="zh-CN"/>
        </w:rPr>
        <w:t xml:space="preserve"> </w:t>
      </w:r>
      <w:r>
        <w:rPr>
          <w:rFonts w:ascii="宋体" w:hAnsi="宋体" w:eastAsia="宋体" w:cs="宋体"/>
          <w:spacing w:val="-4"/>
          <w:sz w:val="21"/>
          <w:szCs w:val="21"/>
          <w:highlight w:val="none"/>
        </w:rPr>
        <w:t>时间：2</w:t>
      </w:r>
      <w:r>
        <w:rPr>
          <w:rFonts w:hint="eastAsia" w:ascii="宋体" w:hAnsi="宋体" w:eastAsia="宋体" w:cs="宋体"/>
          <w:spacing w:val="-4"/>
          <w:sz w:val="21"/>
          <w:szCs w:val="21"/>
          <w:highlight w:val="none"/>
          <w:lang w:val="en-US" w:eastAsia="zh-CN"/>
        </w:rPr>
        <w:t xml:space="preserve">025 </w:t>
      </w:r>
      <w:r>
        <w:rPr>
          <w:rFonts w:ascii="宋体" w:hAnsi="宋体" w:eastAsia="宋体" w:cs="宋体"/>
          <w:spacing w:val="-4"/>
          <w:sz w:val="21"/>
          <w:szCs w:val="21"/>
          <w:highlight w:val="none"/>
        </w:rPr>
        <w:t>年</w:t>
      </w:r>
      <w:r>
        <w:rPr>
          <w:rFonts w:hint="eastAsia" w:ascii="宋体" w:hAnsi="宋体" w:eastAsia="宋体" w:cs="宋体"/>
          <w:spacing w:val="-4"/>
          <w:sz w:val="21"/>
          <w:szCs w:val="21"/>
          <w:highlight w:val="none"/>
          <w:lang w:val="en-US" w:eastAsia="zh-CN"/>
        </w:rPr>
        <w:t xml:space="preserve"> 9 </w:t>
      </w:r>
      <w:r>
        <w:rPr>
          <w:rFonts w:ascii="宋体" w:hAnsi="宋体" w:eastAsia="宋体" w:cs="宋体"/>
          <w:spacing w:val="-4"/>
          <w:sz w:val="21"/>
          <w:szCs w:val="21"/>
          <w:highlight w:val="none"/>
        </w:rPr>
        <w:t>月</w:t>
      </w:r>
      <w:r>
        <w:rPr>
          <w:rFonts w:hint="eastAsia" w:ascii="宋体" w:hAnsi="宋体" w:eastAsia="宋体" w:cs="宋体"/>
          <w:spacing w:val="-4"/>
          <w:sz w:val="21"/>
          <w:szCs w:val="21"/>
          <w:highlight w:val="none"/>
          <w:lang w:val="en-US" w:eastAsia="zh-CN"/>
        </w:rPr>
        <w:t xml:space="preserve"> 29 </w:t>
      </w:r>
      <w:r>
        <w:rPr>
          <w:rFonts w:ascii="宋体" w:hAnsi="宋体" w:eastAsia="宋体" w:cs="宋体"/>
          <w:spacing w:val="-4"/>
          <w:sz w:val="21"/>
          <w:szCs w:val="21"/>
          <w:highlight w:val="none"/>
        </w:rPr>
        <w:t xml:space="preserve">日 </w:t>
      </w:r>
      <w:r>
        <w:rPr>
          <w:rFonts w:hint="eastAsia" w:ascii="宋体" w:hAnsi="宋体" w:eastAsia="宋体" w:cs="宋体"/>
          <w:spacing w:val="-4"/>
          <w:sz w:val="21"/>
          <w:szCs w:val="21"/>
          <w:highlight w:val="none"/>
          <w:lang w:val="en-US" w:eastAsia="zh-CN"/>
        </w:rPr>
        <w:t>9</w:t>
      </w:r>
      <w:r>
        <w:rPr>
          <w:rFonts w:ascii="宋体" w:hAnsi="宋体" w:eastAsia="宋体" w:cs="宋体"/>
          <w:spacing w:val="-4"/>
          <w:sz w:val="21"/>
          <w:szCs w:val="21"/>
          <w:highlight w:val="none"/>
        </w:rPr>
        <w:t xml:space="preserve"> 时 </w:t>
      </w:r>
      <w:r>
        <w:rPr>
          <w:rFonts w:hint="eastAsia" w:ascii="宋体" w:hAnsi="宋体" w:eastAsia="宋体" w:cs="宋体"/>
          <w:spacing w:val="-4"/>
          <w:sz w:val="21"/>
          <w:szCs w:val="21"/>
          <w:highlight w:val="none"/>
          <w:lang w:val="en-US" w:eastAsia="zh-CN"/>
        </w:rPr>
        <w:t xml:space="preserve">00 </w:t>
      </w:r>
      <w:r>
        <w:rPr>
          <w:rFonts w:ascii="宋体" w:hAnsi="宋体" w:eastAsia="宋体" w:cs="宋体"/>
          <w:spacing w:val="-4"/>
          <w:sz w:val="21"/>
          <w:szCs w:val="21"/>
          <w:highlight w:val="none"/>
        </w:rPr>
        <w:t>分(北京时间)</w:t>
      </w:r>
    </w:p>
    <w:p w14:paraId="01B5CFA5">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125" w:firstLineChars="55"/>
        <w:textAlignment w:val="baseline"/>
        <w:rPr>
          <w:rFonts w:ascii="宋体" w:hAnsi="宋体" w:eastAsia="宋体" w:cs="宋体"/>
          <w:sz w:val="21"/>
          <w:szCs w:val="21"/>
        </w:rPr>
      </w:pPr>
      <w:r>
        <w:rPr>
          <w:rFonts w:hint="eastAsia" w:ascii="宋体" w:hAnsi="宋体" w:eastAsia="宋体" w:cs="宋体"/>
          <w:spacing w:val="9"/>
          <w:position w:val="1"/>
          <w:sz w:val="21"/>
          <w:szCs w:val="21"/>
        </w:rPr>
        <w:t>2.地点：</w:t>
      </w:r>
      <w:r>
        <w:rPr>
          <w:rFonts w:hint="eastAsia" w:ascii="宋体" w:hAnsi="宋体" w:eastAsia="宋体" w:cs="宋体"/>
          <w:sz w:val="21"/>
          <w:szCs w:val="21"/>
        </w:rPr>
        <w:t>商城县公共资源交易网不见面开标大厅（</w:t>
      </w:r>
      <w:r>
        <w:rPr>
          <w:rFonts w:hint="eastAsia" w:ascii="宋体" w:hAnsi="宋体" w:eastAsia="宋体" w:cs="宋体"/>
        </w:rPr>
        <w:t>https://ggzyjy.hnsc.gov.cn/bidweb/</w:t>
      </w:r>
      <w:r>
        <w:rPr>
          <w:rFonts w:hint="eastAsia" w:ascii="宋体" w:hAnsi="宋体" w:eastAsia="宋体" w:cs="宋体"/>
          <w:sz w:val="21"/>
          <w:szCs w:val="21"/>
        </w:rPr>
        <w:t>）</w:t>
      </w:r>
    </w:p>
    <w:p w14:paraId="4CF130A7">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宋体" w:hAnsi="宋体" w:eastAsia="宋体" w:cs="宋体"/>
          <w:b/>
          <w:bCs/>
          <w:sz w:val="21"/>
          <w:szCs w:val="21"/>
        </w:rPr>
      </w:pPr>
      <w:r>
        <w:rPr>
          <w:rFonts w:ascii="宋体" w:hAnsi="宋体" w:eastAsia="宋体" w:cs="宋体"/>
          <w:b/>
          <w:bCs/>
          <w:spacing w:val="10"/>
          <w:sz w:val="21"/>
          <w:szCs w:val="21"/>
        </w:rPr>
        <w:t>六、发布公告的媒介及招标公告期</w:t>
      </w:r>
      <w:r>
        <w:rPr>
          <w:rFonts w:ascii="宋体" w:hAnsi="宋体" w:eastAsia="宋体" w:cs="宋体"/>
          <w:b/>
          <w:bCs/>
          <w:spacing w:val="9"/>
          <w:sz w:val="21"/>
          <w:szCs w:val="21"/>
        </w:rPr>
        <w:t>限</w:t>
      </w:r>
    </w:p>
    <w:p w14:paraId="7BF9F15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130" w:firstLineChars="55"/>
        <w:textAlignment w:val="baseline"/>
        <w:rPr>
          <w:rFonts w:hint="eastAsia" w:ascii="宋体" w:hAnsi="宋体" w:eastAsia="宋体" w:cs="宋体"/>
          <w:sz w:val="21"/>
          <w:szCs w:val="21"/>
        </w:rPr>
      </w:pPr>
      <w:r>
        <w:rPr>
          <w:rFonts w:hint="eastAsia" w:ascii="宋体" w:hAnsi="宋体" w:eastAsia="宋体" w:cs="宋体"/>
          <w:spacing w:val="14"/>
          <w:sz w:val="21"/>
          <w:szCs w:val="21"/>
        </w:rPr>
        <w:t>本次招标</w:t>
      </w:r>
      <w:r>
        <w:rPr>
          <w:rFonts w:hint="eastAsia" w:ascii="宋体" w:hAnsi="宋体" w:eastAsia="宋体" w:cs="宋体"/>
          <w:spacing w:val="10"/>
          <w:sz w:val="21"/>
          <w:szCs w:val="21"/>
        </w:rPr>
        <w:t>公</w:t>
      </w:r>
      <w:r>
        <w:rPr>
          <w:rFonts w:hint="eastAsia" w:ascii="宋体" w:hAnsi="宋体" w:eastAsia="宋体" w:cs="宋体"/>
          <w:spacing w:val="7"/>
          <w:sz w:val="21"/>
          <w:szCs w:val="21"/>
        </w:rPr>
        <w:t>告在《河南省政府采购网》</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w:t>
      </w:r>
      <w:r>
        <w:rPr>
          <w:rFonts w:hint="eastAsia" w:ascii="宋体" w:hAnsi="宋体" w:eastAsia="宋体" w:cs="宋体"/>
          <w:szCs w:val="24"/>
        </w:rPr>
        <w:t>中国招标投标公共服务平台</w:t>
      </w:r>
      <w:r>
        <w:rPr>
          <w:rFonts w:hint="eastAsia" w:ascii="宋体" w:hAnsi="宋体" w:eastAsia="宋体" w:cs="宋体"/>
          <w:spacing w:val="7"/>
          <w:sz w:val="21"/>
          <w:szCs w:val="21"/>
        </w:rPr>
        <w:t>》、《</w:t>
      </w:r>
      <w:r>
        <w:rPr>
          <w:rFonts w:hint="eastAsia" w:ascii="宋体" w:hAnsi="宋体" w:eastAsia="宋体" w:cs="宋体"/>
          <w:sz w:val="21"/>
          <w:szCs w:val="21"/>
        </w:rPr>
        <w:t>全国公共资源交易平台（河南省·商城县）</w:t>
      </w:r>
      <w:r>
        <w:rPr>
          <w:rFonts w:hint="eastAsia" w:ascii="宋体" w:hAnsi="宋体" w:eastAsia="宋体" w:cs="宋体"/>
          <w:spacing w:val="7"/>
          <w:sz w:val="21"/>
          <w:szCs w:val="21"/>
        </w:rPr>
        <w:t>》上发布，招</w:t>
      </w:r>
      <w:r>
        <w:rPr>
          <w:rFonts w:hint="eastAsia" w:ascii="宋体" w:hAnsi="宋体" w:eastAsia="宋体" w:cs="宋体"/>
          <w:spacing w:val="10"/>
          <w:sz w:val="21"/>
          <w:szCs w:val="21"/>
        </w:rPr>
        <w:t>标</w:t>
      </w:r>
      <w:r>
        <w:rPr>
          <w:rFonts w:hint="eastAsia" w:ascii="宋体" w:hAnsi="宋体" w:eastAsia="宋体" w:cs="宋体"/>
          <w:spacing w:val="8"/>
          <w:sz w:val="21"/>
          <w:szCs w:val="21"/>
        </w:rPr>
        <w:t>公告期限为五个工作日 。</w:t>
      </w:r>
    </w:p>
    <w:p w14:paraId="42620930">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宋体" w:hAnsi="宋体" w:eastAsia="宋体" w:cs="宋体"/>
          <w:b/>
          <w:bCs/>
          <w:sz w:val="21"/>
          <w:szCs w:val="21"/>
        </w:rPr>
      </w:pPr>
      <w:r>
        <w:rPr>
          <w:rFonts w:ascii="宋体" w:hAnsi="宋体" w:eastAsia="宋体" w:cs="宋体"/>
          <w:b/>
          <w:bCs/>
          <w:spacing w:val="12"/>
          <w:sz w:val="21"/>
          <w:szCs w:val="21"/>
        </w:rPr>
        <w:t>七</w:t>
      </w:r>
      <w:r>
        <w:rPr>
          <w:rFonts w:ascii="宋体" w:hAnsi="宋体" w:eastAsia="宋体" w:cs="宋体"/>
          <w:b/>
          <w:bCs/>
          <w:spacing w:val="9"/>
          <w:sz w:val="21"/>
          <w:szCs w:val="21"/>
        </w:rPr>
        <w:t>、其他补充事宜</w:t>
      </w:r>
    </w:p>
    <w:p w14:paraId="6D19F8A5">
      <w:pPr>
        <w:adjustRightInd w:val="0"/>
        <w:snapToGrid w:val="0"/>
        <w:spacing w:line="360" w:lineRule="auto"/>
        <w:ind w:firstLine="210" w:firstLineChars="100"/>
        <w:rPr>
          <w:rFonts w:hint="eastAsia" w:ascii="宋体" w:hAnsi="宋体" w:eastAsia="宋体" w:cs="宋体"/>
          <w:bCs w:val="0"/>
          <w:kern w:val="0"/>
          <w:sz w:val="21"/>
          <w:szCs w:val="21"/>
          <w:lang w:eastAsia="zh-CN"/>
        </w:rPr>
      </w:pPr>
      <w:r>
        <w:rPr>
          <w:rFonts w:hint="eastAsia" w:ascii="宋体" w:hAnsi="宋体" w:eastAsia="宋体" w:cs="宋体"/>
          <w:bCs w:val="0"/>
          <w:kern w:val="0"/>
          <w:sz w:val="21"/>
          <w:szCs w:val="21"/>
          <w:lang w:val="en-US" w:eastAsia="zh-CN"/>
        </w:rPr>
        <w:t>1</w:t>
      </w:r>
      <w:r>
        <w:rPr>
          <w:rFonts w:hint="eastAsia" w:ascii="宋体" w:hAnsi="宋体" w:eastAsia="宋体" w:cs="宋体"/>
          <w:bCs w:val="0"/>
          <w:kern w:val="0"/>
          <w:sz w:val="21"/>
          <w:szCs w:val="21"/>
        </w:rPr>
        <w:t>、网上提交：投标人应当在提交投标文件截止时间前，通过互联网使用 CA 数字证书登录 “商城县政府采购电子交易平台”，将已加密电子投标文件上传，并确定已加密投标文件保存上传成功。逾期未完成上传或未按规定加密的投标文件，采购人将拒收；</w:t>
      </w:r>
    </w:p>
    <w:p w14:paraId="00ADEF81">
      <w:pPr>
        <w:adjustRightInd w:val="0"/>
        <w:snapToGrid w:val="0"/>
        <w:spacing w:line="360" w:lineRule="auto"/>
        <w:ind w:firstLine="210" w:firstLineChars="100"/>
        <w:rPr>
          <w:rFonts w:hint="eastAsia" w:ascii="宋体" w:hAnsi="宋体" w:eastAsia="宋体" w:cs="宋体"/>
          <w:bCs w:val="0"/>
          <w:kern w:val="0"/>
          <w:sz w:val="21"/>
          <w:szCs w:val="21"/>
          <w:lang w:eastAsia="zh-CN"/>
        </w:rPr>
      </w:pPr>
      <w:r>
        <w:rPr>
          <w:rFonts w:hint="eastAsia" w:ascii="宋体" w:hAnsi="宋体" w:eastAsia="宋体" w:cs="宋体"/>
          <w:bCs w:val="0"/>
          <w:kern w:val="0"/>
          <w:sz w:val="21"/>
          <w:szCs w:val="21"/>
          <w:lang w:val="en-US" w:eastAsia="zh-CN"/>
        </w:rPr>
        <w:t>2</w:t>
      </w:r>
      <w:r>
        <w:rPr>
          <w:rFonts w:hint="eastAsia" w:ascii="宋体" w:hAnsi="宋体" w:eastAsia="宋体" w:cs="宋体"/>
          <w:bCs w:val="0"/>
          <w:kern w:val="0"/>
          <w:sz w:val="21"/>
          <w:szCs w:val="21"/>
        </w:rPr>
        <w:t>、本项目采用“不见面开标”交易方式，不见面开标大厅网址为</w:t>
      </w:r>
      <w:r>
        <w:rPr>
          <w:rFonts w:hint="eastAsia" w:ascii="宋体" w:hAnsi="宋体" w:eastAsia="宋体" w:cs="宋体"/>
        </w:rPr>
        <w:t>https://ggzyjy.hnsc.gov.cn/bidweb/</w:t>
      </w:r>
      <w:r>
        <w:rPr>
          <w:rFonts w:hint="eastAsia" w:ascii="宋体" w:hAnsi="宋体" w:eastAsia="宋体" w:cs="宋体"/>
          <w:bCs w:val="0"/>
          <w:kern w:val="0"/>
          <w:sz w:val="21"/>
          <w:szCs w:val="21"/>
        </w:rPr>
        <w:t>，投标人无需寄送和递交非加密的电子投标文件，无需到现场参加开启会议，无需到达现场提交原件资料；</w:t>
      </w:r>
    </w:p>
    <w:p w14:paraId="65F83CE9">
      <w:pPr>
        <w:adjustRightInd w:val="0"/>
        <w:snapToGrid w:val="0"/>
        <w:spacing w:line="360" w:lineRule="auto"/>
        <w:ind w:firstLine="210" w:firstLineChars="100"/>
        <w:rPr>
          <w:rFonts w:hint="eastAsia" w:ascii="宋体" w:hAnsi="宋体" w:eastAsia="宋体" w:cs="宋体"/>
          <w:bCs w:val="0"/>
          <w:kern w:val="0"/>
          <w:sz w:val="21"/>
          <w:szCs w:val="21"/>
          <w:lang w:eastAsia="zh-CN"/>
        </w:rPr>
      </w:pPr>
      <w:r>
        <w:rPr>
          <w:rFonts w:hint="eastAsia" w:ascii="宋体" w:hAnsi="宋体" w:eastAsia="宋体" w:cs="宋体"/>
          <w:bCs w:val="0"/>
          <w:kern w:val="0"/>
          <w:sz w:val="21"/>
          <w:szCs w:val="21"/>
          <w:lang w:val="en-US" w:eastAsia="zh-CN"/>
        </w:rPr>
        <w:t>3</w:t>
      </w:r>
      <w:r>
        <w:rPr>
          <w:rFonts w:hint="eastAsia" w:ascii="宋体" w:hAnsi="宋体" w:eastAsia="宋体" w:cs="宋体"/>
          <w:bCs w:val="0"/>
          <w:kern w:val="0"/>
          <w:sz w:val="21"/>
          <w:szCs w:val="21"/>
        </w:rPr>
        <w:t>、投标人应当在</w:t>
      </w:r>
      <w:r>
        <w:rPr>
          <w:rFonts w:hint="eastAsia" w:ascii="宋体" w:hAnsi="宋体" w:eastAsia="宋体" w:cs="宋体"/>
          <w:bCs w:val="0"/>
          <w:kern w:val="0"/>
          <w:sz w:val="21"/>
          <w:szCs w:val="21"/>
          <w:lang w:val="en-US" w:eastAsia="zh-CN"/>
        </w:rPr>
        <w:t>投标</w:t>
      </w:r>
      <w:r>
        <w:rPr>
          <w:rFonts w:hint="eastAsia" w:ascii="宋体" w:hAnsi="宋体" w:eastAsia="宋体" w:cs="宋体"/>
          <w:bCs w:val="0"/>
          <w:kern w:val="0"/>
          <w:sz w:val="21"/>
          <w:szCs w:val="21"/>
        </w:rPr>
        <w:t>截止时间前，使用投标人CA数字证书登录不见面开标大厅，在线签到并准时参加开启活动，并在规定时间内完成投标文件解密、答疑澄清等；</w:t>
      </w:r>
    </w:p>
    <w:p w14:paraId="1C43FB3A">
      <w:pPr>
        <w:adjustRightInd w:val="0"/>
        <w:snapToGrid w:val="0"/>
        <w:spacing w:line="360" w:lineRule="auto"/>
        <w:ind w:firstLine="210" w:firstLineChars="100"/>
        <w:rPr>
          <w:rFonts w:hint="eastAsia" w:ascii="宋体" w:hAnsi="宋体" w:eastAsia="宋体" w:cs="宋体"/>
          <w:bCs w:val="0"/>
          <w:kern w:val="0"/>
          <w:sz w:val="21"/>
          <w:szCs w:val="21"/>
          <w:lang w:eastAsia="zh-CN"/>
        </w:rPr>
      </w:pPr>
      <w:r>
        <w:rPr>
          <w:rFonts w:hint="eastAsia" w:ascii="宋体" w:hAnsi="宋体" w:eastAsia="宋体" w:cs="宋体"/>
          <w:bCs w:val="0"/>
          <w:kern w:val="0"/>
          <w:sz w:val="21"/>
          <w:szCs w:val="21"/>
          <w:lang w:val="en-US" w:eastAsia="zh-CN"/>
        </w:rPr>
        <w:t>4</w:t>
      </w:r>
      <w:r>
        <w:rPr>
          <w:rFonts w:hint="eastAsia" w:ascii="宋体" w:hAnsi="宋体" w:eastAsia="宋体" w:cs="宋体"/>
          <w:bCs w:val="0"/>
          <w:kern w:val="0"/>
          <w:sz w:val="21"/>
          <w:szCs w:val="21"/>
        </w:rPr>
        <w:t>、逾期解密或者没有准时在线参加开启活动导致的一切后果投标人自行承担；</w:t>
      </w:r>
    </w:p>
    <w:p w14:paraId="2FB7D4AA">
      <w:pPr>
        <w:adjustRightInd w:val="0"/>
        <w:snapToGrid w:val="0"/>
        <w:spacing w:line="360" w:lineRule="auto"/>
        <w:ind w:firstLine="210" w:firstLineChars="100"/>
        <w:rPr>
          <w:rFonts w:hint="eastAsia" w:ascii="宋体" w:hAnsi="宋体" w:eastAsia="宋体" w:cs="宋体"/>
          <w:bCs w:val="0"/>
          <w:kern w:val="0"/>
          <w:sz w:val="21"/>
          <w:szCs w:val="21"/>
        </w:rPr>
      </w:pPr>
      <w:r>
        <w:rPr>
          <w:rFonts w:hint="eastAsia" w:ascii="宋体" w:hAnsi="宋体" w:eastAsia="宋体" w:cs="宋体"/>
          <w:bCs w:val="0"/>
          <w:kern w:val="0"/>
          <w:sz w:val="21"/>
          <w:szCs w:val="21"/>
          <w:lang w:val="en-US" w:eastAsia="zh-CN"/>
        </w:rPr>
        <w:t>5</w:t>
      </w:r>
      <w:r>
        <w:rPr>
          <w:rFonts w:hint="eastAsia" w:ascii="宋体" w:hAnsi="宋体" w:eastAsia="宋体" w:cs="宋体"/>
          <w:bCs w:val="0"/>
          <w:kern w:val="0"/>
          <w:sz w:val="21"/>
          <w:szCs w:val="21"/>
        </w:rPr>
        <w:t>、不见面开标服务的具体事宜，请查阅商城县公共资源交易网站首页—下载中心—商城县不见面开标大厅系统操作手册；</w:t>
      </w:r>
    </w:p>
    <w:p w14:paraId="51A97516">
      <w:pPr>
        <w:adjustRightInd w:val="0"/>
        <w:snapToGrid w:val="0"/>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bCs w:val="0"/>
          <w:kern w:val="0"/>
          <w:sz w:val="21"/>
          <w:szCs w:val="21"/>
          <w:lang w:val="en-US" w:eastAsia="zh-CN"/>
        </w:rPr>
        <w:t>6</w:t>
      </w:r>
      <w:r>
        <w:rPr>
          <w:rFonts w:hint="eastAsia" w:ascii="宋体" w:hAnsi="宋体" w:eastAsia="宋体" w:cs="宋体"/>
          <w:bCs w:val="0"/>
          <w:kern w:val="0"/>
          <w:sz w:val="21"/>
          <w:szCs w:val="21"/>
        </w:rPr>
        <w:t>、请各潜在</w:t>
      </w:r>
      <w:r>
        <w:rPr>
          <w:rFonts w:hint="eastAsia" w:ascii="宋体" w:hAnsi="宋体" w:eastAsia="宋体" w:cs="宋体"/>
          <w:bCs w:val="0"/>
          <w:kern w:val="0"/>
          <w:sz w:val="21"/>
          <w:szCs w:val="21"/>
          <w:lang w:val="en-US" w:eastAsia="zh-CN"/>
        </w:rPr>
        <w:t>投标人</w:t>
      </w:r>
      <w:r>
        <w:rPr>
          <w:rFonts w:hint="eastAsia" w:ascii="宋体" w:hAnsi="宋体" w:eastAsia="宋体" w:cs="宋体"/>
          <w:bCs w:val="0"/>
          <w:kern w:val="0"/>
          <w:sz w:val="21"/>
          <w:szCs w:val="21"/>
        </w:rPr>
        <w:t>报名下载采购文件后，及时关注系统业务菜单（“招标文件澄清与修改”，“控制价文件”）内该项目是否有新的答疑澄清文件或控制价文件。如有请直接下载，不再另行通知。</w:t>
      </w:r>
    </w:p>
    <w:p w14:paraId="0E6BE89C">
      <w:pPr>
        <w:pStyle w:val="16"/>
        <w:spacing w:line="360" w:lineRule="auto"/>
        <w:ind w:firstLine="210" w:firstLineChars="100"/>
        <w:rPr>
          <w:rFonts w:hint="eastAsia" w:ascii="宋体" w:hAnsi="宋体" w:eastAsia="宋体" w:cs="宋体"/>
          <w:bCs w:val="0"/>
          <w:kern w:val="0"/>
          <w:sz w:val="21"/>
          <w:szCs w:val="21"/>
          <w:lang w:eastAsia="zh-CN"/>
        </w:rPr>
      </w:pPr>
      <w:r>
        <w:rPr>
          <w:rFonts w:hint="eastAsia" w:ascii="宋体" w:hAnsi="宋体" w:eastAsia="宋体" w:cs="宋体"/>
          <w:bCs w:val="0"/>
          <w:kern w:val="0"/>
          <w:sz w:val="21"/>
          <w:szCs w:val="21"/>
          <w:lang w:val="en-US" w:eastAsia="zh-CN"/>
        </w:rPr>
        <w:t>7</w:t>
      </w:r>
      <w:r>
        <w:rPr>
          <w:rFonts w:hint="eastAsia" w:ascii="宋体" w:hAnsi="宋体" w:eastAsia="宋体" w:cs="宋体"/>
          <w:bCs w:val="0"/>
          <w:kern w:val="0"/>
          <w:sz w:val="21"/>
          <w:szCs w:val="21"/>
        </w:rPr>
        <w:t>、特别提示：</w:t>
      </w:r>
      <w:r>
        <w:rPr>
          <w:rFonts w:hint="eastAsia" w:ascii="宋体" w:hAnsi="宋体" w:eastAsia="宋体" w:cs="宋体"/>
          <w:bCs w:val="0"/>
          <w:kern w:val="0"/>
          <w:sz w:val="21"/>
          <w:szCs w:val="21"/>
          <w:lang w:val="en-US" w:eastAsia="zh-CN"/>
        </w:rPr>
        <w:t>投标人</w:t>
      </w:r>
      <w:r>
        <w:rPr>
          <w:rFonts w:hint="eastAsia" w:ascii="宋体" w:hAnsi="宋体" w:eastAsia="宋体" w:cs="宋体"/>
          <w:bCs w:val="0"/>
          <w:kern w:val="0"/>
          <w:sz w:val="21"/>
          <w:szCs w:val="21"/>
        </w:rPr>
        <w:t>在线签到时，应如实准确的填写授权委托人的联系电话，开启当天请务必保证电话保持畅通；</w:t>
      </w:r>
      <w:r>
        <w:rPr>
          <w:rFonts w:hint="eastAsia" w:ascii="宋体" w:hAnsi="宋体" w:eastAsia="宋体" w:cs="宋体"/>
          <w:sz w:val="21"/>
          <w:szCs w:val="21"/>
        </w:rPr>
        <w:t>投标人（新办理CA数字证书及已经办理过的CA数字证书用户）请务必确认“统一主体库”企业信息已更新，以免交易系统无法登录导致影响后续开、评标事宜</w:t>
      </w:r>
      <w:r>
        <w:rPr>
          <w:rFonts w:hint="eastAsia" w:ascii="宋体" w:hAnsi="宋体" w:eastAsia="宋体" w:cs="宋体"/>
          <w:sz w:val="21"/>
          <w:szCs w:val="21"/>
          <w:lang w:eastAsia="zh-CN"/>
        </w:rPr>
        <w:t>。</w:t>
      </w:r>
    </w:p>
    <w:p w14:paraId="6DE96979">
      <w:pPr>
        <w:adjustRightInd w:val="0"/>
        <w:snapToGrid w:val="0"/>
        <w:spacing w:line="360" w:lineRule="auto"/>
        <w:ind w:firstLine="210" w:firstLineChars="100"/>
        <w:rPr>
          <w:rFonts w:hint="eastAsia" w:ascii="宋体" w:hAnsi="宋体" w:eastAsia="宋体" w:cs="宋体"/>
          <w:bCs w:val="0"/>
          <w:kern w:val="0"/>
          <w:sz w:val="21"/>
          <w:szCs w:val="21"/>
          <w:lang w:eastAsia="zh-CN"/>
        </w:rPr>
      </w:pPr>
      <w:r>
        <w:rPr>
          <w:rFonts w:hint="eastAsia" w:ascii="宋体" w:hAnsi="宋体" w:eastAsia="宋体" w:cs="宋体"/>
          <w:bCs w:val="0"/>
          <w:kern w:val="0"/>
          <w:sz w:val="21"/>
          <w:szCs w:val="21"/>
          <w:lang w:val="en-US" w:eastAsia="zh-CN"/>
        </w:rPr>
        <w:t>8</w:t>
      </w:r>
      <w:r>
        <w:rPr>
          <w:rFonts w:hint="eastAsia" w:ascii="宋体" w:hAnsi="宋体" w:eastAsia="宋体" w:cs="宋体"/>
          <w:bCs w:val="0"/>
          <w:kern w:val="0"/>
          <w:sz w:val="21"/>
          <w:szCs w:val="21"/>
        </w:rPr>
        <w:t>、其他注意事项：投标人编制投标文件时，涉及营业执照、资质、业绩、获奖、人员、财务、社保、纳税、各类证书等内容，须原件扫描编制在投标文件内，评标（或评审）过程中，因扫描件不合法、不真实、不清晰、不准确、不完整、无效、错误等对交易活动所造成的一切后果，由</w:t>
      </w:r>
      <w:r>
        <w:rPr>
          <w:rFonts w:hint="eastAsia" w:ascii="宋体" w:hAnsi="宋体" w:eastAsia="宋体" w:cs="宋体"/>
          <w:bCs w:val="0"/>
          <w:kern w:val="0"/>
          <w:sz w:val="21"/>
          <w:szCs w:val="21"/>
          <w:lang w:val="en-US" w:eastAsia="zh-CN"/>
        </w:rPr>
        <w:t>投标人</w:t>
      </w:r>
      <w:r>
        <w:rPr>
          <w:rFonts w:hint="eastAsia" w:ascii="宋体" w:hAnsi="宋体" w:eastAsia="宋体" w:cs="宋体"/>
          <w:bCs w:val="0"/>
          <w:kern w:val="0"/>
          <w:sz w:val="21"/>
          <w:szCs w:val="21"/>
        </w:rPr>
        <w:t>自行负责。</w:t>
      </w:r>
    </w:p>
    <w:p w14:paraId="6CED3BEB">
      <w:pPr>
        <w:keepNext w:val="0"/>
        <w:keepLines w:val="0"/>
        <w:pageBreakBefore w:val="0"/>
        <w:widowControl/>
        <w:kinsoku w:val="0"/>
        <w:wordWrap/>
        <w:overflowPunct/>
        <w:topLinePunct w:val="0"/>
        <w:autoSpaceDE w:val="0"/>
        <w:autoSpaceDN w:val="0"/>
        <w:bidi w:val="0"/>
        <w:adjustRightInd w:val="0"/>
        <w:snapToGrid w:val="0"/>
        <w:spacing w:line="384" w:lineRule="auto"/>
        <w:ind w:right="11"/>
        <w:textAlignment w:val="baseline"/>
        <w:rPr>
          <w:rFonts w:ascii="宋体" w:hAnsi="宋体" w:eastAsia="宋体" w:cs="宋体"/>
          <w:b/>
          <w:bCs/>
          <w:sz w:val="21"/>
          <w:szCs w:val="21"/>
        </w:rPr>
      </w:pPr>
      <w:r>
        <w:rPr>
          <w:rFonts w:ascii="宋体" w:hAnsi="宋体" w:eastAsia="宋体" w:cs="宋体"/>
          <w:b/>
          <w:bCs/>
          <w:spacing w:val="13"/>
          <w:sz w:val="21"/>
          <w:szCs w:val="21"/>
        </w:rPr>
        <w:t>八</w:t>
      </w:r>
      <w:r>
        <w:rPr>
          <w:rFonts w:ascii="宋体" w:hAnsi="宋体" w:eastAsia="宋体" w:cs="宋体"/>
          <w:b/>
          <w:bCs/>
          <w:spacing w:val="10"/>
          <w:sz w:val="21"/>
          <w:szCs w:val="21"/>
        </w:rPr>
        <w:t>、凡对本次招标提出询问，请按照以下方式联系</w:t>
      </w:r>
    </w:p>
    <w:p w14:paraId="3ACCC90E">
      <w:pPr>
        <w:keepNext w:val="0"/>
        <w:keepLines w:val="0"/>
        <w:pageBreakBefore w:val="0"/>
        <w:widowControl/>
        <w:kinsoku w:val="0"/>
        <w:wordWrap/>
        <w:overflowPunct/>
        <w:topLinePunct w:val="0"/>
        <w:autoSpaceDE w:val="0"/>
        <w:autoSpaceDN w:val="0"/>
        <w:bidi w:val="0"/>
        <w:adjustRightInd w:val="0"/>
        <w:snapToGrid w:val="0"/>
        <w:spacing w:line="480" w:lineRule="auto"/>
        <w:ind w:left="59" w:leftChars="28" w:right="11" w:firstLine="121" w:firstLineChars="55"/>
        <w:textAlignment w:val="baseline"/>
        <w:rPr>
          <w:rFonts w:hint="eastAsia" w:ascii="宋体" w:hAnsi="宋体" w:eastAsia="宋体" w:cs="宋体"/>
          <w:sz w:val="21"/>
          <w:szCs w:val="21"/>
        </w:rPr>
      </w:pPr>
      <w:r>
        <w:rPr>
          <w:rFonts w:hint="eastAsia" w:ascii="宋体" w:hAnsi="宋体" w:eastAsia="宋体" w:cs="宋体"/>
          <w:spacing w:val="5"/>
          <w:sz w:val="21"/>
          <w:szCs w:val="21"/>
        </w:rPr>
        <w:t>1. 采购人信</w:t>
      </w:r>
      <w:r>
        <w:rPr>
          <w:rFonts w:hint="eastAsia" w:ascii="宋体" w:hAnsi="宋体" w:eastAsia="宋体" w:cs="宋体"/>
          <w:spacing w:val="4"/>
          <w:sz w:val="21"/>
          <w:szCs w:val="21"/>
        </w:rPr>
        <w:t>息</w:t>
      </w:r>
    </w:p>
    <w:p w14:paraId="4E194B2B">
      <w:pPr>
        <w:keepNext w:val="0"/>
        <w:keepLines w:val="0"/>
        <w:pageBreakBefore w:val="0"/>
        <w:widowControl/>
        <w:kinsoku w:val="0"/>
        <w:wordWrap/>
        <w:overflowPunct/>
        <w:topLinePunct w:val="0"/>
        <w:autoSpaceDE w:val="0"/>
        <w:autoSpaceDN w:val="0"/>
        <w:bidi w:val="0"/>
        <w:adjustRightInd w:val="0"/>
        <w:snapToGrid w:val="0"/>
        <w:spacing w:line="480" w:lineRule="auto"/>
        <w:ind w:left="59" w:leftChars="28" w:right="11" w:firstLine="130" w:firstLineChars="55"/>
        <w:textAlignment w:val="baseline"/>
        <w:rPr>
          <w:rFonts w:hint="eastAsia" w:ascii="宋体" w:hAnsi="宋体" w:eastAsia="宋体" w:cs="宋体"/>
          <w:color w:val="444444"/>
          <w:sz w:val="21"/>
          <w:szCs w:val="21"/>
          <w:u w:val="none"/>
          <w:lang w:eastAsia="zh-CN"/>
        </w:rPr>
      </w:pPr>
      <w:r>
        <w:rPr>
          <w:rFonts w:hint="eastAsia" w:ascii="宋体" w:hAnsi="宋体" w:eastAsia="宋体" w:cs="宋体"/>
          <w:spacing w:val="14"/>
          <w:sz w:val="21"/>
          <w:szCs w:val="21"/>
        </w:rPr>
        <w:t>名</w:t>
      </w:r>
      <w:r>
        <w:rPr>
          <w:rFonts w:hint="eastAsia" w:ascii="宋体" w:hAnsi="宋体" w:eastAsia="宋体" w:cs="宋体"/>
          <w:spacing w:val="8"/>
          <w:sz w:val="21"/>
          <w:szCs w:val="21"/>
        </w:rPr>
        <w:t>称：</w:t>
      </w:r>
      <w:r>
        <w:rPr>
          <w:rFonts w:hint="eastAsia" w:ascii="宋体" w:hAnsi="宋体" w:eastAsia="宋体" w:cs="宋体"/>
          <w:color w:val="444444"/>
          <w:sz w:val="21"/>
          <w:szCs w:val="21"/>
          <w:u w:val="none"/>
          <w:lang w:eastAsia="zh-CN"/>
        </w:rPr>
        <w:t>商城县观庙镇卫生院</w:t>
      </w:r>
    </w:p>
    <w:p w14:paraId="7090D511">
      <w:pPr>
        <w:keepNext w:val="0"/>
        <w:keepLines w:val="0"/>
        <w:pageBreakBefore w:val="0"/>
        <w:widowControl/>
        <w:kinsoku w:val="0"/>
        <w:wordWrap/>
        <w:overflowPunct/>
        <w:topLinePunct w:val="0"/>
        <w:autoSpaceDE w:val="0"/>
        <w:autoSpaceDN w:val="0"/>
        <w:bidi w:val="0"/>
        <w:adjustRightInd w:val="0"/>
        <w:snapToGrid w:val="0"/>
        <w:spacing w:line="480" w:lineRule="auto"/>
        <w:ind w:right="11" w:firstLine="222" w:firstLineChars="100"/>
        <w:textAlignment w:val="baseline"/>
        <w:rPr>
          <w:rFonts w:hint="eastAsia" w:ascii="宋体" w:hAnsi="宋体" w:eastAsia="宋体" w:cs="宋体"/>
          <w:spacing w:val="6"/>
          <w:sz w:val="21"/>
          <w:szCs w:val="21"/>
          <w:lang w:eastAsia="zh-CN"/>
        </w:rPr>
      </w:pPr>
      <w:r>
        <w:rPr>
          <w:rFonts w:hint="eastAsia" w:ascii="宋体" w:hAnsi="宋体" w:eastAsia="宋体" w:cs="宋体"/>
          <w:spacing w:val="6"/>
          <w:sz w:val="21"/>
          <w:szCs w:val="21"/>
        </w:rPr>
        <w:t>地址：</w:t>
      </w:r>
      <w:r>
        <w:rPr>
          <w:rFonts w:hint="eastAsia" w:ascii="宋体" w:hAnsi="宋体" w:eastAsia="宋体" w:cs="宋体"/>
          <w:spacing w:val="6"/>
          <w:sz w:val="21"/>
          <w:szCs w:val="21"/>
          <w:lang w:eastAsia="zh-CN"/>
        </w:rPr>
        <w:t>商城县观庙镇</w:t>
      </w:r>
    </w:p>
    <w:p w14:paraId="6D7A3AD6">
      <w:pPr>
        <w:keepNext w:val="0"/>
        <w:keepLines w:val="0"/>
        <w:pageBreakBefore w:val="0"/>
        <w:widowControl/>
        <w:kinsoku w:val="0"/>
        <w:wordWrap/>
        <w:overflowPunct/>
        <w:topLinePunct w:val="0"/>
        <w:autoSpaceDE w:val="0"/>
        <w:autoSpaceDN w:val="0"/>
        <w:bidi w:val="0"/>
        <w:adjustRightInd w:val="0"/>
        <w:snapToGrid w:val="0"/>
        <w:spacing w:line="480" w:lineRule="auto"/>
        <w:ind w:right="11" w:firstLine="234" w:firstLineChars="100"/>
        <w:textAlignment w:val="baseline"/>
        <w:rPr>
          <w:rFonts w:hint="eastAsia" w:ascii="宋体" w:hAnsi="宋体" w:eastAsia="宋体" w:cs="宋体"/>
          <w:spacing w:val="8"/>
          <w:sz w:val="21"/>
          <w:szCs w:val="21"/>
          <w:highlight w:val="yellow"/>
          <w:lang w:val="en-US" w:eastAsia="zh-CN"/>
        </w:rPr>
      </w:pPr>
      <w:r>
        <w:rPr>
          <w:rFonts w:hint="eastAsia" w:ascii="宋体" w:hAnsi="宋体" w:eastAsia="宋体" w:cs="宋体"/>
          <w:spacing w:val="12"/>
          <w:sz w:val="21"/>
          <w:szCs w:val="21"/>
        </w:rPr>
        <w:t>联</w:t>
      </w:r>
      <w:r>
        <w:rPr>
          <w:rFonts w:hint="eastAsia" w:ascii="宋体" w:hAnsi="宋体" w:eastAsia="宋体" w:cs="宋体"/>
          <w:spacing w:val="8"/>
          <w:sz w:val="21"/>
          <w:szCs w:val="21"/>
        </w:rPr>
        <w:t>系人：</w:t>
      </w:r>
      <w:r>
        <w:rPr>
          <w:rFonts w:hint="eastAsia" w:ascii="宋体" w:hAnsi="宋体" w:eastAsia="宋体" w:cs="宋体"/>
          <w:spacing w:val="8"/>
          <w:sz w:val="21"/>
          <w:szCs w:val="21"/>
          <w:highlight w:val="none"/>
          <w:lang w:val="en-US" w:eastAsia="zh-CN"/>
        </w:rPr>
        <w:t>柳先生</w:t>
      </w:r>
    </w:p>
    <w:p w14:paraId="6588D6EB">
      <w:pPr>
        <w:tabs>
          <w:tab w:val="left" w:pos="2127"/>
        </w:tabs>
        <w:snapToGrid w:val="0"/>
        <w:spacing w:line="480" w:lineRule="auto"/>
        <w:ind w:firstLine="224" w:firstLineChars="100"/>
        <w:rPr>
          <w:rFonts w:hint="default" w:ascii="宋体" w:hAnsi="宋体" w:eastAsia="宋体" w:cs="宋体"/>
          <w:kern w:val="0"/>
          <w:sz w:val="21"/>
          <w:szCs w:val="21"/>
          <w:highlight w:val="none"/>
          <w:lang w:val="en-US" w:eastAsia="zh-CN"/>
        </w:rPr>
      </w:pPr>
      <w:r>
        <w:rPr>
          <w:rFonts w:hint="eastAsia" w:ascii="宋体" w:hAnsi="宋体" w:eastAsia="宋体" w:cs="宋体"/>
          <w:spacing w:val="7"/>
          <w:sz w:val="21"/>
          <w:szCs w:val="21"/>
        </w:rPr>
        <w:t>联</w:t>
      </w:r>
      <w:r>
        <w:rPr>
          <w:rFonts w:hint="eastAsia" w:ascii="宋体" w:hAnsi="宋体" w:eastAsia="宋体" w:cs="宋体"/>
          <w:spacing w:val="6"/>
          <w:sz w:val="21"/>
          <w:szCs w:val="21"/>
        </w:rPr>
        <w:t>系方式：</w:t>
      </w:r>
      <w:r>
        <w:rPr>
          <w:rFonts w:hint="eastAsia" w:ascii="宋体" w:hAnsi="宋体" w:eastAsia="宋体" w:cs="宋体"/>
          <w:kern w:val="0"/>
          <w:sz w:val="21"/>
          <w:szCs w:val="21"/>
          <w:highlight w:val="none"/>
          <w:lang w:val="en-US" w:eastAsia="zh-CN"/>
        </w:rPr>
        <w:t>13949197681</w:t>
      </w:r>
    </w:p>
    <w:p w14:paraId="1E3A6DC6">
      <w:pPr>
        <w:keepNext w:val="0"/>
        <w:keepLines w:val="0"/>
        <w:pageBreakBefore w:val="0"/>
        <w:widowControl/>
        <w:kinsoku w:val="0"/>
        <w:wordWrap/>
        <w:overflowPunct/>
        <w:topLinePunct w:val="0"/>
        <w:autoSpaceDE w:val="0"/>
        <w:autoSpaceDN w:val="0"/>
        <w:bidi w:val="0"/>
        <w:adjustRightInd w:val="0"/>
        <w:snapToGrid w:val="0"/>
        <w:spacing w:line="480" w:lineRule="auto"/>
        <w:ind w:right="11" w:firstLine="254" w:firstLineChars="100"/>
        <w:textAlignment w:val="baseline"/>
        <w:rPr>
          <w:rFonts w:hint="eastAsia" w:ascii="宋体" w:hAnsi="宋体" w:eastAsia="宋体" w:cs="宋体"/>
          <w:sz w:val="21"/>
          <w:szCs w:val="21"/>
        </w:rPr>
      </w:pPr>
      <w:r>
        <w:rPr>
          <w:rFonts w:hint="eastAsia" w:ascii="宋体" w:hAnsi="宋体" w:eastAsia="宋体" w:cs="宋体"/>
          <w:spacing w:val="22"/>
          <w:position w:val="1"/>
          <w:sz w:val="21"/>
          <w:szCs w:val="21"/>
        </w:rPr>
        <w:t>2</w:t>
      </w:r>
      <w:r>
        <w:rPr>
          <w:rFonts w:hint="eastAsia" w:ascii="宋体" w:hAnsi="宋体" w:eastAsia="宋体" w:cs="宋体"/>
          <w:spacing w:val="14"/>
          <w:position w:val="1"/>
          <w:sz w:val="21"/>
          <w:szCs w:val="21"/>
        </w:rPr>
        <w:t>.采购代理机构信息</w:t>
      </w:r>
    </w:p>
    <w:p w14:paraId="36652EAC">
      <w:pPr>
        <w:tabs>
          <w:tab w:val="left" w:pos="2127"/>
        </w:tabs>
        <w:snapToGrid w:val="0"/>
        <w:spacing w:line="480" w:lineRule="auto"/>
        <w:ind w:firstLine="234" w:firstLineChars="100"/>
        <w:rPr>
          <w:rFonts w:hint="eastAsia" w:ascii="宋体" w:hAnsi="宋体" w:eastAsia="宋体" w:cs="宋体"/>
          <w:b w:val="0"/>
          <w:bCs w:val="0"/>
          <w:color w:val="000000"/>
          <w:kern w:val="2"/>
          <w:sz w:val="21"/>
          <w:szCs w:val="21"/>
          <w:u w:val="none"/>
          <w:lang w:val="en-US" w:eastAsia="zh-CN" w:bidi="ar"/>
        </w:rPr>
      </w:pPr>
      <w:r>
        <w:rPr>
          <w:rFonts w:hint="eastAsia" w:ascii="宋体" w:hAnsi="宋体" w:eastAsia="宋体" w:cs="宋体"/>
          <w:spacing w:val="12"/>
          <w:sz w:val="21"/>
          <w:szCs w:val="21"/>
        </w:rPr>
        <w:t>名</w:t>
      </w:r>
      <w:r>
        <w:rPr>
          <w:rFonts w:hint="eastAsia" w:ascii="宋体" w:hAnsi="宋体" w:eastAsia="宋体" w:cs="宋体"/>
          <w:spacing w:val="9"/>
          <w:sz w:val="21"/>
          <w:szCs w:val="21"/>
        </w:rPr>
        <w:t>称：</w:t>
      </w:r>
      <w:r>
        <w:rPr>
          <w:rFonts w:hint="eastAsia" w:ascii="宋体" w:hAnsi="宋体" w:eastAsia="宋体" w:cs="宋体"/>
          <w:color w:val="000000"/>
          <w:kern w:val="2"/>
          <w:sz w:val="21"/>
          <w:szCs w:val="21"/>
          <w:lang w:val="en-US" w:eastAsia="zh-CN" w:bidi="ar"/>
        </w:rPr>
        <w:t>建友工程服务有限公司</w:t>
      </w:r>
    </w:p>
    <w:p w14:paraId="6B27DE46">
      <w:pPr>
        <w:tabs>
          <w:tab w:val="left" w:pos="2127"/>
        </w:tabs>
        <w:snapToGrid w:val="0"/>
        <w:spacing w:line="480" w:lineRule="auto"/>
        <w:ind w:firstLine="222" w:firstLineChars="100"/>
        <w:rPr>
          <w:rFonts w:hint="eastAsia" w:ascii="宋体" w:hAnsi="宋体" w:eastAsia="宋体" w:cs="宋体"/>
          <w:color w:val="auto"/>
          <w:sz w:val="21"/>
          <w:szCs w:val="21"/>
          <w:highlight w:val="none"/>
          <w:lang w:eastAsia="zh-CN"/>
        </w:rPr>
      </w:pPr>
      <w:r>
        <w:rPr>
          <w:rFonts w:hint="eastAsia" w:ascii="宋体" w:hAnsi="宋体" w:eastAsia="宋体" w:cs="宋体"/>
          <w:spacing w:val="6"/>
          <w:sz w:val="21"/>
          <w:szCs w:val="21"/>
        </w:rPr>
        <w:t>地址：</w:t>
      </w:r>
      <w:r>
        <w:rPr>
          <w:rFonts w:hint="eastAsia" w:ascii="宋体" w:hAnsi="宋体" w:eastAsia="宋体" w:cs="宋体"/>
          <w:color w:val="auto"/>
          <w:sz w:val="21"/>
          <w:szCs w:val="21"/>
          <w:highlight w:val="none"/>
          <w:lang w:eastAsia="zh-CN"/>
        </w:rPr>
        <w:t>信阳市羊山新区二十四大街美锐物流园办公楼401室</w:t>
      </w:r>
    </w:p>
    <w:p w14:paraId="675192B9">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firstLine="234" w:firstLineChars="100"/>
        <w:jc w:val="left"/>
        <w:textAlignment w:val="auto"/>
        <w:rPr>
          <w:rFonts w:hint="eastAsia" w:ascii="宋体" w:hAnsi="宋体" w:eastAsia="宋体" w:cs="宋体"/>
          <w:sz w:val="21"/>
          <w:szCs w:val="21"/>
          <w:lang w:val="en-US"/>
        </w:rPr>
      </w:pPr>
      <w:r>
        <w:rPr>
          <w:rFonts w:hint="eastAsia" w:ascii="宋体" w:hAnsi="宋体" w:eastAsia="宋体" w:cs="宋体"/>
          <w:spacing w:val="12"/>
          <w:sz w:val="21"/>
          <w:szCs w:val="21"/>
        </w:rPr>
        <w:t>联</w:t>
      </w:r>
      <w:r>
        <w:rPr>
          <w:rFonts w:hint="eastAsia" w:ascii="宋体" w:hAnsi="宋体" w:eastAsia="宋体" w:cs="宋体"/>
          <w:spacing w:val="8"/>
          <w:sz w:val="21"/>
          <w:szCs w:val="21"/>
        </w:rPr>
        <w:t>系人：</w:t>
      </w:r>
      <w:r>
        <w:rPr>
          <w:rFonts w:hint="eastAsia" w:ascii="宋体" w:hAnsi="宋体" w:eastAsia="宋体" w:cs="宋体"/>
          <w:spacing w:val="8"/>
          <w:sz w:val="21"/>
          <w:szCs w:val="21"/>
          <w:lang w:val="en-US" w:eastAsia="zh-CN"/>
        </w:rPr>
        <w:t>李先生</w:t>
      </w:r>
    </w:p>
    <w:p w14:paraId="75397B4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480" w:lineRule="auto"/>
        <w:ind w:right="0" w:rightChars="0" w:firstLine="224"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7"/>
          <w:sz w:val="21"/>
          <w:szCs w:val="21"/>
        </w:rPr>
        <w:t>联</w:t>
      </w:r>
      <w:r>
        <w:rPr>
          <w:rFonts w:hint="eastAsia" w:ascii="宋体" w:hAnsi="宋体" w:eastAsia="宋体" w:cs="宋体"/>
          <w:spacing w:val="6"/>
          <w:sz w:val="21"/>
          <w:szCs w:val="21"/>
        </w:rPr>
        <w:t>系方式：</w:t>
      </w:r>
      <w:r>
        <w:rPr>
          <w:rFonts w:hint="eastAsia" w:ascii="宋体" w:hAnsi="宋体" w:eastAsia="宋体" w:cs="宋体"/>
          <w:color w:val="auto"/>
          <w:sz w:val="21"/>
          <w:szCs w:val="21"/>
          <w:highlight w:val="none"/>
          <w:lang w:val="en-US" w:eastAsia="zh-CN"/>
        </w:rPr>
        <w:t>15649153588</w:t>
      </w:r>
    </w:p>
    <w:p w14:paraId="7A523218">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480" w:lineRule="auto"/>
        <w:ind w:right="0" w:rightChars="0" w:firstLine="222" w:firstLineChars="100"/>
        <w:jc w:val="left"/>
        <w:textAlignment w:val="auto"/>
        <w:rPr>
          <w:rFonts w:hint="eastAsia" w:ascii="宋体" w:hAnsi="宋体" w:eastAsia="宋体" w:cs="宋体"/>
          <w:spacing w:val="6"/>
          <w:position w:val="1"/>
          <w:sz w:val="21"/>
          <w:szCs w:val="21"/>
        </w:rPr>
      </w:pPr>
      <w:r>
        <w:rPr>
          <w:rFonts w:hint="eastAsia" w:ascii="宋体" w:hAnsi="宋体" w:eastAsia="宋体" w:cs="宋体"/>
          <w:snapToGrid w:val="0"/>
          <w:color w:val="000000"/>
          <w:spacing w:val="6"/>
          <w:kern w:val="0"/>
          <w:position w:val="1"/>
          <w:sz w:val="21"/>
          <w:szCs w:val="21"/>
          <w:lang w:val="en-US" w:eastAsia="zh-CN" w:bidi="ar"/>
        </w:rPr>
        <w:t>3.</w:t>
      </w:r>
      <w:r>
        <w:rPr>
          <w:rFonts w:hint="eastAsia" w:ascii="宋体" w:hAnsi="宋体" w:eastAsia="宋体" w:cs="宋体"/>
          <w:spacing w:val="6"/>
          <w:position w:val="1"/>
          <w:sz w:val="21"/>
          <w:szCs w:val="21"/>
        </w:rPr>
        <w:t>项目联系方式</w:t>
      </w:r>
    </w:p>
    <w:p w14:paraId="60B90C44">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480" w:lineRule="auto"/>
        <w:ind w:leftChars="100" w:right="0" w:rightChars="0"/>
        <w:jc w:val="left"/>
        <w:textAlignment w:val="auto"/>
        <w:rPr>
          <w:rFonts w:hint="eastAsia" w:ascii="宋体" w:hAnsi="宋体" w:eastAsia="宋体" w:cs="宋体"/>
          <w:sz w:val="21"/>
          <w:szCs w:val="21"/>
          <w:lang w:val="en-US"/>
        </w:rPr>
      </w:pPr>
      <w:r>
        <w:rPr>
          <w:rFonts w:hint="eastAsia" w:ascii="宋体" w:hAnsi="宋体" w:eastAsia="宋体" w:cs="宋体"/>
          <w:spacing w:val="13"/>
          <w:sz w:val="21"/>
          <w:szCs w:val="21"/>
        </w:rPr>
        <w:t>项</w:t>
      </w:r>
      <w:r>
        <w:rPr>
          <w:rFonts w:hint="eastAsia" w:ascii="宋体" w:hAnsi="宋体" w:eastAsia="宋体" w:cs="宋体"/>
          <w:spacing w:val="8"/>
          <w:sz w:val="21"/>
          <w:szCs w:val="21"/>
        </w:rPr>
        <w:t>目联系人：</w:t>
      </w:r>
      <w:r>
        <w:rPr>
          <w:rFonts w:hint="eastAsia" w:ascii="宋体" w:hAnsi="宋体" w:eastAsia="宋体" w:cs="宋体"/>
          <w:spacing w:val="8"/>
          <w:sz w:val="21"/>
          <w:szCs w:val="21"/>
          <w:lang w:val="en-US" w:eastAsia="zh-CN"/>
        </w:rPr>
        <w:t>李先生</w:t>
      </w:r>
    </w:p>
    <w:p w14:paraId="12C410B2">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360" w:lineRule="auto"/>
        <w:ind w:right="0" w:rightChars="0" w:firstLine="224" w:firstLineChars="100"/>
        <w:jc w:val="left"/>
        <w:textAlignment w:val="auto"/>
        <w:rPr>
          <w:rFonts w:hint="eastAsia" w:ascii="宋体" w:hAnsi="宋体" w:eastAsia="宋体" w:cs="宋体"/>
          <w:sz w:val="21"/>
          <w:szCs w:val="21"/>
          <w:lang w:val="en-US" w:eastAsia="zh-CN"/>
        </w:rPr>
        <w:sectPr>
          <w:footerReference r:id="rId6" w:type="default"/>
          <w:pgSz w:w="11900" w:h="16840"/>
          <w:pgMar w:top="1401" w:right="1015" w:bottom="1158" w:left="1300" w:header="0" w:footer="997" w:gutter="0"/>
          <w:pgNumType w:fmt="decimal"/>
          <w:cols w:space="720" w:num="1"/>
        </w:sectPr>
      </w:pPr>
      <w:r>
        <w:rPr>
          <w:rFonts w:hint="eastAsia" w:ascii="宋体" w:hAnsi="宋体" w:eastAsia="宋体" w:cs="宋体"/>
          <w:spacing w:val="7"/>
          <w:sz w:val="21"/>
          <w:szCs w:val="21"/>
        </w:rPr>
        <w:t>联</w:t>
      </w:r>
      <w:r>
        <w:rPr>
          <w:rFonts w:hint="eastAsia" w:ascii="宋体" w:hAnsi="宋体" w:eastAsia="宋体" w:cs="宋体"/>
          <w:spacing w:val="6"/>
          <w:sz w:val="21"/>
          <w:szCs w:val="21"/>
        </w:rPr>
        <w:t>系方式：</w:t>
      </w:r>
      <w:r>
        <w:rPr>
          <w:rFonts w:hint="eastAsia" w:ascii="宋体" w:hAnsi="宋体" w:eastAsia="宋体" w:cs="宋体"/>
          <w:spacing w:val="6"/>
          <w:sz w:val="21"/>
          <w:szCs w:val="21"/>
          <w:lang w:val="en-US" w:eastAsia="zh-CN"/>
        </w:rPr>
        <w:t>15649153588</w:t>
      </w:r>
    </w:p>
    <w:p w14:paraId="71893B96">
      <w:pPr>
        <w:spacing w:before="65" w:line="239" w:lineRule="auto"/>
        <w:jc w:val="center"/>
        <w:rPr>
          <w:rFonts w:ascii="宋体" w:hAnsi="宋体" w:eastAsia="宋体" w:cs="宋体"/>
          <w:sz w:val="32"/>
          <w:szCs w:val="32"/>
        </w:rPr>
      </w:pPr>
      <w:bookmarkStart w:id="2" w:name="_bookmark2"/>
      <w:bookmarkEnd w:id="2"/>
      <w:bookmarkStart w:id="3" w:name="_bookmark3"/>
      <w:bookmarkEnd w:id="3"/>
      <w:r>
        <w:rPr>
          <w:rFonts w:ascii="宋体" w:hAnsi="宋体" w:eastAsia="宋体" w:cs="宋体"/>
          <w:b/>
          <w:bCs/>
          <w:spacing w:val="14"/>
          <w:sz w:val="32"/>
          <w:szCs w:val="32"/>
        </w:rPr>
        <w:t>第</w:t>
      </w:r>
      <w:r>
        <w:rPr>
          <w:rFonts w:ascii="宋体" w:hAnsi="宋体" w:eastAsia="宋体" w:cs="宋体"/>
          <w:b/>
          <w:bCs/>
          <w:spacing w:val="8"/>
          <w:sz w:val="32"/>
          <w:szCs w:val="32"/>
        </w:rPr>
        <w:t>二章 投标人须知</w:t>
      </w:r>
    </w:p>
    <w:p w14:paraId="197DBBFE">
      <w:pPr>
        <w:spacing w:line="227" w:lineRule="auto"/>
        <w:ind w:firstLine="3648" w:firstLineChars="1600"/>
        <w:rPr>
          <w:rFonts w:ascii="宋体" w:hAnsi="宋体" w:eastAsia="宋体" w:cs="宋体"/>
          <w:spacing w:val="9"/>
          <w:sz w:val="21"/>
          <w:szCs w:val="21"/>
        </w:rPr>
      </w:pPr>
    </w:p>
    <w:p w14:paraId="1A5EA94A">
      <w:pPr>
        <w:spacing w:line="227" w:lineRule="auto"/>
        <w:ind w:firstLine="3354" w:firstLineChars="1300"/>
        <w:rPr>
          <w:rFonts w:ascii="宋体" w:hAnsi="宋体" w:eastAsia="宋体" w:cs="宋体"/>
          <w:sz w:val="24"/>
          <w:szCs w:val="24"/>
        </w:rPr>
      </w:pPr>
      <w:r>
        <w:rPr>
          <w:rFonts w:ascii="宋体" w:hAnsi="宋体" w:eastAsia="宋体" w:cs="宋体"/>
          <w:spacing w:val="9"/>
          <w:sz w:val="24"/>
          <w:szCs w:val="24"/>
        </w:rPr>
        <w:t>投标须知前附</w:t>
      </w:r>
      <w:r>
        <w:rPr>
          <w:rFonts w:ascii="宋体" w:hAnsi="宋体" w:eastAsia="宋体" w:cs="宋体"/>
          <w:spacing w:val="8"/>
          <w:sz w:val="24"/>
          <w:szCs w:val="24"/>
        </w:rPr>
        <w:t>表</w:t>
      </w:r>
    </w:p>
    <w:tbl>
      <w:tblPr>
        <w:tblStyle w:val="32"/>
        <w:tblpPr w:leftFromText="180" w:rightFromText="180" w:vertAnchor="text" w:horzAnchor="page" w:tblpX="1328" w:tblpY="121"/>
        <w:tblOverlap w:val="never"/>
        <w:tblW w:w="95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835"/>
        <w:gridCol w:w="6882"/>
      </w:tblGrid>
      <w:tr w14:paraId="59EB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61" w:type="dxa"/>
            <w:vAlign w:val="top"/>
          </w:tcPr>
          <w:p w14:paraId="342BC1D2">
            <w:pPr>
              <w:spacing w:before="123" w:line="228" w:lineRule="auto"/>
              <w:ind w:left="122"/>
              <w:rPr>
                <w:rFonts w:ascii="宋体" w:hAnsi="宋体" w:eastAsia="宋体" w:cs="宋体"/>
                <w:sz w:val="21"/>
                <w:szCs w:val="21"/>
              </w:rPr>
            </w:pPr>
            <w:r>
              <w:rPr>
                <w:rFonts w:ascii="宋体" w:hAnsi="宋体" w:eastAsia="宋体" w:cs="宋体"/>
                <w:spacing w:val="7"/>
                <w:sz w:val="21"/>
                <w:szCs w:val="21"/>
              </w:rPr>
              <w:t>条款号</w:t>
            </w:r>
          </w:p>
        </w:tc>
        <w:tc>
          <w:tcPr>
            <w:tcW w:w="1835" w:type="dxa"/>
            <w:vAlign w:val="top"/>
          </w:tcPr>
          <w:p w14:paraId="456F05B9">
            <w:pPr>
              <w:spacing w:before="122" w:line="230" w:lineRule="auto"/>
              <w:ind w:left="415"/>
              <w:rPr>
                <w:rFonts w:ascii="宋体" w:hAnsi="宋体" w:eastAsia="宋体" w:cs="宋体"/>
                <w:sz w:val="21"/>
                <w:szCs w:val="21"/>
              </w:rPr>
            </w:pPr>
            <w:r>
              <w:rPr>
                <w:rFonts w:ascii="宋体" w:hAnsi="宋体" w:eastAsia="宋体" w:cs="宋体"/>
                <w:spacing w:val="11"/>
                <w:sz w:val="21"/>
                <w:szCs w:val="21"/>
              </w:rPr>
              <w:t>条</w:t>
            </w:r>
            <w:r>
              <w:rPr>
                <w:rFonts w:ascii="宋体" w:hAnsi="宋体" w:eastAsia="宋体" w:cs="宋体"/>
                <w:spacing w:val="6"/>
                <w:sz w:val="21"/>
                <w:szCs w:val="21"/>
              </w:rPr>
              <w:t xml:space="preserve"> 款 名 称</w:t>
            </w:r>
          </w:p>
        </w:tc>
        <w:tc>
          <w:tcPr>
            <w:tcW w:w="6882" w:type="dxa"/>
            <w:vAlign w:val="top"/>
          </w:tcPr>
          <w:p w14:paraId="6F7DD07F">
            <w:pPr>
              <w:spacing w:before="122" w:line="230" w:lineRule="auto"/>
              <w:ind w:left="2795"/>
              <w:rPr>
                <w:rFonts w:ascii="宋体" w:hAnsi="宋体" w:eastAsia="宋体" w:cs="宋体"/>
                <w:sz w:val="21"/>
                <w:szCs w:val="21"/>
              </w:rPr>
            </w:pPr>
            <w:r>
              <w:rPr>
                <w:rFonts w:ascii="宋体" w:hAnsi="宋体" w:eastAsia="宋体" w:cs="宋体"/>
                <w:spacing w:val="7"/>
                <w:sz w:val="21"/>
                <w:szCs w:val="21"/>
              </w:rPr>
              <w:t xml:space="preserve">编 列 内 </w:t>
            </w:r>
            <w:r>
              <w:rPr>
                <w:rFonts w:ascii="宋体" w:hAnsi="宋体" w:eastAsia="宋体" w:cs="宋体"/>
                <w:spacing w:val="6"/>
                <w:sz w:val="21"/>
                <w:szCs w:val="21"/>
              </w:rPr>
              <w:t>容</w:t>
            </w:r>
          </w:p>
        </w:tc>
      </w:tr>
      <w:tr w14:paraId="3807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61" w:type="dxa"/>
            <w:vAlign w:val="top"/>
          </w:tcPr>
          <w:p w14:paraId="45021781">
            <w:pPr>
              <w:spacing w:line="379" w:lineRule="auto"/>
              <w:rPr>
                <w:rFonts w:hint="eastAsia" w:ascii="宋体" w:hAnsi="宋体" w:eastAsia="宋体" w:cs="宋体"/>
                <w:sz w:val="21"/>
                <w:szCs w:val="21"/>
              </w:rPr>
            </w:pPr>
          </w:p>
          <w:p w14:paraId="0BD1292A">
            <w:pPr>
              <w:spacing w:before="65" w:line="193" w:lineRule="auto"/>
              <w:ind w:left="186"/>
              <w:rPr>
                <w:rFonts w:hint="eastAsia" w:ascii="宋体" w:hAnsi="宋体" w:eastAsia="宋体" w:cs="宋体"/>
                <w:sz w:val="21"/>
                <w:szCs w:val="21"/>
              </w:rPr>
            </w:pPr>
            <w:r>
              <w:rPr>
                <w:rFonts w:hint="eastAsia" w:ascii="宋体" w:hAnsi="宋体" w:eastAsia="宋体" w:cs="宋体"/>
                <w:spacing w:val="2"/>
                <w:sz w:val="21"/>
                <w:szCs w:val="21"/>
              </w:rPr>
              <w:t>1.1.</w:t>
            </w:r>
            <w:r>
              <w:rPr>
                <w:rFonts w:hint="eastAsia" w:ascii="宋体" w:hAnsi="宋体" w:eastAsia="宋体" w:cs="宋体"/>
                <w:spacing w:val="1"/>
                <w:sz w:val="21"/>
                <w:szCs w:val="21"/>
              </w:rPr>
              <w:t>2</w:t>
            </w:r>
          </w:p>
        </w:tc>
        <w:tc>
          <w:tcPr>
            <w:tcW w:w="1835" w:type="dxa"/>
            <w:vAlign w:val="top"/>
          </w:tcPr>
          <w:p w14:paraId="617AA3FC">
            <w:pPr>
              <w:spacing w:line="347" w:lineRule="auto"/>
              <w:rPr>
                <w:rFonts w:hint="eastAsia" w:ascii="宋体" w:hAnsi="宋体" w:eastAsia="宋体" w:cs="宋体"/>
                <w:sz w:val="21"/>
                <w:szCs w:val="21"/>
              </w:rPr>
            </w:pPr>
          </w:p>
          <w:p w14:paraId="0BF612C7">
            <w:pPr>
              <w:spacing w:before="65" w:line="228" w:lineRule="auto"/>
              <w:ind w:left="677"/>
              <w:rPr>
                <w:rFonts w:hint="eastAsia" w:ascii="宋体" w:hAnsi="宋体" w:eastAsia="宋体" w:cs="宋体"/>
                <w:sz w:val="21"/>
                <w:szCs w:val="21"/>
              </w:rPr>
            </w:pPr>
            <w:r>
              <w:rPr>
                <w:rFonts w:hint="eastAsia" w:ascii="宋体" w:hAnsi="宋体" w:eastAsia="宋体" w:cs="宋体"/>
                <w:spacing w:val="7"/>
                <w:sz w:val="21"/>
                <w:szCs w:val="21"/>
              </w:rPr>
              <w:t>采购人</w:t>
            </w:r>
          </w:p>
        </w:tc>
        <w:tc>
          <w:tcPr>
            <w:tcW w:w="6882" w:type="dxa"/>
            <w:vAlign w:val="top"/>
          </w:tcPr>
          <w:p w14:paraId="06427046">
            <w:pPr>
              <w:spacing w:before="71" w:line="240" w:lineRule="auto"/>
              <w:ind w:left="111"/>
              <w:rPr>
                <w:rFonts w:hint="eastAsia" w:ascii="宋体" w:hAnsi="宋体" w:eastAsia="宋体" w:cs="宋体"/>
                <w:color w:val="444444"/>
                <w:sz w:val="21"/>
                <w:szCs w:val="21"/>
                <w:u w:val="none"/>
                <w:lang w:val="en-US" w:eastAsia="zh-CN"/>
              </w:rPr>
            </w:pPr>
            <w:r>
              <w:rPr>
                <w:rFonts w:hint="eastAsia" w:ascii="宋体" w:hAnsi="宋体" w:eastAsia="宋体" w:cs="宋体"/>
                <w:spacing w:val="9"/>
                <w:sz w:val="21"/>
                <w:szCs w:val="21"/>
              </w:rPr>
              <w:t>采购人：</w:t>
            </w:r>
            <w:r>
              <w:rPr>
                <w:rFonts w:hint="eastAsia" w:ascii="宋体" w:hAnsi="宋体" w:eastAsia="宋体" w:cs="宋体"/>
                <w:color w:val="444444"/>
                <w:sz w:val="21"/>
                <w:szCs w:val="21"/>
                <w:u w:val="none"/>
                <w:lang w:eastAsia="zh-CN"/>
              </w:rPr>
              <w:t>商城县观庙镇卫生院</w:t>
            </w:r>
          </w:p>
          <w:p w14:paraId="58B0B316">
            <w:pPr>
              <w:spacing w:before="72" w:line="240" w:lineRule="auto"/>
              <w:ind w:left="113"/>
              <w:rPr>
                <w:rFonts w:hint="default" w:ascii="宋体" w:hAnsi="宋体" w:eastAsia="宋体" w:cs="宋体"/>
                <w:spacing w:val="8"/>
                <w:sz w:val="21"/>
                <w:szCs w:val="21"/>
                <w:highlight w:val="none"/>
                <w:lang w:val="en-US" w:eastAsia="zh-CN"/>
              </w:rPr>
            </w:pPr>
            <w:r>
              <w:rPr>
                <w:rFonts w:hint="eastAsia" w:ascii="宋体" w:hAnsi="宋体" w:eastAsia="宋体" w:cs="宋体"/>
                <w:spacing w:val="12"/>
                <w:sz w:val="21"/>
                <w:szCs w:val="21"/>
              </w:rPr>
              <w:t>联</w:t>
            </w:r>
            <w:r>
              <w:rPr>
                <w:rFonts w:hint="eastAsia" w:ascii="宋体" w:hAnsi="宋体" w:eastAsia="宋体" w:cs="宋体"/>
                <w:spacing w:val="8"/>
                <w:sz w:val="21"/>
                <w:szCs w:val="21"/>
              </w:rPr>
              <w:t>系人：</w:t>
            </w:r>
            <w:r>
              <w:rPr>
                <w:rFonts w:hint="eastAsia" w:ascii="宋体" w:hAnsi="宋体" w:eastAsia="宋体" w:cs="宋体"/>
                <w:spacing w:val="8"/>
                <w:sz w:val="21"/>
                <w:szCs w:val="21"/>
                <w:highlight w:val="none"/>
                <w:lang w:val="en-US" w:eastAsia="zh-CN"/>
              </w:rPr>
              <w:t>柳先生</w:t>
            </w:r>
          </w:p>
          <w:p w14:paraId="34F0385D">
            <w:pPr>
              <w:spacing w:before="72" w:line="240" w:lineRule="auto"/>
              <w:ind w:left="113"/>
              <w:rPr>
                <w:rFonts w:hint="default" w:ascii="宋体" w:hAnsi="宋体" w:eastAsia="宋体" w:cs="宋体"/>
                <w:sz w:val="21"/>
                <w:szCs w:val="21"/>
                <w:lang w:val="en-US"/>
              </w:rPr>
            </w:pPr>
            <w:r>
              <w:rPr>
                <w:rFonts w:hint="eastAsia" w:ascii="宋体" w:hAnsi="宋体" w:eastAsia="宋体" w:cs="宋体"/>
                <w:spacing w:val="7"/>
                <w:sz w:val="21"/>
                <w:szCs w:val="21"/>
              </w:rPr>
              <w:t>联</w:t>
            </w:r>
            <w:r>
              <w:rPr>
                <w:rFonts w:hint="eastAsia" w:ascii="宋体" w:hAnsi="宋体" w:eastAsia="宋体" w:cs="宋体"/>
                <w:spacing w:val="6"/>
                <w:sz w:val="21"/>
                <w:szCs w:val="21"/>
              </w:rPr>
              <w:t>系电话：</w:t>
            </w:r>
            <w:r>
              <w:rPr>
                <w:rFonts w:hint="eastAsia" w:ascii="宋体" w:hAnsi="宋体" w:eastAsia="宋体" w:cs="宋体"/>
                <w:kern w:val="0"/>
                <w:sz w:val="21"/>
                <w:szCs w:val="21"/>
                <w:highlight w:val="none"/>
                <w:lang w:val="en-US" w:eastAsia="zh-CN"/>
              </w:rPr>
              <w:t>13949197681</w:t>
            </w:r>
          </w:p>
        </w:tc>
      </w:tr>
      <w:tr w14:paraId="5505B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61" w:type="dxa"/>
            <w:vAlign w:val="top"/>
          </w:tcPr>
          <w:p w14:paraId="524EF4A8">
            <w:pPr>
              <w:spacing w:line="380" w:lineRule="auto"/>
              <w:rPr>
                <w:rFonts w:hint="eastAsia" w:ascii="宋体" w:hAnsi="宋体" w:eastAsia="宋体" w:cs="宋体"/>
                <w:sz w:val="21"/>
                <w:szCs w:val="21"/>
              </w:rPr>
            </w:pPr>
          </w:p>
          <w:p w14:paraId="0C420104">
            <w:pPr>
              <w:spacing w:before="65" w:line="193" w:lineRule="auto"/>
              <w:ind w:left="186"/>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2"/>
                <w:sz w:val="21"/>
                <w:szCs w:val="21"/>
              </w:rPr>
              <w:t>.1.3</w:t>
            </w:r>
          </w:p>
        </w:tc>
        <w:tc>
          <w:tcPr>
            <w:tcW w:w="1835" w:type="dxa"/>
            <w:vAlign w:val="top"/>
          </w:tcPr>
          <w:p w14:paraId="72991DBB">
            <w:pPr>
              <w:spacing w:line="348" w:lineRule="auto"/>
              <w:rPr>
                <w:rFonts w:hint="eastAsia" w:ascii="宋体" w:hAnsi="宋体" w:eastAsia="宋体" w:cs="宋体"/>
                <w:sz w:val="21"/>
                <w:szCs w:val="21"/>
              </w:rPr>
            </w:pPr>
          </w:p>
          <w:p w14:paraId="1D4D3703">
            <w:pPr>
              <w:spacing w:before="65" w:line="228" w:lineRule="auto"/>
              <w:ind w:left="362"/>
              <w:rPr>
                <w:rFonts w:hint="eastAsia" w:ascii="宋体" w:hAnsi="宋体" w:eastAsia="宋体" w:cs="宋体"/>
                <w:sz w:val="21"/>
                <w:szCs w:val="21"/>
              </w:rPr>
            </w:pPr>
            <w:r>
              <w:rPr>
                <w:rFonts w:hint="eastAsia" w:ascii="宋体" w:hAnsi="宋体" w:eastAsia="宋体" w:cs="宋体"/>
                <w:spacing w:val="8"/>
                <w:sz w:val="21"/>
                <w:szCs w:val="21"/>
              </w:rPr>
              <w:t>招标代理机构</w:t>
            </w:r>
          </w:p>
        </w:tc>
        <w:tc>
          <w:tcPr>
            <w:tcW w:w="6882" w:type="dxa"/>
            <w:vAlign w:val="top"/>
          </w:tcPr>
          <w:p w14:paraId="2A2190DF">
            <w:pPr>
              <w:spacing w:before="72" w:line="231" w:lineRule="auto"/>
              <w:ind w:left="115"/>
              <w:rPr>
                <w:rFonts w:hint="eastAsia" w:ascii="宋体" w:hAnsi="宋体" w:eastAsia="宋体" w:cs="宋体"/>
                <w:color w:val="000000"/>
                <w:kern w:val="2"/>
                <w:sz w:val="21"/>
                <w:szCs w:val="21"/>
                <w:lang w:val="en-US" w:eastAsia="zh-CN" w:bidi="ar"/>
              </w:rPr>
            </w:pPr>
            <w:r>
              <w:rPr>
                <w:rFonts w:hint="eastAsia" w:ascii="宋体" w:hAnsi="宋体" w:eastAsia="宋体" w:cs="宋体"/>
                <w:spacing w:val="15"/>
                <w:sz w:val="21"/>
                <w:szCs w:val="21"/>
              </w:rPr>
              <w:t>名</w:t>
            </w:r>
            <w:r>
              <w:rPr>
                <w:rFonts w:hint="eastAsia" w:ascii="宋体" w:hAnsi="宋体" w:eastAsia="宋体" w:cs="宋体"/>
                <w:spacing w:val="8"/>
                <w:sz w:val="21"/>
                <w:szCs w:val="21"/>
              </w:rPr>
              <w:t xml:space="preserve">    称：</w:t>
            </w:r>
            <w:r>
              <w:rPr>
                <w:rFonts w:hint="eastAsia" w:ascii="宋体" w:hAnsi="宋体" w:eastAsia="宋体" w:cs="宋体"/>
                <w:color w:val="000000"/>
                <w:kern w:val="2"/>
                <w:sz w:val="21"/>
                <w:szCs w:val="21"/>
                <w:lang w:val="en-US" w:eastAsia="zh-CN" w:bidi="ar"/>
              </w:rPr>
              <w:t>建友工程服务有限公司</w:t>
            </w:r>
          </w:p>
          <w:p w14:paraId="2EA5D6D8">
            <w:pPr>
              <w:spacing w:before="71" w:line="231" w:lineRule="auto"/>
              <w:ind w:left="113"/>
              <w:rPr>
                <w:rFonts w:hint="default" w:ascii="宋体" w:hAnsi="宋体" w:eastAsia="宋体" w:cs="宋体"/>
                <w:sz w:val="21"/>
                <w:szCs w:val="21"/>
                <w:lang w:val="en-US"/>
              </w:rPr>
            </w:pPr>
            <w:r>
              <w:rPr>
                <w:rFonts w:hint="eastAsia" w:ascii="宋体" w:hAnsi="宋体" w:eastAsia="宋体" w:cs="宋体"/>
                <w:spacing w:val="12"/>
                <w:sz w:val="21"/>
                <w:szCs w:val="21"/>
              </w:rPr>
              <w:t>联</w:t>
            </w:r>
            <w:r>
              <w:rPr>
                <w:rFonts w:hint="eastAsia" w:ascii="宋体" w:hAnsi="宋体" w:eastAsia="宋体" w:cs="宋体"/>
                <w:spacing w:val="7"/>
                <w:sz w:val="21"/>
                <w:szCs w:val="21"/>
              </w:rPr>
              <w:t xml:space="preserve"> 系 人：</w:t>
            </w:r>
            <w:r>
              <w:rPr>
                <w:rFonts w:hint="eastAsia" w:ascii="宋体" w:hAnsi="宋体" w:eastAsia="宋体" w:cs="宋体"/>
                <w:spacing w:val="8"/>
                <w:sz w:val="21"/>
                <w:szCs w:val="21"/>
                <w:lang w:val="en-US" w:eastAsia="zh-CN"/>
              </w:rPr>
              <w:t>李先生</w:t>
            </w:r>
          </w:p>
          <w:p w14:paraId="3AB9B446">
            <w:pPr>
              <w:spacing w:before="68" w:line="231" w:lineRule="auto"/>
              <w:ind w:left="113"/>
              <w:rPr>
                <w:rFonts w:hint="default" w:ascii="宋体" w:hAnsi="宋体" w:eastAsia="宋体" w:cs="宋体"/>
                <w:sz w:val="21"/>
                <w:szCs w:val="21"/>
                <w:lang w:val="en-US" w:eastAsia="zh-CN"/>
              </w:rPr>
            </w:pPr>
            <w:r>
              <w:rPr>
                <w:rFonts w:hint="eastAsia" w:ascii="宋体" w:hAnsi="宋体" w:eastAsia="宋体" w:cs="宋体"/>
                <w:spacing w:val="7"/>
                <w:sz w:val="21"/>
                <w:szCs w:val="21"/>
              </w:rPr>
              <w:t>联</w:t>
            </w:r>
            <w:r>
              <w:rPr>
                <w:rFonts w:hint="eastAsia" w:ascii="宋体" w:hAnsi="宋体" w:eastAsia="宋体" w:cs="宋体"/>
                <w:spacing w:val="6"/>
                <w:sz w:val="21"/>
                <w:szCs w:val="21"/>
              </w:rPr>
              <w:t>系电话：</w:t>
            </w:r>
            <w:r>
              <w:rPr>
                <w:rFonts w:hint="eastAsia" w:ascii="宋体" w:hAnsi="宋体" w:eastAsia="宋体" w:cs="宋体"/>
                <w:spacing w:val="6"/>
                <w:sz w:val="21"/>
                <w:szCs w:val="21"/>
                <w:lang w:val="en-US" w:eastAsia="zh-CN"/>
              </w:rPr>
              <w:t>15649153588</w:t>
            </w:r>
          </w:p>
        </w:tc>
      </w:tr>
      <w:tr w14:paraId="553EE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1" w:type="dxa"/>
            <w:vAlign w:val="top"/>
          </w:tcPr>
          <w:p w14:paraId="7D1C0835">
            <w:pPr>
              <w:spacing w:before="148" w:line="193" w:lineRule="auto"/>
              <w:ind w:left="186"/>
              <w:rPr>
                <w:rFonts w:hint="eastAsia" w:ascii="宋体" w:hAnsi="宋体" w:eastAsia="宋体" w:cs="宋体"/>
                <w:sz w:val="21"/>
                <w:szCs w:val="21"/>
              </w:rPr>
            </w:pPr>
            <w:r>
              <w:rPr>
                <w:rFonts w:hint="eastAsia" w:ascii="宋体" w:hAnsi="宋体" w:eastAsia="宋体" w:cs="宋体"/>
                <w:spacing w:val="1"/>
                <w:sz w:val="21"/>
                <w:szCs w:val="21"/>
              </w:rPr>
              <w:t>1.1</w:t>
            </w:r>
            <w:r>
              <w:rPr>
                <w:rFonts w:hint="eastAsia" w:ascii="宋体" w:hAnsi="宋体" w:eastAsia="宋体" w:cs="宋体"/>
                <w:sz w:val="21"/>
                <w:szCs w:val="21"/>
              </w:rPr>
              <w:t>.4</w:t>
            </w:r>
          </w:p>
        </w:tc>
        <w:tc>
          <w:tcPr>
            <w:tcW w:w="1835" w:type="dxa"/>
            <w:vAlign w:val="top"/>
          </w:tcPr>
          <w:p w14:paraId="7D00D3D7">
            <w:pPr>
              <w:spacing w:before="116" w:line="229" w:lineRule="auto"/>
              <w:ind w:left="575"/>
              <w:rPr>
                <w:rFonts w:hint="eastAsia" w:ascii="宋体" w:hAnsi="宋体" w:eastAsia="宋体" w:cs="宋体"/>
                <w:sz w:val="21"/>
                <w:szCs w:val="21"/>
              </w:rPr>
            </w:pPr>
            <w:r>
              <w:rPr>
                <w:rFonts w:hint="eastAsia" w:ascii="宋体" w:hAnsi="宋体" w:eastAsia="宋体" w:cs="宋体"/>
                <w:spacing w:val="8"/>
                <w:sz w:val="21"/>
                <w:szCs w:val="21"/>
              </w:rPr>
              <w:t>项</w:t>
            </w:r>
            <w:r>
              <w:rPr>
                <w:rFonts w:hint="eastAsia" w:ascii="宋体" w:hAnsi="宋体" w:eastAsia="宋体" w:cs="宋体"/>
                <w:spacing w:val="6"/>
                <w:sz w:val="21"/>
                <w:szCs w:val="21"/>
              </w:rPr>
              <w:t>目名称</w:t>
            </w:r>
          </w:p>
        </w:tc>
        <w:tc>
          <w:tcPr>
            <w:tcW w:w="6882" w:type="dxa"/>
            <w:vAlign w:val="top"/>
          </w:tcPr>
          <w:p w14:paraId="7A690EA1">
            <w:pPr>
              <w:spacing w:before="116" w:line="228" w:lineRule="auto"/>
              <w:ind w:left="116"/>
              <w:rPr>
                <w:rFonts w:hint="eastAsia" w:ascii="宋体" w:hAnsi="宋体" w:eastAsia="宋体" w:cs="宋体"/>
                <w:sz w:val="21"/>
                <w:szCs w:val="21"/>
                <w:lang w:val="en-US" w:eastAsia="zh-CN"/>
              </w:rPr>
            </w:pPr>
            <w:r>
              <w:rPr>
                <w:rFonts w:hint="eastAsia" w:ascii="宋体" w:hAnsi="宋体" w:eastAsia="宋体" w:cs="宋体"/>
                <w:color w:val="444444"/>
                <w:sz w:val="21"/>
                <w:szCs w:val="21"/>
                <w:lang w:eastAsia="zh-CN"/>
              </w:rPr>
              <w:t>商城县观庙镇卫生院医疗设备购置项目</w:t>
            </w:r>
          </w:p>
        </w:tc>
      </w:tr>
      <w:tr w14:paraId="5E55F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61" w:type="dxa"/>
            <w:vAlign w:val="top"/>
          </w:tcPr>
          <w:p w14:paraId="6BF8E147">
            <w:pPr>
              <w:spacing w:before="147" w:line="193" w:lineRule="auto"/>
              <w:ind w:left="186"/>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2"/>
                <w:sz w:val="21"/>
                <w:szCs w:val="21"/>
              </w:rPr>
              <w:t>.1.5</w:t>
            </w:r>
          </w:p>
        </w:tc>
        <w:tc>
          <w:tcPr>
            <w:tcW w:w="1835" w:type="dxa"/>
            <w:vAlign w:val="top"/>
          </w:tcPr>
          <w:p w14:paraId="379DE336">
            <w:pPr>
              <w:spacing w:before="115" w:line="229" w:lineRule="auto"/>
              <w:ind w:left="551"/>
              <w:rPr>
                <w:rFonts w:hint="eastAsia" w:ascii="宋体" w:hAnsi="宋体" w:eastAsia="宋体" w:cs="宋体"/>
                <w:sz w:val="21"/>
                <w:szCs w:val="21"/>
              </w:rPr>
            </w:pPr>
            <w:r>
              <w:rPr>
                <w:rFonts w:hint="eastAsia" w:ascii="宋体" w:hAnsi="宋体" w:eastAsia="宋体" w:cs="宋体"/>
                <w:spacing w:val="9"/>
                <w:sz w:val="21"/>
                <w:szCs w:val="21"/>
              </w:rPr>
              <w:t>招标方式</w:t>
            </w:r>
          </w:p>
        </w:tc>
        <w:tc>
          <w:tcPr>
            <w:tcW w:w="6882" w:type="dxa"/>
            <w:vAlign w:val="top"/>
          </w:tcPr>
          <w:p w14:paraId="2920CD58">
            <w:pPr>
              <w:spacing w:before="115" w:line="229" w:lineRule="auto"/>
              <w:ind w:left="119"/>
              <w:rPr>
                <w:rFonts w:hint="eastAsia" w:ascii="宋体" w:hAnsi="宋体" w:eastAsia="宋体" w:cs="宋体"/>
                <w:sz w:val="21"/>
                <w:szCs w:val="21"/>
              </w:rPr>
            </w:pPr>
            <w:r>
              <w:rPr>
                <w:rFonts w:hint="eastAsia" w:ascii="宋体" w:hAnsi="宋体" w:eastAsia="宋体" w:cs="宋体"/>
                <w:spacing w:val="9"/>
                <w:sz w:val="21"/>
                <w:szCs w:val="21"/>
              </w:rPr>
              <w:t>公</w:t>
            </w:r>
            <w:r>
              <w:rPr>
                <w:rFonts w:hint="eastAsia" w:ascii="宋体" w:hAnsi="宋体" w:eastAsia="宋体" w:cs="宋体"/>
                <w:spacing w:val="7"/>
                <w:sz w:val="21"/>
                <w:szCs w:val="21"/>
              </w:rPr>
              <w:t>开招标</w:t>
            </w:r>
          </w:p>
        </w:tc>
      </w:tr>
      <w:tr w14:paraId="4D79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61" w:type="dxa"/>
            <w:vAlign w:val="top"/>
          </w:tcPr>
          <w:p w14:paraId="15DF8D3B">
            <w:pPr>
              <w:spacing w:line="264" w:lineRule="auto"/>
              <w:rPr>
                <w:rFonts w:hint="eastAsia" w:ascii="宋体" w:hAnsi="宋体" w:eastAsia="宋体" w:cs="宋体"/>
                <w:sz w:val="21"/>
                <w:szCs w:val="21"/>
              </w:rPr>
            </w:pPr>
          </w:p>
          <w:p w14:paraId="3FDFA445">
            <w:pPr>
              <w:spacing w:before="65" w:line="193" w:lineRule="auto"/>
              <w:ind w:left="186"/>
              <w:rPr>
                <w:rFonts w:hint="eastAsia" w:ascii="宋体" w:hAnsi="宋体" w:eastAsia="宋体" w:cs="宋体"/>
                <w:sz w:val="21"/>
                <w:szCs w:val="21"/>
              </w:rPr>
            </w:pPr>
            <w:r>
              <w:rPr>
                <w:rFonts w:hint="eastAsia" w:ascii="宋体" w:hAnsi="宋体" w:eastAsia="宋体" w:cs="宋体"/>
                <w:spacing w:val="2"/>
                <w:sz w:val="21"/>
                <w:szCs w:val="21"/>
              </w:rPr>
              <w:t>1.1</w:t>
            </w:r>
            <w:r>
              <w:rPr>
                <w:rFonts w:hint="eastAsia" w:ascii="宋体" w:hAnsi="宋体" w:eastAsia="宋体" w:cs="宋体"/>
                <w:spacing w:val="1"/>
                <w:sz w:val="21"/>
                <w:szCs w:val="21"/>
              </w:rPr>
              <w:t>.6</w:t>
            </w:r>
          </w:p>
        </w:tc>
        <w:tc>
          <w:tcPr>
            <w:tcW w:w="1835" w:type="dxa"/>
            <w:vAlign w:val="top"/>
          </w:tcPr>
          <w:p w14:paraId="3E2914C1">
            <w:pPr>
              <w:spacing w:before="299" w:line="227" w:lineRule="auto"/>
              <w:ind w:left="466"/>
              <w:rPr>
                <w:rFonts w:hint="eastAsia" w:ascii="宋体" w:hAnsi="宋体" w:eastAsia="宋体" w:cs="宋体"/>
                <w:spacing w:val="8"/>
                <w:sz w:val="21"/>
                <w:szCs w:val="21"/>
              </w:rPr>
            </w:pPr>
            <w:r>
              <w:rPr>
                <w:rFonts w:hint="eastAsia" w:ascii="宋体" w:hAnsi="宋体" w:eastAsia="宋体" w:cs="宋体"/>
                <w:spacing w:val="9"/>
                <w:sz w:val="21"/>
                <w:szCs w:val="21"/>
              </w:rPr>
              <w:t>采</w:t>
            </w:r>
            <w:r>
              <w:rPr>
                <w:rFonts w:hint="eastAsia" w:ascii="宋体" w:hAnsi="宋体" w:eastAsia="宋体" w:cs="宋体"/>
                <w:spacing w:val="8"/>
                <w:sz w:val="21"/>
                <w:szCs w:val="21"/>
              </w:rPr>
              <w:t>购预算价</w:t>
            </w:r>
          </w:p>
          <w:p w14:paraId="0EE5C705">
            <w:pPr>
              <w:pStyle w:val="7"/>
              <w:ind w:firstLine="456" w:firstLineChars="200"/>
              <w:rPr>
                <w:rFonts w:hint="eastAsia"/>
              </w:rPr>
            </w:pPr>
            <w:r>
              <w:rPr>
                <w:rFonts w:hint="eastAsia" w:ascii="宋体" w:hAnsi="宋体" w:eastAsia="宋体" w:cs="宋体"/>
                <w:spacing w:val="9"/>
                <w:sz w:val="21"/>
                <w:szCs w:val="21"/>
                <w:lang w:eastAsia="zh-CN"/>
              </w:rPr>
              <w:t>（</w:t>
            </w:r>
            <w:r>
              <w:rPr>
                <w:rFonts w:hint="eastAsia" w:ascii="宋体" w:hAnsi="宋体" w:eastAsia="宋体" w:cs="宋体"/>
                <w:color w:val="auto"/>
                <w:kern w:val="0"/>
                <w:sz w:val="21"/>
                <w:szCs w:val="21"/>
                <w:highlight w:val="none"/>
              </w:rPr>
              <w:t>最高限价）</w:t>
            </w:r>
          </w:p>
        </w:tc>
        <w:tc>
          <w:tcPr>
            <w:tcW w:w="6882" w:type="dxa"/>
            <w:vAlign w:val="top"/>
          </w:tcPr>
          <w:p w14:paraId="30B13749">
            <w:pPr>
              <w:spacing w:before="109" w:line="226" w:lineRule="auto"/>
              <w:ind w:left="115"/>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一标段：310000元；最高限价：310000元</w:t>
            </w:r>
          </w:p>
          <w:p w14:paraId="003A733B">
            <w:pPr>
              <w:spacing w:before="109" w:line="226" w:lineRule="auto"/>
              <w:ind w:left="115"/>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二标段：448000元；最高限价：448000元</w:t>
            </w:r>
          </w:p>
          <w:p w14:paraId="312DDB2A">
            <w:pPr>
              <w:spacing w:before="109" w:line="226" w:lineRule="auto"/>
              <w:ind w:left="115"/>
              <w:rPr>
                <w:rFonts w:hint="eastAsia" w:ascii="宋体" w:hAnsi="宋体" w:eastAsia="宋体" w:cs="宋体"/>
                <w:sz w:val="21"/>
                <w:szCs w:val="21"/>
              </w:rPr>
            </w:pPr>
            <w:r>
              <w:rPr>
                <w:rFonts w:hint="eastAsia" w:ascii="宋体" w:hAnsi="宋体" w:eastAsia="宋体" w:cs="宋体"/>
                <w:spacing w:val="18"/>
                <w:sz w:val="21"/>
                <w:szCs w:val="21"/>
                <w:highlight w:val="none"/>
              </w:rPr>
              <w:t>投</w:t>
            </w:r>
            <w:r>
              <w:rPr>
                <w:rFonts w:hint="eastAsia" w:ascii="宋体" w:hAnsi="宋体" w:eastAsia="宋体" w:cs="宋体"/>
                <w:spacing w:val="14"/>
                <w:sz w:val="21"/>
                <w:szCs w:val="21"/>
                <w:highlight w:val="none"/>
              </w:rPr>
              <w:t>标</w:t>
            </w:r>
            <w:r>
              <w:rPr>
                <w:rFonts w:hint="eastAsia" w:ascii="宋体" w:hAnsi="宋体" w:eastAsia="宋体" w:cs="宋体"/>
                <w:spacing w:val="9"/>
                <w:sz w:val="21"/>
                <w:szCs w:val="21"/>
                <w:highlight w:val="none"/>
              </w:rPr>
              <w:t>人报价不得超过采购预算价</w:t>
            </w:r>
            <w:r>
              <w:rPr>
                <w:rFonts w:hint="eastAsia" w:ascii="宋体" w:hAnsi="宋体" w:eastAsia="宋体" w:cs="宋体"/>
                <w:spacing w:val="9"/>
                <w:sz w:val="21"/>
                <w:szCs w:val="21"/>
                <w:highlight w:val="none"/>
                <w:lang w:eastAsia="zh-CN"/>
              </w:rPr>
              <w:t>（</w:t>
            </w:r>
            <w:r>
              <w:rPr>
                <w:rFonts w:hint="eastAsia" w:ascii="宋体" w:hAnsi="宋体" w:eastAsia="宋体" w:cs="宋体"/>
                <w:color w:val="auto"/>
                <w:kern w:val="0"/>
                <w:sz w:val="21"/>
                <w:szCs w:val="21"/>
                <w:highlight w:val="none"/>
              </w:rPr>
              <w:t>最高限价）</w:t>
            </w:r>
            <w:r>
              <w:rPr>
                <w:rFonts w:hint="eastAsia" w:ascii="宋体" w:hAnsi="宋体" w:eastAsia="宋体" w:cs="宋体"/>
                <w:spacing w:val="9"/>
                <w:sz w:val="21"/>
                <w:szCs w:val="21"/>
                <w:highlight w:val="none"/>
              </w:rPr>
              <w:t>，否则视为废标。</w:t>
            </w:r>
          </w:p>
        </w:tc>
      </w:tr>
      <w:tr w14:paraId="3D216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61" w:type="dxa"/>
            <w:vAlign w:val="top"/>
          </w:tcPr>
          <w:p w14:paraId="3FD49533">
            <w:pPr>
              <w:spacing w:before="151" w:line="193" w:lineRule="auto"/>
              <w:ind w:left="186"/>
              <w:rPr>
                <w:rFonts w:hint="eastAsia" w:ascii="宋体" w:hAnsi="宋体" w:eastAsia="宋体" w:cs="宋体"/>
                <w:sz w:val="21"/>
                <w:szCs w:val="21"/>
              </w:rPr>
            </w:pPr>
            <w:r>
              <w:rPr>
                <w:rFonts w:hint="eastAsia" w:ascii="宋体" w:hAnsi="宋体" w:eastAsia="宋体" w:cs="宋体"/>
                <w:spacing w:val="6"/>
                <w:sz w:val="21"/>
                <w:szCs w:val="21"/>
              </w:rPr>
              <w:t>1</w:t>
            </w:r>
            <w:r>
              <w:rPr>
                <w:rFonts w:hint="eastAsia" w:ascii="宋体" w:hAnsi="宋体" w:eastAsia="宋体" w:cs="宋体"/>
                <w:spacing w:val="4"/>
                <w:sz w:val="21"/>
                <w:szCs w:val="21"/>
              </w:rPr>
              <w:t>.2.1</w:t>
            </w:r>
          </w:p>
        </w:tc>
        <w:tc>
          <w:tcPr>
            <w:tcW w:w="1835" w:type="dxa"/>
            <w:vAlign w:val="top"/>
          </w:tcPr>
          <w:p w14:paraId="33CC7D2D">
            <w:pPr>
              <w:spacing w:before="119" w:line="228" w:lineRule="auto"/>
              <w:ind w:left="581"/>
              <w:rPr>
                <w:rFonts w:hint="eastAsia" w:ascii="宋体" w:hAnsi="宋体" w:eastAsia="宋体" w:cs="宋体"/>
                <w:sz w:val="21"/>
                <w:szCs w:val="21"/>
              </w:rPr>
            </w:pPr>
            <w:r>
              <w:rPr>
                <w:rFonts w:hint="eastAsia" w:ascii="宋体" w:hAnsi="宋体" w:eastAsia="宋体" w:cs="宋体"/>
                <w:spacing w:val="5"/>
                <w:sz w:val="21"/>
                <w:szCs w:val="21"/>
              </w:rPr>
              <w:t>资金来源</w:t>
            </w:r>
          </w:p>
        </w:tc>
        <w:tc>
          <w:tcPr>
            <w:tcW w:w="6882" w:type="dxa"/>
            <w:vAlign w:val="top"/>
          </w:tcPr>
          <w:p w14:paraId="672A003D">
            <w:pPr>
              <w:spacing w:before="119" w:line="228" w:lineRule="auto"/>
              <w:ind w:firstLine="210" w:firstLineChars="1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专项债券</w:t>
            </w:r>
          </w:p>
        </w:tc>
      </w:tr>
      <w:tr w14:paraId="1EE98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61" w:type="dxa"/>
            <w:vAlign w:val="top"/>
          </w:tcPr>
          <w:p w14:paraId="736C8BAE">
            <w:pPr>
              <w:spacing w:before="148" w:line="193" w:lineRule="auto"/>
              <w:ind w:left="186"/>
              <w:rPr>
                <w:rFonts w:hint="eastAsia" w:ascii="宋体" w:hAnsi="宋体" w:eastAsia="宋体" w:cs="宋体"/>
                <w:sz w:val="21"/>
                <w:szCs w:val="21"/>
              </w:rPr>
            </w:pPr>
            <w:r>
              <w:rPr>
                <w:rFonts w:hint="eastAsia" w:ascii="宋体" w:hAnsi="宋体" w:eastAsia="宋体" w:cs="宋体"/>
                <w:spacing w:val="2"/>
                <w:sz w:val="21"/>
                <w:szCs w:val="21"/>
              </w:rPr>
              <w:t>1.2.</w:t>
            </w:r>
            <w:r>
              <w:rPr>
                <w:rFonts w:hint="eastAsia" w:ascii="宋体" w:hAnsi="宋体" w:eastAsia="宋体" w:cs="宋体"/>
                <w:spacing w:val="1"/>
                <w:sz w:val="21"/>
                <w:szCs w:val="21"/>
              </w:rPr>
              <w:t>2</w:t>
            </w:r>
          </w:p>
        </w:tc>
        <w:tc>
          <w:tcPr>
            <w:tcW w:w="1835" w:type="dxa"/>
            <w:vAlign w:val="top"/>
          </w:tcPr>
          <w:p w14:paraId="0332FCB7">
            <w:pPr>
              <w:spacing w:before="116" w:line="229" w:lineRule="auto"/>
              <w:ind w:left="590"/>
              <w:rPr>
                <w:rFonts w:hint="eastAsia" w:ascii="宋体" w:hAnsi="宋体" w:eastAsia="宋体" w:cs="宋体"/>
                <w:sz w:val="21"/>
                <w:szCs w:val="21"/>
              </w:rPr>
            </w:pPr>
            <w:r>
              <w:rPr>
                <w:rFonts w:hint="eastAsia" w:ascii="宋体" w:hAnsi="宋体" w:eastAsia="宋体" w:cs="宋体"/>
                <w:spacing w:val="3"/>
                <w:sz w:val="21"/>
                <w:szCs w:val="21"/>
              </w:rPr>
              <w:t>出资比</w:t>
            </w:r>
            <w:r>
              <w:rPr>
                <w:rFonts w:hint="eastAsia" w:ascii="宋体" w:hAnsi="宋体" w:eastAsia="宋体" w:cs="宋体"/>
                <w:spacing w:val="2"/>
                <w:sz w:val="21"/>
                <w:szCs w:val="21"/>
              </w:rPr>
              <w:t>例</w:t>
            </w:r>
          </w:p>
        </w:tc>
        <w:tc>
          <w:tcPr>
            <w:tcW w:w="6882" w:type="dxa"/>
            <w:vAlign w:val="top"/>
          </w:tcPr>
          <w:p w14:paraId="1428A189">
            <w:pPr>
              <w:spacing w:before="116" w:line="229" w:lineRule="auto"/>
              <w:ind w:left="128"/>
              <w:rPr>
                <w:rFonts w:hint="eastAsia" w:ascii="宋体" w:hAnsi="宋体" w:eastAsia="宋体" w:cs="宋体"/>
                <w:sz w:val="21"/>
                <w:szCs w:val="21"/>
              </w:rPr>
            </w:pPr>
            <w:r>
              <w:rPr>
                <w:rFonts w:hint="eastAsia" w:ascii="宋体" w:hAnsi="宋体" w:eastAsia="宋体" w:cs="宋体"/>
                <w:spacing w:val="-1"/>
                <w:sz w:val="21"/>
                <w:szCs w:val="21"/>
              </w:rPr>
              <w:t>100</w:t>
            </w:r>
            <w:r>
              <w:rPr>
                <w:rFonts w:hint="eastAsia" w:ascii="宋体" w:hAnsi="宋体" w:eastAsia="宋体" w:cs="宋体"/>
                <w:sz w:val="21"/>
                <w:szCs w:val="21"/>
              </w:rPr>
              <w:t>%</w:t>
            </w:r>
          </w:p>
        </w:tc>
      </w:tr>
      <w:tr w14:paraId="7D0C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61" w:type="dxa"/>
            <w:vAlign w:val="top"/>
          </w:tcPr>
          <w:p w14:paraId="24692AB5">
            <w:pPr>
              <w:spacing w:before="148" w:line="193" w:lineRule="auto"/>
              <w:ind w:left="186"/>
              <w:rPr>
                <w:rFonts w:hint="eastAsia" w:ascii="宋体" w:hAnsi="宋体" w:eastAsia="宋体" w:cs="宋体"/>
                <w:sz w:val="21"/>
                <w:szCs w:val="21"/>
              </w:rPr>
            </w:pPr>
            <w:r>
              <w:rPr>
                <w:rFonts w:hint="eastAsia" w:ascii="宋体" w:hAnsi="宋体" w:eastAsia="宋体" w:cs="宋体"/>
                <w:spacing w:val="6"/>
                <w:sz w:val="21"/>
                <w:szCs w:val="21"/>
              </w:rPr>
              <w:t>1</w:t>
            </w:r>
            <w:r>
              <w:rPr>
                <w:rFonts w:hint="eastAsia" w:ascii="宋体" w:hAnsi="宋体" w:eastAsia="宋体" w:cs="宋体"/>
                <w:spacing w:val="4"/>
                <w:sz w:val="21"/>
                <w:szCs w:val="21"/>
              </w:rPr>
              <w:t>.3.1</w:t>
            </w:r>
          </w:p>
        </w:tc>
        <w:tc>
          <w:tcPr>
            <w:tcW w:w="1835" w:type="dxa"/>
            <w:vAlign w:val="top"/>
          </w:tcPr>
          <w:p w14:paraId="2CD3A965">
            <w:pPr>
              <w:spacing w:before="117" w:line="228" w:lineRule="auto"/>
              <w:ind w:left="573"/>
              <w:rPr>
                <w:rFonts w:hint="eastAsia" w:ascii="宋体" w:hAnsi="宋体" w:eastAsia="宋体" w:cs="宋体"/>
                <w:sz w:val="21"/>
                <w:szCs w:val="21"/>
              </w:rPr>
            </w:pPr>
            <w:r>
              <w:rPr>
                <w:rFonts w:hint="eastAsia" w:ascii="宋体" w:hAnsi="宋体" w:eastAsia="宋体" w:cs="宋体"/>
                <w:spacing w:val="7"/>
                <w:sz w:val="21"/>
                <w:szCs w:val="21"/>
              </w:rPr>
              <w:t>招标范围</w:t>
            </w:r>
          </w:p>
        </w:tc>
        <w:tc>
          <w:tcPr>
            <w:tcW w:w="6882" w:type="dxa"/>
            <w:vAlign w:val="top"/>
          </w:tcPr>
          <w:p w14:paraId="2F291E9E">
            <w:pPr>
              <w:spacing w:before="116" w:line="360" w:lineRule="auto"/>
              <w:ind w:left="116"/>
              <w:rPr>
                <w:rFonts w:hint="eastAsia" w:ascii="宋体" w:hAnsi="宋体" w:eastAsia="宋体" w:cs="宋体"/>
                <w:sz w:val="21"/>
                <w:szCs w:val="21"/>
                <w:lang w:val="en-US" w:eastAsia="zh-CN"/>
              </w:rPr>
            </w:pPr>
            <w:r>
              <w:rPr>
                <w:rFonts w:hint="eastAsia" w:ascii="宋体" w:hAnsi="宋体" w:eastAsia="宋体" w:cs="宋体"/>
                <w:color w:val="444444"/>
                <w:sz w:val="21"/>
                <w:szCs w:val="21"/>
                <w:lang w:eastAsia="zh-CN"/>
              </w:rPr>
              <w:t>商城县观庙镇卫生院医疗设备购置项目</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0"/>
                <w:szCs w:val="24"/>
              </w:rPr>
              <w:t>采购货物均包括运输、安装及售后全过程服务，详细采购数量及参数见招标文件</w:t>
            </w:r>
            <w:r>
              <w:rPr>
                <w:rFonts w:hint="eastAsia" w:ascii="宋体" w:hAnsi="宋体" w:eastAsia="宋体" w:cs="宋体"/>
                <w:kern w:val="0"/>
                <w:szCs w:val="24"/>
                <w:lang w:eastAsia="zh-CN"/>
              </w:rPr>
              <w:t>，</w:t>
            </w:r>
            <w:r>
              <w:rPr>
                <w:rFonts w:hint="eastAsia" w:ascii="宋体" w:hAnsi="宋体" w:eastAsia="宋体" w:cs="宋体"/>
                <w:szCs w:val="24"/>
              </w:rPr>
              <w:t>具体详见招标文件</w:t>
            </w:r>
            <w:r>
              <w:rPr>
                <w:rFonts w:hint="eastAsia" w:ascii="宋体" w:hAnsi="宋体" w:eastAsia="宋体" w:cs="宋体"/>
                <w:snapToGrid w:val="0"/>
                <w:color w:val="000000"/>
                <w:kern w:val="0"/>
                <w:sz w:val="21"/>
                <w:szCs w:val="21"/>
                <w:lang w:val="en-US" w:eastAsia="zh-CN" w:bidi="ar"/>
              </w:rPr>
              <w:t>第五章</w:t>
            </w:r>
            <w:r>
              <w:rPr>
                <w:rFonts w:hint="eastAsia" w:ascii="宋体" w:hAnsi="宋体" w:eastAsia="宋体" w:cs="宋体"/>
                <w:b w:val="0"/>
                <w:bCs w:val="0"/>
                <w:sz w:val="21"/>
                <w:szCs w:val="21"/>
              </w:rPr>
              <w:t>“技术规格及要求”</w:t>
            </w:r>
          </w:p>
        </w:tc>
      </w:tr>
      <w:tr w14:paraId="65A97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61" w:type="dxa"/>
            <w:vAlign w:val="top"/>
          </w:tcPr>
          <w:p w14:paraId="53694707">
            <w:pPr>
              <w:spacing w:before="149" w:line="193" w:lineRule="auto"/>
              <w:ind w:left="186"/>
              <w:rPr>
                <w:rFonts w:hint="eastAsia" w:ascii="宋体" w:hAnsi="宋体" w:eastAsia="宋体" w:cs="宋体"/>
                <w:sz w:val="21"/>
                <w:szCs w:val="21"/>
              </w:rPr>
            </w:pPr>
            <w:r>
              <w:rPr>
                <w:rFonts w:hint="eastAsia" w:ascii="宋体" w:hAnsi="宋体" w:eastAsia="宋体" w:cs="宋体"/>
                <w:spacing w:val="2"/>
                <w:sz w:val="21"/>
                <w:szCs w:val="21"/>
              </w:rPr>
              <w:t>1.3.</w:t>
            </w:r>
            <w:r>
              <w:rPr>
                <w:rFonts w:hint="eastAsia" w:ascii="宋体" w:hAnsi="宋体" w:eastAsia="宋体" w:cs="宋体"/>
                <w:spacing w:val="1"/>
                <w:sz w:val="21"/>
                <w:szCs w:val="21"/>
              </w:rPr>
              <w:t>2</w:t>
            </w:r>
          </w:p>
        </w:tc>
        <w:tc>
          <w:tcPr>
            <w:tcW w:w="1835" w:type="dxa"/>
            <w:vAlign w:val="top"/>
          </w:tcPr>
          <w:p w14:paraId="0A8CFDB7">
            <w:pPr>
              <w:spacing w:before="117" w:line="228" w:lineRule="auto"/>
              <w:ind w:firstLine="448" w:firstLineChars="200"/>
              <w:rPr>
                <w:rFonts w:hint="eastAsia" w:ascii="宋体" w:hAnsi="宋体" w:eastAsia="宋体" w:cs="宋体"/>
                <w:sz w:val="21"/>
                <w:szCs w:val="21"/>
              </w:rPr>
            </w:pPr>
            <w:r>
              <w:rPr>
                <w:rFonts w:hint="eastAsia" w:ascii="宋体" w:hAnsi="宋体" w:eastAsia="宋体" w:cs="宋体"/>
                <w:spacing w:val="7"/>
                <w:sz w:val="21"/>
                <w:szCs w:val="21"/>
              </w:rPr>
              <w:t>质量要求</w:t>
            </w:r>
          </w:p>
        </w:tc>
        <w:tc>
          <w:tcPr>
            <w:tcW w:w="6882" w:type="dxa"/>
            <w:vAlign w:val="bottom"/>
          </w:tcPr>
          <w:p w14:paraId="06524F9C">
            <w:pPr>
              <w:keepNext w:val="0"/>
              <w:keepLines w:val="0"/>
              <w:widowControl/>
              <w:suppressLineNumbers w:val="0"/>
              <w:ind w:firstLine="210" w:firstLineChars="100"/>
              <w:jc w:val="both"/>
              <w:rPr>
                <w:rFonts w:hint="eastAsia" w:ascii="宋体" w:hAnsi="宋体" w:eastAsia="宋体" w:cs="宋体"/>
                <w:sz w:val="21"/>
                <w:szCs w:val="21"/>
              </w:rPr>
            </w:pPr>
            <w:r>
              <w:rPr>
                <w:rFonts w:hint="eastAsia" w:ascii="宋体" w:hAnsi="宋体" w:eastAsia="宋体" w:cs="宋体"/>
                <w:sz w:val="21"/>
                <w:szCs w:val="21"/>
              </w:rPr>
              <w:t>符合国家、行业及地区现行相关规范和标准，满足采购人使用要求</w:t>
            </w:r>
          </w:p>
        </w:tc>
      </w:tr>
      <w:tr w14:paraId="4B61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1" w:type="dxa"/>
            <w:vAlign w:val="top"/>
          </w:tcPr>
          <w:p w14:paraId="62EF828C">
            <w:pPr>
              <w:spacing w:before="150" w:line="185" w:lineRule="auto"/>
              <w:ind w:left="186"/>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3"/>
                <w:sz w:val="21"/>
                <w:szCs w:val="21"/>
                <w:lang w:eastAsia="zh-CN"/>
              </w:rPr>
              <w:t>.</w:t>
            </w:r>
            <w:r>
              <w:rPr>
                <w:rFonts w:hint="eastAsia" w:ascii="宋体" w:hAnsi="宋体" w:eastAsia="宋体" w:cs="宋体"/>
                <w:spacing w:val="2"/>
                <w:sz w:val="21"/>
                <w:szCs w:val="21"/>
              </w:rPr>
              <w:t>3</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3</w:t>
            </w:r>
          </w:p>
        </w:tc>
        <w:tc>
          <w:tcPr>
            <w:tcW w:w="1835" w:type="dxa"/>
            <w:vAlign w:val="top"/>
          </w:tcPr>
          <w:p w14:paraId="739EE330">
            <w:pPr>
              <w:spacing w:before="118" w:line="215" w:lineRule="auto"/>
              <w:ind w:left="361"/>
              <w:rPr>
                <w:rFonts w:hint="eastAsia" w:ascii="宋体" w:hAnsi="宋体" w:eastAsia="宋体" w:cs="宋体"/>
                <w:sz w:val="21"/>
                <w:szCs w:val="21"/>
              </w:rPr>
            </w:pPr>
            <w:r>
              <w:rPr>
                <w:rFonts w:hint="eastAsia" w:ascii="宋体" w:hAnsi="宋体" w:eastAsia="宋体" w:cs="宋体"/>
                <w:spacing w:val="9"/>
                <w:sz w:val="21"/>
                <w:szCs w:val="21"/>
              </w:rPr>
              <w:t>供</w:t>
            </w:r>
            <w:r>
              <w:rPr>
                <w:rFonts w:hint="eastAsia" w:ascii="宋体" w:hAnsi="宋体" w:eastAsia="宋体" w:cs="宋体"/>
                <w:spacing w:val="8"/>
                <w:sz w:val="21"/>
                <w:szCs w:val="21"/>
              </w:rPr>
              <w:t>货及安装期</w:t>
            </w:r>
          </w:p>
        </w:tc>
        <w:tc>
          <w:tcPr>
            <w:tcW w:w="6882" w:type="dxa"/>
            <w:vAlign w:val="top"/>
          </w:tcPr>
          <w:p w14:paraId="3CF5EB4D">
            <w:pPr>
              <w:spacing w:before="118" w:line="215" w:lineRule="auto"/>
              <w:ind w:left="116"/>
              <w:rPr>
                <w:rFonts w:hint="eastAsia" w:ascii="宋体" w:hAnsi="宋体" w:eastAsia="宋体" w:cs="宋体"/>
                <w:sz w:val="21"/>
                <w:szCs w:val="21"/>
                <w:highlight w:val="yellow"/>
              </w:rPr>
            </w:pPr>
            <w:r>
              <w:rPr>
                <w:rFonts w:hint="eastAsia" w:ascii="宋体" w:hAnsi="宋体" w:eastAsia="宋体" w:cs="宋体"/>
                <w:spacing w:val="5"/>
                <w:sz w:val="21"/>
                <w:szCs w:val="21"/>
                <w:highlight w:val="none"/>
                <w:lang w:val="en-US" w:eastAsia="zh-CN"/>
              </w:rPr>
              <w:t>合同签订后3</w:t>
            </w:r>
            <w:r>
              <w:rPr>
                <w:rFonts w:hint="eastAsia" w:ascii="宋体" w:hAnsi="宋体" w:eastAsia="宋体" w:cs="宋体"/>
                <w:spacing w:val="5"/>
                <w:sz w:val="21"/>
                <w:szCs w:val="21"/>
                <w:highlight w:val="none"/>
              </w:rPr>
              <w:t>0日历天</w:t>
            </w:r>
          </w:p>
        </w:tc>
      </w:tr>
      <w:tr w14:paraId="725F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61" w:type="dxa"/>
            <w:vAlign w:val="top"/>
          </w:tcPr>
          <w:p w14:paraId="0BE2810E">
            <w:pPr>
              <w:spacing w:before="165" w:line="193" w:lineRule="auto"/>
              <w:ind w:left="186"/>
              <w:rPr>
                <w:rFonts w:hint="eastAsia" w:ascii="宋体" w:hAnsi="宋体" w:eastAsia="宋体" w:cs="宋体"/>
                <w:sz w:val="21"/>
                <w:szCs w:val="21"/>
              </w:rPr>
            </w:pPr>
            <w:r>
              <w:rPr>
                <w:rFonts w:hint="eastAsia" w:ascii="宋体" w:hAnsi="宋体" w:eastAsia="宋体" w:cs="宋体"/>
                <w:spacing w:val="1"/>
                <w:sz w:val="21"/>
                <w:szCs w:val="21"/>
              </w:rPr>
              <w:t>1.3</w:t>
            </w:r>
            <w:r>
              <w:rPr>
                <w:rFonts w:hint="eastAsia" w:ascii="宋体" w:hAnsi="宋体" w:eastAsia="宋体" w:cs="宋体"/>
                <w:sz w:val="21"/>
                <w:szCs w:val="21"/>
              </w:rPr>
              <w:t>.4</w:t>
            </w:r>
          </w:p>
        </w:tc>
        <w:tc>
          <w:tcPr>
            <w:tcW w:w="1835" w:type="dxa"/>
            <w:vAlign w:val="top"/>
          </w:tcPr>
          <w:p w14:paraId="1871EC2B">
            <w:pPr>
              <w:spacing w:before="134" w:line="225" w:lineRule="auto"/>
              <w:ind w:firstLine="452" w:firstLineChars="200"/>
              <w:rPr>
                <w:rFonts w:hint="eastAsia" w:ascii="宋体" w:hAnsi="宋体" w:eastAsia="宋体" w:cs="宋体"/>
                <w:sz w:val="21"/>
                <w:szCs w:val="21"/>
              </w:rPr>
            </w:pPr>
            <w:r>
              <w:rPr>
                <w:rFonts w:hint="eastAsia" w:ascii="宋体" w:hAnsi="宋体" w:eastAsia="宋体" w:cs="宋体"/>
                <w:spacing w:val="8"/>
                <w:sz w:val="21"/>
                <w:szCs w:val="21"/>
              </w:rPr>
              <w:t>质</w:t>
            </w:r>
            <w:r>
              <w:rPr>
                <w:rFonts w:hint="eastAsia" w:ascii="宋体" w:hAnsi="宋体" w:eastAsia="宋体" w:cs="宋体"/>
                <w:spacing w:val="6"/>
                <w:sz w:val="21"/>
                <w:szCs w:val="21"/>
              </w:rPr>
              <w:t>保期</w:t>
            </w:r>
          </w:p>
        </w:tc>
        <w:tc>
          <w:tcPr>
            <w:tcW w:w="6882" w:type="dxa"/>
            <w:vAlign w:val="top"/>
          </w:tcPr>
          <w:p w14:paraId="121D1BD6">
            <w:pPr>
              <w:spacing w:before="134" w:line="360" w:lineRule="auto"/>
              <w:ind w:left="112"/>
              <w:rPr>
                <w:rFonts w:hint="eastAsia" w:ascii="宋体" w:hAnsi="宋体" w:eastAsia="宋体" w:cs="宋体"/>
                <w:sz w:val="21"/>
                <w:szCs w:val="21"/>
              </w:rPr>
            </w:pP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年</w:t>
            </w:r>
          </w:p>
        </w:tc>
      </w:tr>
      <w:tr w14:paraId="4866F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861" w:type="dxa"/>
            <w:vAlign w:val="top"/>
          </w:tcPr>
          <w:p w14:paraId="56F4B966">
            <w:pPr>
              <w:spacing w:line="360" w:lineRule="auto"/>
              <w:rPr>
                <w:rFonts w:ascii="Arial"/>
                <w:sz w:val="21"/>
                <w:szCs w:val="21"/>
              </w:rPr>
            </w:pPr>
          </w:p>
          <w:p w14:paraId="0A983EF4">
            <w:pPr>
              <w:spacing w:line="360" w:lineRule="auto"/>
              <w:rPr>
                <w:rFonts w:ascii="Arial"/>
                <w:sz w:val="21"/>
                <w:szCs w:val="21"/>
              </w:rPr>
            </w:pPr>
          </w:p>
          <w:p w14:paraId="4CD4F92E">
            <w:pPr>
              <w:spacing w:line="360" w:lineRule="auto"/>
              <w:rPr>
                <w:rFonts w:ascii="Arial"/>
                <w:sz w:val="21"/>
                <w:szCs w:val="21"/>
              </w:rPr>
            </w:pPr>
          </w:p>
          <w:p w14:paraId="031914FB">
            <w:pPr>
              <w:spacing w:line="360" w:lineRule="auto"/>
              <w:rPr>
                <w:rFonts w:ascii="Arial"/>
                <w:sz w:val="21"/>
                <w:szCs w:val="21"/>
              </w:rPr>
            </w:pPr>
          </w:p>
          <w:p w14:paraId="6F7289D6">
            <w:pPr>
              <w:spacing w:line="360" w:lineRule="auto"/>
              <w:rPr>
                <w:rFonts w:ascii="Arial"/>
                <w:sz w:val="21"/>
                <w:szCs w:val="21"/>
              </w:rPr>
            </w:pPr>
          </w:p>
          <w:p w14:paraId="69ED413B">
            <w:pPr>
              <w:spacing w:line="360" w:lineRule="auto"/>
              <w:rPr>
                <w:rFonts w:ascii="Arial"/>
                <w:sz w:val="21"/>
                <w:szCs w:val="21"/>
              </w:rPr>
            </w:pPr>
          </w:p>
          <w:p w14:paraId="2F01E84A">
            <w:pPr>
              <w:spacing w:before="65" w:line="360" w:lineRule="auto"/>
              <w:ind w:firstLine="222" w:firstLineChars="100"/>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4"/>
                <w:sz w:val="21"/>
                <w:szCs w:val="21"/>
              </w:rPr>
              <w:t>.4.1</w:t>
            </w:r>
          </w:p>
        </w:tc>
        <w:tc>
          <w:tcPr>
            <w:tcW w:w="1835" w:type="dxa"/>
            <w:vAlign w:val="top"/>
          </w:tcPr>
          <w:p w14:paraId="2A8B8085">
            <w:pPr>
              <w:spacing w:line="360" w:lineRule="auto"/>
              <w:rPr>
                <w:rFonts w:ascii="Arial"/>
                <w:sz w:val="21"/>
                <w:szCs w:val="21"/>
              </w:rPr>
            </w:pPr>
          </w:p>
          <w:p w14:paraId="78FC5307">
            <w:pPr>
              <w:spacing w:line="360" w:lineRule="auto"/>
              <w:rPr>
                <w:rFonts w:ascii="Arial"/>
                <w:sz w:val="21"/>
                <w:szCs w:val="21"/>
              </w:rPr>
            </w:pPr>
          </w:p>
          <w:p w14:paraId="7ED7E279">
            <w:pPr>
              <w:spacing w:line="360" w:lineRule="auto"/>
              <w:rPr>
                <w:rFonts w:ascii="Arial"/>
                <w:sz w:val="21"/>
                <w:szCs w:val="21"/>
              </w:rPr>
            </w:pPr>
          </w:p>
          <w:p w14:paraId="0A97249A">
            <w:pPr>
              <w:spacing w:line="360" w:lineRule="auto"/>
              <w:rPr>
                <w:rFonts w:ascii="Arial"/>
                <w:sz w:val="21"/>
                <w:szCs w:val="21"/>
              </w:rPr>
            </w:pPr>
          </w:p>
          <w:p w14:paraId="69C0E926">
            <w:pPr>
              <w:spacing w:line="360" w:lineRule="auto"/>
              <w:rPr>
                <w:rFonts w:ascii="Arial"/>
                <w:sz w:val="21"/>
                <w:szCs w:val="21"/>
              </w:rPr>
            </w:pPr>
          </w:p>
          <w:p w14:paraId="77ABE8DC">
            <w:pPr>
              <w:spacing w:line="360" w:lineRule="auto"/>
              <w:rPr>
                <w:rFonts w:ascii="Arial"/>
                <w:sz w:val="21"/>
                <w:szCs w:val="21"/>
              </w:rPr>
            </w:pPr>
          </w:p>
          <w:p w14:paraId="1FEF3C1E">
            <w:pPr>
              <w:spacing w:before="65" w:line="360" w:lineRule="auto"/>
              <w:ind w:firstLine="230" w:firstLineChars="100"/>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8"/>
                <w:sz w:val="21"/>
                <w:szCs w:val="21"/>
              </w:rPr>
              <w:t>标人资格要求</w:t>
            </w:r>
          </w:p>
        </w:tc>
        <w:tc>
          <w:tcPr>
            <w:tcW w:w="6882" w:type="dxa"/>
            <w:vAlign w:val="top"/>
          </w:tcPr>
          <w:p w14:paraId="6233EC20">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b/>
                <w:bCs/>
                <w:spacing w:val="5"/>
                <w:sz w:val="21"/>
                <w:szCs w:val="21"/>
              </w:rPr>
              <w:t>资</w:t>
            </w:r>
            <w:r>
              <w:rPr>
                <w:rFonts w:hint="eastAsia" w:ascii="宋体" w:hAnsi="宋体" w:eastAsia="宋体" w:cs="宋体"/>
                <w:b/>
                <w:bCs/>
                <w:spacing w:val="3"/>
                <w:sz w:val="21"/>
                <w:szCs w:val="21"/>
              </w:rPr>
              <w:t>格要求：</w:t>
            </w:r>
            <w:r>
              <w:rPr>
                <w:rFonts w:hint="eastAsia" w:ascii="宋体" w:hAnsi="宋体" w:eastAsia="宋体" w:cs="宋体"/>
                <w:spacing w:val="3"/>
                <w:sz w:val="21"/>
                <w:szCs w:val="21"/>
              </w:rPr>
              <w:t xml:space="preserve">  </w:t>
            </w:r>
            <w:r>
              <w:rPr>
                <w:rFonts w:hint="eastAsia" w:ascii="宋体" w:hAnsi="宋体" w:eastAsia="宋体" w:cs="宋体"/>
                <w:spacing w:val="22"/>
                <w:sz w:val="21"/>
                <w:szCs w:val="21"/>
                <w:highlight w:val="none"/>
              </w:rPr>
              <w:t>(</w:t>
            </w:r>
            <w:r>
              <w:rPr>
                <w:rFonts w:hint="eastAsia" w:ascii="宋体" w:hAnsi="宋体" w:eastAsia="宋体" w:cs="宋体"/>
                <w:spacing w:val="19"/>
                <w:sz w:val="21"/>
                <w:szCs w:val="21"/>
                <w:highlight w:val="none"/>
              </w:rPr>
              <w:t>1</w:t>
            </w:r>
            <w:r>
              <w:rPr>
                <w:rFonts w:hint="eastAsia" w:ascii="宋体" w:hAnsi="宋体" w:eastAsia="宋体" w:cs="宋体"/>
                <w:spacing w:val="11"/>
                <w:sz w:val="21"/>
                <w:szCs w:val="21"/>
                <w:highlight w:val="none"/>
              </w:rPr>
              <w:t>) 投标人为生产厂家的需具有医疗器械生产许可证</w:t>
            </w:r>
            <w:r>
              <w:rPr>
                <w:rFonts w:hint="eastAsia" w:ascii="宋体" w:hAnsi="宋体" w:eastAsia="宋体" w:cs="宋体"/>
                <w:spacing w:val="7"/>
                <w:sz w:val="21"/>
                <w:szCs w:val="21"/>
                <w:highlight w:val="none"/>
              </w:rPr>
              <w:t>；投标人为代理商</w:t>
            </w:r>
            <w:r>
              <w:rPr>
                <w:rFonts w:hint="eastAsia" w:ascii="宋体" w:hAnsi="宋体" w:eastAsia="宋体" w:cs="宋体"/>
                <w:snapToGrid w:val="0"/>
                <w:color w:val="000000"/>
                <w:kern w:val="0"/>
                <w:sz w:val="21"/>
                <w:szCs w:val="21"/>
                <w:lang w:val="en-US" w:eastAsia="zh-CN" w:bidi="ar"/>
              </w:rPr>
              <w:t>（经销商）</w:t>
            </w:r>
            <w:r>
              <w:rPr>
                <w:rFonts w:hint="eastAsia" w:ascii="宋体" w:hAnsi="宋体" w:eastAsia="宋体" w:cs="宋体"/>
                <w:spacing w:val="7"/>
                <w:sz w:val="21"/>
                <w:szCs w:val="21"/>
                <w:highlight w:val="none"/>
              </w:rPr>
              <w:t>的须提供医疗器械经营许可证或第二类医疗器械经营备案凭证；(2) 投标</w:t>
            </w:r>
            <w:r>
              <w:rPr>
                <w:rFonts w:hint="eastAsia" w:ascii="宋体" w:hAnsi="宋体" w:eastAsia="宋体" w:cs="宋体"/>
                <w:spacing w:val="3"/>
                <w:sz w:val="21"/>
                <w:szCs w:val="21"/>
                <w:highlight w:val="none"/>
              </w:rPr>
              <w:t>人</w:t>
            </w:r>
            <w:r>
              <w:rPr>
                <w:rFonts w:hint="eastAsia" w:ascii="宋体" w:hAnsi="宋体" w:eastAsia="宋体" w:cs="宋体"/>
                <w:spacing w:val="17"/>
                <w:sz w:val="21"/>
                <w:szCs w:val="21"/>
                <w:highlight w:val="none"/>
              </w:rPr>
              <w:t>所</w:t>
            </w:r>
            <w:r>
              <w:rPr>
                <w:rFonts w:hint="eastAsia" w:ascii="宋体" w:hAnsi="宋体" w:eastAsia="宋体" w:cs="宋体"/>
                <w:spacing w:val="9"/>
                <w:sz w:val="21"/>
                <w:szCs w:val="21"/>
                <w:highlight w:val="none"/>
              </w:rPr>
              <w:t>投产品属医疗器械的须提供医疗器械产品注册证或注册登记表；</w:t>
            </w:r>
          </w:p>
          <w:p w14:paraId="795BA270">
            <w:pPr>
              <w:spacing w:before="110" w:line="360" w:lineRule="auto"/>
              <w:ind w:right="102"/>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b/>
                <w:bCs/>
                <w:spacing w:val="10"/>
                <w:sz w:val="21"/>
                <w:szCs w:val="21"/>
              </w:rPr>
              <w:t>财务要求：</w:t>
            </w:r>
            <w:r>
              <w:rPr>
                <w:rFonts w:hint="eastAsia" w:ascii="宋体" w:hAnsi="宋体" w:eastAsia="宋体" w:cs="宋体"/>
                <w:snapToGrid w:val="0"/>
                <w:color w:val="000000"/>
                <w:kern w:val="0"/>
                <w:sz w:val="21"/>
                <w:szCs w:val="21"/>
                <w:lang w:val="en-US" w:eastAsia="zh-CN" w:bidi="ar"/>
              </w:rPr>
              <w:t>具有良好的商业信誉和健全的财务会计制度，投标人需提供经会计师事务所审计的近三年（2021年、2022年、2023年度)任意一年财务审计报告或开户行出具的资信证明或企业近三个月财务报表或财政部门认可的政府采购专业担保机构出具的投标担保函；</w:t>
            </w:r>
          </w:p>
          <w:p w14:paraId="6972C050">
            <w:pPr>
              <w:keepNext w:val="0"/>
              <w:keepLines w:val="0"/>
              <w:widowControl/>
              <w:suppressLineNumbers w:val="0"/>
              <w:tabs>
                <w:tab w:val="left" w:pos="4453"/>
              </w:tabs>
              <w:spacing w:line="360" w:lineRule="auto"/>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税收和社保：</w:t>
            </w:r>
            <w:r>
              <w:rPr>
                <w:rFonts w:hint="eastAsia" w:ascii="宋体" w:hAnsi="宋体" w:eastAsia="宋体" w:cs="宋体"/>
                <w:snapToGrid w:val="0"/>
                <w:color w:val="000000"/>
                <w:kern w:val="0"/>
                <w:sz w:val="21"/>
                <w:szCs w:val="21"/>
                <w:lang w:val="en-US" w:eastAsia="zh-CN" w:bidi="ar"/>
              </w:rPr>
              <w:t>有依法缴纳税收和社会保障资金的良好记录（</w:t>
            </w:r>
            <w:r>
              <w:rPr>
                <w:rFonts w:hint="eastAsia" w:ascii="宋体" w:hAnsi="宋体" w:eastAsia="宋体" w:cs="宋体"/>
                <w:color w:val="auto"/>
                <w:kern w:val="0"/>
                <w:sz w:val="21"/>
                <w:szCs w:val="21"/>
                <w:highlight w:val="none"/>
                <w:lang w:bidi="ar"/>
              </w:rPr>
              <w:t>提供</w:t>
            </w:r>
            <w:r>
              <w:rPr>
                <w:rFonts w:hint="eastAsia" w:ascii="宋体" w:hAnsi="宋体" w:eastAsia="宋体" w:cs="宋体"/>
                <w:color w:val="auto"/>
                <w:kern w:val="0"/>
                <w:sz w:val="21"/>
                <w:szCs w:val="21"/>
                <w:highlight w:val="none"/>
                <w:lang w:val="en-US" w:eastAsia="zh-CN" w:bidi="ar"/>
              </w:rPr>
              <w:t>2025年1月1日以来</w:t>
            </w:r>
            <w:r>
              <w:rPr>
                <w:rFonts w:hint="eastAsia" w:ascii="宋体" w:hAnsi="宋体" w:eastAsia="宋体" w:cs="宋体"/>
                <w:color w:val="auto"/>
                <w:kern w:val="0"/>
                <w:sz w:val="21"/>
                <w:szCs w:val="21"/>
                <w:highlight w:val="none"/>
                <w:lang w:bidi="ar"/>
              </w:rPr>
              <w:t>任意</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个月依法缴纳税收和社会保障资金的证明材料</w:t>
            </w:r>
            <w:r>
              <w:rPr>
                <w:rFonts w:hint="eastAsia" w:ascii="宋体" w:hAnsi="宋体" w:eastAsia="宋体" w:cs="宋体"/>
                <w:snapToGrid w:val="0"/>
                <w:color w:val="000000"/>
                <w:kern w:val="0"/>
                <w:sz w:val="21"/>
                <w:szCs w:val="21"/>
                <w:lang w:val="en-US" w:eastAsia="zh-CN" w:bidi="ar"/>
              </w:rPr>
              <w:t>，依法免税或不需要缴纳社保的，须出具有效证明文件</w:t>
            </w:r>
            <w:r>
              <w:rPr>
                <w:rFonts w:hint="eastAsia" w:ascii="宋体" w:hAnsi="宋体" w:eastAsia="宋体" w:cs="宋体"/>
                <w:sz w:val="21"/>
                <w:szCs w:val="21"/>
              </w:rPr>
              <w:t>（新成立企业以成立时间算起）</w:t>
            </w:r>
          </w:p>
          <w:p w14:paraId="6E286302">
            <w:pPr>
              <w:keepNext w:val="0"/>
              <w:keepLines w:val="0"/>
              <w:widowControl/>
              <w:suppressLineNumbers w:val="0"/>
              <w:tabs>
                <w:tab w:val="left" w:pos="4453"/>
              </w:tabs>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spacing w:val="6"/>
                <w:sz w:val="21"/>
                <w:szCs w:val="21"/>
              </w:rPr>
              <w:t>信誉要</w:t>
            </w:r>
            <w:r>
              <w:rPr>
                <w:rFonts w:hint="eastAsia" w:ascii="宋体" w:hAnsi="宋体" w:eastAsia="宋体" w:cs="宋体"/>
                <w:b/>
                <w:bCs/>
                <w:spacing w:val="4"/>
                <w:sz w:val="21"/>
                <w:szCs w:val="21"/>
              </w:rPr>
              <w:t>求</w:t>
            </w:r>
            <w:r>
              <w:rPr>
                <w:rFonts w:hint="eastAsia" w:ascii="宋体" w:hAnsi="宋体" w:eastAsia="宋体" w:cs="宋体"/>
                <w:b/>
                <w:bCs/>
                <w:spacing w:val="3"/>
                <w:sz w:val="21"/>
                <w:szCs w:val="21"/>
              </w:rPr>
              <w:t>：</w:t>
            </w:r>
            <w:r>
              <w:rPr>
                <w:rFonts w:hint="eastAsia" w:ascii="宋体" w:hAnsi="宋体" w:eastAsia="宋体" w:cs="宋体"/>
                <w:b w:val="0"/>
                <w:bCs w:val="0"/>
                <w:color w:val="auto"/>
                <w:kern w:val="0"/>
                <w:sz w:val="21"/>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失信被执行人”、“重大税收违法失信主体”，中国政府采购网（www.ccgp.gov.cn）查询“政府采购严重违法失信行为记录名单”渠道查询自身信用记录，提供查询网页截图</w:t>
            </w:r>
            <w:r>
              <w:rPr>
                <w:rFonts w:hint="eastAsia" w:ascii="宋体" w:hAnsi="宋体" w:eastAsia="宋体" w:cs="宋体"/>
                <w:b w:val="0"/>
                <w:bCs w:val="0"/>
                <w:color w:val="auto"/>
                <w:kern w:val="0"/>
                <w:sz w:val="21"/>
                <w:szCs w:val="21"/>
                <w:highlight w:val="none"/>
              </w:rPr>
              <w:t>；</w:t>
            </w:r>
          </w:p>
          <w:p w14:paraId="541D5115">
            <w:pPr>
              <w:spacing w:before="89" w:line="360" w:lineRule="auto"/>
              <w:ind w:right="121"/>
              <w:rPr>
                <w:rFonts w:hint="eastAsia" w:ascii="宋体" w:hAnsi="宋体" w:eastAsia="宋体" w:cs="宋体"/>
                <w:sz w:val="21"/>
                <w:szCs w:val="21"/>
              </w:rPr>
            </w:pPr>
            <w:r>
              <w:rPr>
                <w:rFonts w:hint="eastAsia" w:ascii="宋体" w:hAnsi="宋体" w:eastAsia="宋体" w:cs="宋体"/>
                <w:b/>
                <w:bCs/>
                <w:spacing w:val="18"/>
                <w:sz w:val="21"/>
                <w:szCs w:val="21"/>
                <w:highlight w:val="none"/>
              </w:rPr>
              <w:t>其</w:t>
            </w:r>
            <w:r>
              <w:rPr>
                <w:rFonts w:hint="eastAsia" w:ascii="宋体" w:hAnsi="宋体" w:eastAsia="宋体" w:cs="宋体"/>
                <w:b/>
                <w:bCs/>
                <w:spacing w:val="14"/>
                <w:sz w:val="21"/>
                <w:szCs w:val="21"/>
                <w:highlight w:val="none"/>
              </w:rPr>
              <w:t>他</w:t>
            </w:r>
            <w:r>
              <w:rPr>
                <w:rFonts w:hint="eastAsia" w:ascii="宋体" w:hAnsi="宋体" w:eastAsia="宋体" w:cs="宋体"/>
                <w:b/>
                <w:bCs/>
                <w:spacing w:val="9"/>
                <w:sz w:val="21"/>
                <w:szCs w:val="21"/>
                <w:highlight w:val="none"/>
              </w:rPr>
              <w:t>要求：</w:t>
            </w:r>
            <w:r>
              <w:rPr>
                <w:rFonts w:hint="eastAsia" w:ascii="宋体" w:hAnsi="宋体" w:eastAsia="宋体" w:cs="宋体"/>
                <w:spacing w:val="9"/>
                <w:sz w:val="21"/>
                <w:szCs w:val="21"/>
              </w:rPr>
              <w:t>单位负责人为同一人或者存在控股、管理关系的不同单位，</w:t>
            </w:r>
            <w:r>
              <w:rPr>
                <w:rFonts w:hint="eastAsia" w:ascii="宋体" w:hAnsi="宋体" w:eastAsia="宋体" w:cs="宋体"/>
                <w:spacing w:val="13"/>
                <w:sz w:val="21"/>
                <w:szCs w:val="21"/>
              </w:rPr>
              <w:t>不得参加同一标段投标(提供“国家企业信用信息公示系统”网页查</w:t>
            </w:r>
            <w:r>
              <w:rPr>
                <w:rFonts w:hint="eastAsia" w:ascii="宋体" w:hAnsi="宋体" w:eastAsia="宋体" w:cs="宋体"/>
                <w:spacing w:val="9"/>
                <w:sz w:val="21"/>
                <w:szCs w:val="21"/>
              </w:rPr>
              <w:t>询</w:t>
            </w:r>
            <w:r>
              <w:rPr>
                <w:rFonts w:hint="eastAsia" w:ascii="宋体" w:hAnsi="宋体" w:eastAsia="宋体" w:cs="宋体"/>
                <w:spacing w:val="6"/>
                <w:sz w:val="21"/>
                <w:szCs w:val="21"/>
              </w:rPr>
              <w:t>截</w:t>
            </w:r>
            <w:r>
              <w:rPr>
                <w:rFonts w:hint="eastAsia" w:ascii="宋体" w:hAnsi="宋体" w:eastAsia="宋体" w:cs="宋体"/>
                <w:spacing w:val="4"/>
                <w:sz w:val="21"/>
                <w:szCs w:val="21"/>
              </w:rPr>
              <w:t>图) ；</w:t>
            </w:r>
          </w:p>
        </w:tc>
      </w:tr>
    </w:tbl>
    <w:tbl>
      <w:tblPr>
        <w:tblStyle w:val="33"/>
        <w:tblpPr w:leftFromText="180" w:rightFromText="180" w:vertAnchor="text" w:horzAnchor="page" w:tblpX="1435" w:tblpY="1055"/>
        <w:tblOverlap w:val="never"/>
        <w:tblW w:w="9574" w:type="dxa"/>
        <w:tblInd w:w="0" w:type="dxa"/>
        <w:tblLayout w:type="fixed"/>
        <w:tblCellMar>
          <w:top w:w="34" w:type="dxa"/>
          <w:left w:w="106" w:type="dxa"/>
          <w:bottom w:w="0" w:type="dxa"/>
          <w:right w:w="14" w:type="dxa"/>
        </w:tblCellMar>
      </w:tblPr>
      <w:tblGrid>
        <w:gridCol w:w="865"/>
        <w:gridCol w:w="1830"/>
        <w:gridCol w:w="6879"/>
      </w:tblGrid>
      <w:tr w14:paraId="73093305">
        <w:tblPrEx>
          <w:tblCellMar>
            <w:top w:w="34" w:type="dxa"/>
            <w:left w:w="106" w:type="dxa"/>
            <w:bottom w:w="0" w:type="dxa"/>
            <w:right w:w="14" w:type="dxa"/>
          </w:tblCellMar>
        </w:tblPrEx>
        <w:trPr>
          <w:trHeight w:val="370" w:hRule="atLeast"/>
        </w:trPr>
        <w:tc>
          <w:tcPr>
            <w:tcW w:w="865" w:type="dxa"/>
            <w:tcBorders>
              <w:top w:val="single" w:color="000000" w:sz="4" w:space="0"/>
              <w:left w:val="single" w:color="000000" w:sz="4" w:space="0"/>
              <w:bottom w:val="single" w:color="000000" w:sz="4" w:space="0"/>
              <w:right w:val="single" w:color="000000" w:sz="4" w:space="0"/>
            </w:tcBorders>
          </w:tcPr>
          <w:p w14:paraId="549ABF2A">
            <w:pPr>
              <w:spacing w:after="0" w:line="360" w:lineRule="auto"/>
              <w:ind w:left="0" w:right="92" w:firstLine="0"/>
              <w:jc w:val="center"/>
              <w:rPr>
                <w:rFonts w:hint="eastAsia" w:ascii="宋体" w:hAnsi="宋体" w:eastAsia="宋体" w:cs="宋体"/>
              </w:rPr>
            </w:pPr>
            <w:r>
              <w:rPr>
                <w:rFonts w:hint="eastAsia" w:ascii="宋体" w:hAnsi="宋体" w:eastAsia="宋体" w:cs="宋体"/>
              </w:rPr>
              <w:t>1.10</w:t>
            </w:r>
          </w:p>
        </w:tc>
        <w:tc>
          <w:tcPr>
            <w:tcW w:w="1830" w:type="dxa"/>
            <w:tcBorders>
              <w:top w:val="single" w:color="000000" w:sz="4" w:space="0"/>
              <w:left w:val="single" w:color="000000" w:sz="4" w:space="0"/>
              <w:bottom w:val="single" w:color="000000" w:sz="4" w:space="0"/>
              <w:right w:val="single" w:color="000000" w:sz="4" w:space="0"/>
            </w:tcBorders>
          </w:tcPr>
          <w:p w14:paraId="11625F29">
            <w:pPr>
              <w:spacing w:after="0" w:line="360" w:lineRule="auto"/>
              <w:ind w:left="0" w:right="96" w:firstLine="0"/>
              <w:jc w:val="center"/>
              <w:rPr>
                <w:rFonts w:hint="eastAsia" w:ascii="宋体" w:hAnsi="宋体" w:eastAsia="宋体" w:cs="宋体"/>
              </w:rPr>
            </w:pPr>
            <w:r>
              <w:rPr>
                <w:rFonts w:hint="eastAsia" w:ascii="宋体" w:hAnsi="宋体" w:eastAsia="宋体" w:cs="宋体"/>
              </w:rPr>
              <w:t>投标预备会</w:t>
            </w:r>
          </w:p>
        </w:tc>
        <w:tc>
          <w:tcPr>
            <w:tcW w:w="6879" w:type="dxa"/>
            <w:tcBorders>
              <w:top w:val="single" w:color="000000" w:sz="4" w:space="0"/>
              <w:left w:val="single" w:color="000000" w:sz="4" w:space="0"/>
              <w:bottom w:val="single" w:color="000000" w:sz="4" w:space="0"/>
              <w:right w:val="single" w:color="000000" w:sz="4" w:space="0"/>
            </w:tcBorders>
          </w:tcPr>
          <w:p w14:paraId="7D97474F">
            <w:pPr>
              <w:spacing w:after="0" w:line="360" w:lineRule="auto"/>
              <w:ind w:left="2" w:firstLine="0"/>
              <w:rPr>
                <w:rFonts w:hint="eastAsia" w:ascii="宋体" w:hAnsi="宋体" w:eastAsia="宋体" w:cs="宋体"/>
              </w:rPr>
            </w:pPr>
            <w:r>
              <w:rPr>
                <w:rFonts w:hint="eastAsia" w:ascii="宋体" w:hAnsi="宋体" w:eastAsia="宋体" w:cs="宋体"/>
              </w:rPr>
              <w:t>不组织</w:t>
            </w:r>
          </w:p>
        </w:tc>
      </w:tr>
      <w:tr w14:paraId="450FEF66">
        <w:tblPrEx>
          <w:tblCellMar>
            <w:top w:w="34" w:type="dxa"/>
            <w:left w:w="106" w:type="dxa"/>
            <w:bottom w:w="0" w:type="dxa"/>
            <w:right w:w="14" w:type="dxa"/>
          </w:tblCellMar>
        </w:tblPrEx>
        <w:trPr>
          <w:trHeight w:val="370" w:hRule="atLeast"/>
        </w:trPr>
        <w:tc>
          <w:tcPr>
            <w:tcW w:w="865" w:type="dxa"/>
            <w:tcBorders>
              <w:top w:val="single" w:color="000000" w:sz="4" w:space="0"/>
              <w:left w:val="single" w:color="000000" w:sz="4" w:space="0"/>
              <w:bottom w:val="single" w:color="000000" w:sz="4" w:space="0"/>
              <w:right w:val="single" w:color="000000" w:sz="4" w:space="0"/>
            </w:tcBorders>
          </w:tcPr>
          <w:p w14:paraId="2A76061A">
            <w:pPr>
              <w:spacing w:after="0" w:line="259" w:lineRule="auto"/>
              <w:ind w:left="0" w:right="92" w:firstLine="0"/>
              <w:jc w:val="center"/>
              <w:rPr>
                <w:rFonts w:hint="eastAsia" w:ascii="宋体" w:hAnsi="宋体" w:eastAsia="宋体" w:cs="宋体"/>
              </w:rPr>
            </w:pPr>
            <w:r>
              <w:rPr>
                <w:rFonts w:hint="eastAsia" w:ascii="宋体" w:hAnsi="宋体" w:eastAsia="宋体" w:cs="宋体"/>
              </w:rPr>
              <w:t>1.11</w:t>
            </w:r>
          </w:p>
        </w:tc>
        <w:tc>
          <w:tcPr>
            <w:tcW w:w="1830" w:type="dxa"/>
            <w:tcBorders>
              <w:top w:val="single" w:color="000000" w:sz="4" w:space="0"/>
              <w:left w:val="single" w:color="000000" w:sz="4" w:space="0"/>
              <w:bottom w:val="single" w:color="000000" w:sz="4" w:space="0"/>
              <w:right w:val="single" w:color="000000" w:sz="4" w:space="0"/>
            </w:tcBorders>
          </w:tcPr>
          <w:p w14:paraId="05CD18E4">
            <w:pPr>
              <w:spacing w:after="0" w:line="259" w:lineRule="auto"/>
              <w:ind w:left="0" w:right="96" w:firstLine="0"/>
              <w:jc w:val="center"/>
              <w:rPr>
                <w:rFonts w:hint="eastAsia" w:ascii="宋体" w:hAnsi="宋体" w:eastAsia="宋体" w:cs="宋体"/>
              </w:rPr>
            </w:pPr>
            <w:r>
              <w:rPr>
                <w:rFonts w:hint="eastAsia" w:ascii="宋体" w:hAnsi="宋体" w:eastAsia="宋体" w:cs="宋体"/>
              </w:rPr>
              <w:t>标段划分</w:t>
            </w:r>
          </w:p>
        </w:tc>
        <w:tc>
          <w:tcPr>
            <w:tcW w:w="6879" w:type="dxa"/>
            <w:tcBorders>
              <w:top w:val="single" w:color="000000" w:sz="4" w:space="0"/>
              <w:left w:val="single" w:color="000000" w:sz="4" w:space="0"/>
              <w:bottom w:val="single" w:color="000000" w:sz="4" w:space="0"/>
              <w:right w:val="single" w:color="000000" w:sz="4" w:space="0"/>
            </w:tcBorders>
          </w:tcPr>
          <w:p w14:paraId="1BA9F150">
            <w:pPr>
              <w:spacing w:after="0" w:line="259" w:lineRule="auto"/>
              <w:ind w:left="2" w:firstLine="0"/>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rPr>
              <w:t>个标段</w:t>
            </w:r>
          </w:p>
        </w:tc>
      </w:tr>
      <w:tr w14:paraId="3107B6C8">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52A1B32C">
            <w:pPr>
              <w:spacing w:after="0" w:line="259" w:lineRule="auto"/>
              <w:ind w:left="0" w:right="95" w:firstLine="0"/>
              <w:jc w:val="center"/>
              <w:rPr>
                <w:rFonts w:hint="eastAsia" w:ascii="宋体" w:hAnsi="宋体" w:eastAsia="宋体" w:cs="宋体"/>
              </w:rPr>
            </w:pPr>
            <w:r>
              <w:rPr>
                <w:rFonts w:hint="eastAsia" w:ascii="宋体" w:hAnsi="宋体" w:eastAsia="宋体" w:cs="宋体"/>
              </w:rPr>
              <w:t>2.1</w:t>
            </w:r>
          </w:p>
        </w:tc>
        <w:tc>
          <w:tcPr>
            <w:tcW w:w="1830" w:type="dxa"/>
            <w:tcBorders>
              <w:top w:val="single" w:color="000000" w:sz="4" w:space="0"/>
              <w:left w:val="single" w:color="000000" w:sz="4" w:space="0"/>
              <w:bottom w:val="single" w:color="000000" w:sz="4" w:space="0"/>
              <w:right w:val="single" w:color="000000" w:sz="4" w:space="0"/>
            </w:tcBorders>
          </w:tcPr>
          <w:p w14:paraId="1AF9564C">
            <w:pPr>
              <w:spacing w:after="0" w:line="259" w:lineRule="auto"/>
              <w:ind w:left="0" w:firstLine="0"/>
              <w:jc w:val="center"/>
              <w:rPr>
                <w:rFonts w:hint="eastAsia" w:ascii="宋体" w:hAnsi="宋体" w:eastAsia="宋体" w:cs="宋体"/>
              </w:rPr>
            </w:pPr>
            <w:r>
              <w:rPr>
                <w:rFonts w:hint="eastAsia" w:ascii="宋体" w:hAnsi="宋体" w:eastAsia="宋体" w:cs="宋体"/>
              </w:rPr>
              <w:t>构成招标文件的其他材料</w:t>
            </w:r>
          </w:p>
        </w:tc>
        <w:tc>
          <w:tcPr>
            <w:tcW w:w="6879" w:type="dxa"/>
            <w:tcBorders>
              <w:top w:val="single" w:color="000000" w:sz="4" w:space="0"/>
              <w:left w:val="single" w:color="000000" w:sz="4" w:space="0"/>
              <w:bottom w:val="single" w:color="000000" w:sz="4" w:space="0"/>
              <w:right w:val="single" w:color="000000" w:sz="4" w:space="0"/>
            </w:tcBorders>
            <w:vAlign w:val="center"/>
          </w:tcPr>
          <w:p w14:paraId="6B08E0A3">
            <w:pPr>
              <w:spacing w:after="0" w:line="259" w:lineRule="auto"/>
              <w:ind w:left="2" w:firstLine="0"/>
              <w:rPr>
                <w:rFonts w:hint="eastAsia" w:ascii="宋体" w:hAnsi="宋体" w:eastAsia="宋体" w:cs="宋体"/>
              </w:rPr>
            </w:pPr>
            <w:r>
              <w:rPr>
                <w:rFonts w:hint="eastAsia" w:ascii="宋体" w:hAnsi="宋体" w:eastAsia="宋体" w:cs="宋体"/>
              </w:rPr>
              <w:t>招标文件的补充文件（如有）</w:t>
            </w:r>
          </w:p>
        </w:tc>
      </w:tr>
      <w:tr w14:paraId="398E80F8">
        <w:tblPrEx>
          <w:tblCellMar>
            <w:top w:w="34" w:type="dxa"/>
            <w:left w:w="106" w:type="dxa"/>
            <w:bottom w:w="0" w:type="dxa"/>
            <w:right w:w="14" w:type="dxa"/>
          </w:tblCellMar>
        </w:tblPrEx>
        <w:trPr>
          <w:trHeight w:val="1092"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124DF993">
            <w:pPr>
              <w:spacing w:after="0" w:line="259" w:lineRule="auto"/>
              <w:ind w:left="58" w:firstLine="0"/>
              <w:rPr>
                <w:rFonts w:hint="eastAsia" w:ascii="宋体" w:hAnsi="宋体" w:eastAsia="宋体" w:cs="宋体"/>
              </w:rPr>
            </w:pPr>
            <w:r>
              <w:rPr>
                <w:rFonts w:hint="eastAsia" w:ascii="宋体" w:hAnsi="宋体" w:eastAsia="宋体" w:cs="宋体"/>
              </w:rPr>
              <w:t>2.2.1</w:t>
            </w:r>
          </w:p>
        </w:tc>
        <w:tc>
          <w:tcPr>
            <w:tcW w:w="1830" w:type="dxa"/>
            <w:tcBorders>
              <w:top w:val="single" w:color="000000" w:sz="4" w:space="0"/>
              <w:left w:val="single" w:color="000000" w:sz="4" w:space="0"/>
              <w:bottom w:val="single" w:color="000000" w:sz="4" w:space="0"/>
              <w:right w:val="single" w:color="000000" w:sz="4" w:space="0"/>
            </w:tcBorders>
          </w:tcPr>
          <w:p w14:paraId="74C712A0">
            <w:pPr>
              <w:spacing w:after="0" w:line="259" w:lineRule="auto"/>
              <w:ind w:left="0" w:firstLine="0"/>
              <w:jc w:val="center"/>
              <w:rPr>
                <w:rFonts w:hint="eastAsia" w:ascii="宋体" w:hAnsi="宋体" w:eastAsia="宋体" w:cs="宋体"/>
              </w:rPr>
            </w:pPr>
            <w:r>
              <w:rPr>
                <w:rFonts w:hint="eastAsia" w:ascii="宋体" w:hAnsi="宋体" w:eastAsia="宋体" w:cs="宋体"/>
              </w:rPr>
              <w:t>投标人提出问题及要求澄清招标文件的截止时间</w:t>
            </w:r>
          </w:p>
        </w:tc>
        <w:tc>
          <w:tcPr>
            <w:tcW w:w="6879" w:type="dxa"/>
            <w:tcBorders>
              <w:top w:val="single" w:color="000000" w:sz="4" w:space="0"/>
              <w:left w:val="single" w:color="000000" w:sz="4" w:space="0"/>
              <w:bottom w:val="single" w:color="000000" w:sz="4" w:space="0"/>
              <w:right w:val="single" w:color="000000" w:sz="4" w:space="0"/>
            </w:tcBorders>
            <w:vAlign w:val="center"/>
          </w:tcPr>
          <w:p w14:paraId="17F304D6">
            <w:pPr>
              <w:spacing w:after="0" w:line="259" w:lineRule="auto"/>
              <w:ind w:left="2" w:firstLine="0"/>
              <w:rPr>
                <w:rFonts w:hint="eastAsia" w:ascii="宋体" w:hAnsi="宋体" w:eastAsia="宋体" w:cs="宋体"/>
              </w:rPr>
            </w:pPr>
            <w:r>
              <w:rPr>
                <w:rFonts w:hint="eastAsia" w:ascii="宋体" w:hAnsi="宋体" w:eastAsia="宋体" w:cs="宋体"/>
              </w:rPr>
              <w:t>递交投标文件的截止之日10日前,逾期不再接收</w:t>
            </w:r>
          </w:p>
        </w:tc>
      </w:tr>
      <w:tr w14:paraId="7C323316">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245EC7A2">
            <w:pPr>
              <w:spacing w:after="0" w:line="259" w:lineRule="auto"/>
              <w:ind w:left="58" w:firstLine="0"/>
              <w:rPr>
                <w:rFonts w:hint="eastAsia" w:ascii="宋体" w:hAnsi="宋体" w:eastAsia="宋体" w:cs="宋体"/>
              </w:rPr>
            </w:pPr>
            <w:r>
              <w:rPr>
                <w:rFonts w:hint="eastAsia" w:ascii="宋体" w:hAnsi="宋体" w:eastAsia="宋体" w:cs="宋体"/>
              </w:rPr>
              <w:t>2.2.2</w:t>
            </w:r>
          </w:p>
        </w:tc>
        <w:tc>
          <w:tcPr>
            <w:tcW w:w="1830" w:type="dxa"/>
            <w:tcBorders>
              <w:top w:val="single" w:color="000000" w:sz="4" w:space="0"/>
              <w:left w:val="single" w:color="000000" w:sz="4" w:space="0"/>
              <w:bottom w:val="single" w:color="000000" w:sz="4" w:space="0"/>
              <w:right w:val="single" w:color="000000" w:sz="4" w:space="0"/>
            </w:tcBorders>
          </w:tcPr>
          <w:p w14:paraId="603AF49E">
            <w:pPr>
              <w:spacing w:after="0" w:line="259" w:lineRule="auto"/>
              <w:ind w:left="0" w:firstLine="0"/>
              <w:jc w:val="center"/>
              <w:rPr>
                <w:rFonts w:hint="eastAsia" w:ascii="宋体" w:hAnsi="宋体" w:eastAsia="宋体" w:cs="宋体"/>
              </w:rPr>
            </w:pPr>
            <w:r>
              <w:rPr>
                <w:rFonts w:hint="eastAsia" w:ascii="宋体" w:hAnsi="宋体" w:eastAsia="宋体" w:cs="宋体"/>
              </w:rPr>
              <w:t>采购人书面澄清的时间</w:t>
            </w:r>
          </w:p>
        </w:tc>
        <w:tc>
          <w:tcPr>
            <w:tcW w:w="6879" w:type="dxa"/>
            <w:tcBorders>
              <w:top w:val="single" w:color="000000" w:sz="4" w:space="0"/>
              <w:left w:val="single" w:color="000000" w:sz="4" w:space="0"/>
              <w:bottom w:val="single" w:color="000000" w:sz="4" w:space="0"/>
              <w:right w:val="single" w:color="000000" w:sz="4" w:space="0"/>
            </w:tcBorders>
            <w:vAlign w:val="center"/>
          </w:tcPr>
          <w:p w14:paraId="3709768E">
            <w:pPr>
              <w:spacing w:after="0" w:line="259" w:lineRule="auto"/>
              <w:ind w:left="2" w:firstLine="0"/>
              <w:rPr>
                <w:rFonts w:hint="eastAsia" w:ascii="宋体" w:hAnsi="宋体" w:eastAsia="宋体" w:cs="宋体"/>
              </w:rPr>
            </w:pPr>
            <w:r>
              <w:rPr>
                <w:rFonts w:hint="eastAsia" w:ascii="宋体" w:hAnsi="宋体" w:eastAsia="宋体" w:cs="宋体"/>
              </w:rPr>
              <w:t>递交投标文件的截止之日15日前</w:t>
            </w:r>
          </w:p>
        </w:tc>
      </w:tr>
      <w:tr w14:paraId="3E4001A9">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2A314CFB">
            <w:pPr>
              <w:spacing w:after="0" w:line="259" w:lineRule="auto"/>
              <w:ind w:left="58" w:firstLine="0"/>
              <w:rPr>
                <w:rFonts w:hint="eastAsia" w:ascii="宋体" w:hAnsi="宋体" w:eastAsia="宋体" w:cs="宋体"/>
              </w:rPr>
            </w:pPr>
            <w:r>
              <w:rPr>
                <w:rFonts w:hint="eastAsia" w:ascii="宋体" w:hAnsi="宋体" w:eastAsia="宋体" w:cs="宋体"/>
              </w:rPr>
              <w:t>2.2.3</w:t>
            </w:r>
          </w:p>
        </w:tc>
        <w:tc>
          <w:tcPr>
            <w:tcW w:w="1830" w:type="dxa"/>
            <w:tcBorders>
              <w:top w:val="single" w:color="000000" w:sz="4" w:space="0"/>
              <w:left w:val="single" w:color="000000" w:sz="4" w:space="0"/>
              <w:bottom w:val="single" w:color="000000" w:sz="4" w:space="0"/>
              <w:right w:val="single" w:color="000000" w:sz="4" w:space="0"/>
            </w:tcBorders>
          </w:tcPr>
          <w:p w14:paraId="17C567BC">
            <w:pPr>
              <w:spacing w:after="0" w:line="259" w:lineRule="auto"/>
              <w:ind w:left="0" w:firstLine="0"/>
              <w:jc w:val="center"/>
              <w:rPr>
                <w:rFonts w:hint="eastAsia" w:ascii="宋体" w:hAnsi="宋体" w:eastAsia="宋体" w:cs="宋体"/>
              </w:rPr>
            </w:pPr>
            <w:r>
              <w:rPr>
                <w:rFonts w:hint="eastAsia" w:ascii="宋体" w:hAnsi="宋体" w:eastAsia="宋体" w:cs="宋体"/>
              </w:rPr>
              <w:t>投标人收到澄清后的书面确认时间</w:t>
            </w:r>
          </w:p>
        </w:tc>
        <w:tc>
          <w:tcPr>
            <w:tcW w:w="6879" w:type="dxa"/>
            <w:tcBorders>
              <w:top w:val="single" w:color="000000" w:sz="4" w:space="0"/>
              <w:left w:val="single" w:color="000000" w:sz="4" w:space="0"/>
              <w:bottom w:val="single" w:color="000000" w:sz="4" w:space="0"/>
              <w:right w:val="single" w:color="000000" w:sz="4" w:space="0"/>
            </w:tcBorders>
            <w:vAlign w:val="center"/>
          </w:tcPr>
          <w:p w14:paraId="4CEA40A5">
            <w:pPr>
              <w:spacing w:after="0" w:line="259" w:lineRule="auto"/>
              <w:ind w:left="2" w:firstLine="0"/>
              <w:rPr>
                <w:rFonts w:hint="eastAsia" w:ascii="宋体" w:hAnsi="宋体" w:eastAsia="宋体" w:cs="宋体"/>
              </w:rPr>
            </w:pPr>
            <w:r>
              <w:rPr>
                <w:rFonts w:hint="eastAsia" w:ascii="宋体" w:hAnsi="宋体" w:eastAsia="宋体" w:cs="宋体"/>
              </w:rPr>
              <w:t>投标人在收到澄清后的当日，以电子邮件的形式进行书面确认</w:t>
            </w:r>
          </w:p>
        </w:tc>
      </w:tr>
      <w:tr w14:paraId="452ECCB7">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0F1C6B5E">
            <w:pPr>
              <w:spacing w:after="0" w:line="259" w:lineRule="auto"/>
              <w:ind w:left="0" w:right="95" w:firstLine="0"/>
              <w:jc w:val="center"/>
              <w:rPr>
                <w:rFonts w:hint="eastAsia" w:ascii="宋体" w:hAnsi="宋体" w:eastAsia="宋体" w:cs="宋体"/>
              </w:rPr>
            </w:pPr>
            <w:r>
              <w:rPr>
                <w:rFonts w:hint="eastAsia" w:ascii="宋体" w:hAnsi="宋体" w:eastAsia="宋体" w:cs="宋体"/>
              </w:rPr>
              <w:t>3.1</w:t>
            </w:r>
          </w:p>
        </w:tc>
        <w:tc>
          <w:tcPr>
            <w:tcW w:w="1830" w:type="dxa"/>
            <w:tcBorders>
              <w:top w:val="single" w:color="000000" w:sz="4" w:space="0"/>
              <w:left w:val="single" w:color="000000" w:sz="4" w:space="0"/>
              <w:bottom w:val="single" w:color="000000" w:sz="4" w:space="0"/>
              <w:right w:val="single" w:color="000000" w:sz="4" w:space="0"/>
            </w:tcBorders>
          </w:tcPr>
          <w:p w14:paraId="44E0009F">
            <w:pPr>
              <w:spacing w:after="0" w:line="259" w:lineRule="auto"/>
              <w:ind w:left="0" w:firstLine="0"/>
              <w:jc w:val="center"/>
              <w:rPr>
                <w:rFonts w:hint="eastAsia" w:ascii="宋体" w:hAnsi="宋体" w:eastAsia="宋体" w:cs="宋体"/>
              </w:rPr>
            </w:pPr>
            <w:r>
              <w:rPr>
                <w:rFonts w:hint="eastAsia" w:ascii="宋体" w:hAnsi="宋体" w:eastAsia="宋体" w:cs="宋体"/>
              </w:rPr>
              <w:t>构成投标文件的其他材料</w:t>
            </w:r>
          </w:p>
        </w:tc>
        <w:tc>
          <w:tcPr>
            <w:tcW w:w="6879" w:type="dxa"/>
            <w:tcBorders>
              <w:top w:val="single" w:color="000000" w:sz="4" w:space="0"/>
              <w:left w:val="single" w:color="000000" w:sz="4" w:space="0"/>
              <w:bottom w:val="single" w:color="000000" w:sz="4" w:space="0"/>
              <w:right w:val="single" w:color="000000" w:sz="4" w:space="0"/>
            </w:tcBorders>
            <w:vAlign w:val="center"/>
          </w:tcPr>
          <w:p w14:paraId="1387A792">
            <w:pPr>
              <w:spacing w:after="0" w:line="259" w:lineRule="auto"/>
              <w:ind w:left="2" w:firstLine="0"/>
              <w:rPr>
                <w:rFonts w:hint="eastAsia" w:ascii="宋体" w:hAnsi="宋体" w:eastAsia="宋体" w:cs="宋体"/>
              </w:rPr>
            </w:pPr>
            <w:r>
              <w:rPr>
                <w:rFonts w:hint="eastAsia" w:ascii="宋体" w:hAnsi="宋体" w:eastAsia="宋体" w:cs="宋体"/>
              </w:rPr>
              <w:t>按招标文件要求</w:t>
            </w:r>
          </w:p>
        </w:tc>
      </w:tr>
      <w:tr w14:paraId="247031FB">
        <w:tblPrEx>
          <w:tblCellMar>
            <w:top w:w="34" w:type="dxa"/>
            <w:left w:w="106" w:type="dxa"/>
            <w:bottom w:w="0" w:type="dxa"/>
            <w:right w:w="14" w:type="dxa"/>
          </w:tblCellMar>
        </w:tblPrEx>
        <w:trPr>
          <w:trHeight w:val="370" w:hRule="atLeast"/>
        </w:trPr>
        <w:tc>
          <w:tcPr>
            <w:tcW w:w="865" w:type="dxa"/>
            <w:tcBorders>
              <w:top w:val="single" w:color="000000" w:sz="4" w:space="0"/>
              <w:left w:val="single" w:color="000000" w:sz="4" w:space="0"/>
              <w:bottom w:val="single" w:color="000000" w:sz="4" w:space="0"/>
              <w:right w:val="single" w:color="000000" w:sz="4" w:space="0"/>
            </w:tcBorders>
          </w:tcPr>
          <w:p w14:paraId="22E63E20">
            <w:pPr>
              <w:spacing w:after="0" w:line="259" w:lineRule="auto"/>
              <w:ind w:left="0" w:right="95" w:firstLine="0"/>
              <w:jc w:val="center"/>
              <w:rPr>
                <w:rFonts w:hint="eastAsia" w:ascii="宋体" w:hAnsi="宋体" w:eastAsia="宋体" w:cs="宋体"/>
              </w:rPr>
            </w:pPr>
            <w:r>
              <w:rPr>
                <w:rFonts w:hint="eastAsia" w:ascii="宋体" w:hAnsi="宋体" w:eastAsia="宋体" w:cs="宋体"/>
              </w:rPr>
              <w:t>3.3</w:t>
            </w:r>
          </w:p>
        </w:tc>
        <w:tc>
          <w:tcPr>
            <w:tcW w:w="1830" w:type="dxa"/>
            <w:tcBorders>
              <w:top w:val="single" w:color="000000" w:sz="4" w:space="0"/>
              <w:left w:val="single" w:color="000000" w:sz="4" w:space="0"/>
              <w:bottom w:val="single" w:color="000000" w:sz="4" w:space="0"/>
              <w:right w:val="single" w:color="000000" w:sz="4" w:space="0"/>
            </w:tcBorders>
          </w:tcPr>
          <w:p w14:paraId="5512033F">
            <w:pPr>
              <w:spacing w:after="0" w:line="259" w:lineRule="auto"/>
              <w:ind w:left="0" w:right="96" w:firstLine="0"/>
              <w:jc w:val="center"/>
              <w:rPr>
                <w:rFonts w:hint="eastAsia" w:ascii="宋体" w:hAnsi="宋体" w:eastAsia="宋体" w:cs="宋体"/>
              </w:rPr>
            </w:pPr>
            <w:r>
              <w:rPr>
                <w:rFonts w:hint="eastAsia" w:ascii="宋体" w:hAnsi="宋体" w:eastAsia="宋体" w:cs="宋体"/>
              </w:rPr>
              <w:t>投标有效期</w:t>
            </w:r>
          </w:p>
        </w:tc>
        <w:tc>
          <w:tcPr>
            <w:tcW w:w="6879" w:type="dxa"/>
            <w:tcBorders>
              <w:top w:val="single" w:color="000000" w:sz="4" w:space="0"/>
              <w:left w:val="single" w:color="000000" w:sz="4" w:space="0"/>
              <w:bottom w:val="single" w:color="000000" w:sz="4" w:space="0"/>
              <w:right w:val="single" w:color="000000" w:sz="4" w:space="0"/>
            </w:tcBorders>
          </w:tcPr>
          <w:p w14:paraId="4DF447B1">
            <w:pPr>
              <w:spacing w:after="0" w:line="259" w:lineRule="auto"/>
              <w:ind w:left="2" w:firstLine="0"/>
              <w:rPr>
                <w:rFonts w:hint="eastAsia" w:ascii="宋体" w:hAnsi="宋体" w:eastAsia="宋体" w:cs="宋体"/>
              </w:rPr>
            </w:pPr>
            <w:r>
              <w:rPr>
                <w:rFonts w:hint="eastAsia" w:ascii="宋体" w:hAnsi="宋体" w:eastAsia="宋体" w:cs="宋体"/>
              </w:rPr>
              <w:t>60日历天（从投标截止之日算起）</w:t>
            </w:r>
          </w:p>
        </w:tc>
      </w:tr>
      <w:tr w14:paraId="42137C2E">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44DE58DE">
            <w:pPr>
              <w:spacing w:after="0" w:line="259" w:lineRule="auto"/>
              <w:ind w:left="58" w:firstLine="0"/>
              <w:rPr>
                <w:rFonts w:hint="eastAsia" w:ascii="宋体" w:hAnsi="宋体" w:eastAsia="宋体" w:cs="宋体"/>
              </w:rPr>
            </w:pPr>
            <w:r>
              <w:rPr>
                <w:rFonts w:hint="eastAsia" w:ascii="宋体" w:hAnsi="宋体" w:eastAsia="宋体" w:cs="宋体"/>
              </w:rPr>
              <w:t>3.5.3</w:t>
            </w:r>
          </w:p>
        </w:tc>
        <w:tc>
          <w:tcPr>
            <w:tcW w:w="1830" w:type="dxa"/>
            <w:tcBorders>
              <w:top w:val="single" w:color="000000" w:sz="4" w:space="0"/>
              <w:left w:val="single" w:color="000000" w:sz="4" w:space="0"/>
              <w:bottom w:val="single" w:color="000000" w:sz="4" w:space="0"/>
              <w:right w:val="single" w:color="000000" w:sz="4" w:space="0"/>
            </w:tcBorders>
          </w:tcPr>
          <w:p w14:paraId="406E3AC3">
            <w:pPr>
              <w:spacing w:after="0" w:line="259" w:lineRule="auto"/>
              <w:ind w:left="0" w:firstLine="0"/>
              <w:jc w:val="center"/>
              <w:rPr>
                <w:rFonts w:hint="eastAsia" w:ascii="宋体" w:hAnsi="宋体" w:eastAsia="宋体" w:cs="宋体"/>
              </w:rPr>
            </w:pPr>
            <w:r>
              <w:rPr>
                <w:rFonts w:hint="eastAsia" w:ascii="宋体" w:hAnsi="宋体" w:eastAsia="宋体" w:cs="宋体"/>
              </w:rPr>
              <w:t>投标文件签字和盖章要求</w:t>
            </w:r>
          </w:p>
        </w:tc>
        <w:tc>
          <w:tcPr>
            <w:tcW w:w="6879" w:type="dxa"/>
            <w:tcBorders>
              <w:top w:val="single" w:color="000000" w:sz="4" w:space="0"/>
              <w:left w:val="single" w:color="000000" w:sz="4" w:space="0"/>
              <w:bottom w:val="single" w:color="000000" w:sz="4" w:space="0"/>
              <w:right w:val="single" w:color="000000" w:sz="4" w:space="0"/>
            </w:tcBorders>
            <w:vAlign w:val="center"/>
          </w:tcPr>
          <w:p w14:paraId="5716D9BE">
            <w:pPr>
              <w:spacing w:after="0" w:line="259" w:lineRule="auto"/>
              <w:ind w:left="2" w:firstLine="0"/>
              <w:rPr>
                <w:rFonts w:hint="eastAsia" w:ascii="宋体" w:hAnsi="宋体" w:eastAsia="宋体" w:cs="宋体"/>
              </w:rPr>
            </w:pPr>
            <w:r>
              <w:rPr>
                <w:rFonts w:hint="eastAsia" w:ascii="宋体" w:hAnsi="宋体" w:eastAsia="宋体" w:cs="宋体"/>
              </w:rPr>
              <w:t>按照投标文件格式要求正确签署</w:t>
            </w:r>
          </w:p>
        </w:tc>
      </w:tr>
      <w:tr w14:paraId="731BA24E">
        <w:tblPrEx>
          <w:tblCellMar>
            <w:top w:w="34" w:type="dxa"/>
            <w:left w:w="106" w:type="dxa"/>
            <w:bottom w:w="0" w:type="dxa"/>
            <w:right w:w="14" w:type="dxa"/>
          </w:tblCellMar>
        </w:tblPrEx>
        <w:trPr>
          <w:trHeight w:val="372" w:hRule="atLeast"/>
        </w:trPr>
        <w:tc>
          <w:tcPr>
            <w:tcW w:w="865" w:type="dxa"/>
            <w:tcBorders>
              <w:top w:val="single" w:color="000000" w:sz="4" w:space="0"/>
              <w:left w:val="single" w:color="000000" w:sz="4" w:space="0"/>
              <w:bottom w:val="single" w:color="000000" w:sz="4" w:space="0"/>
              <w:right w:val="single" w:color="000000" w:sz="4" w:space="0"/>
            </w:tcBorders>
          </w:tcPr>
          <w:p w14:paraId="01816A43">
            <w:pPr>
              <w:spacing w:after="0" w:line="259" w:lineRule="auto"/>
              <w:ind w:left="58" w:firstLine="0"/>
              <w:rPr>
                <w:rFonts w:hint="eastAsia" w:ascii="宋体" w:hAnsi="宋体" w:eastAsia="宋体" w:cs="宋体"/>
              </w:rPr>
            </w:pPr>
            <w:r>
              <w:rPr>
                <w:rFonts w:hint="eastAsia" w:ascii="宋体" w:hAnsi="宋体" w:eastAsia="宋体" w:cs="宋体"/>
              </w:rPr>
              <w:t>3.5.4</w:t>
            </w:r>
          </w:p>
        </w:tc>
        <w:tc>
          <w:tcPr>
            <w:tcW w:w="1830" w:type="dxa"/>
            <w:tcBorders>
              <w:top w:val="single" w:color="000000" w:sz="4" w:space="0"/>
              <w:left w:val="single" w:color="000000" w:sz="4" w:space="0"/>
              <w:bottom w:val="single" w:color="000000" w:sz="4" w:space="0"/>
              <w:right w:val="single" w:color="000000" w:sz="4" w:space="0"/>
            </w:tcBorders>
          </w:tcPr>
          <w:p w14:paraId="2D679A56">
            <w:pPr>
              <w:spacing w:after="0" w:line="259" w:lineRule="auto"/>
              <w:ind w:left="252" w:firstLine="0"/>
              <w:rPr>
                <w:rFonts w:hint="eastAsia" w:ascii="宋体" w:hAnsi="宋体" w:eastAsia="宋体" w:cs="宋体"/>
              </w:rPr>
            </w:pPr>
            <w:r>
              <w:rPr>
                <w:rFonts w:hint="eastAsia" w:ascii="宋体" w:hAnsi="宋体" w:eastAsia="宋体" w:cs="宋体"/>
              </w:rPr>
              <w:t>投标文件份数</w:t>
            </w:r>
          </w:p>
        </w:tc>
        <w:tc>
          <w:tcPr>
            <w:tcW w:w="6879" w:type="dxa"/>
            <w:tcBorders>
              <w:top w:val="single" w:color="000000" w:sz="4" w:space="0"/>
              <w:left w:val="single" w:color="000000" w:sz="4" w:space="0"/>
              <w:bottom w:val="single" w:color="000000" w:sz="4" w:space="0"/>
              <w:right w:val="single" w:color="000000" w:sz="4" w:space="0"/>
            </w:tcBorders>
          </w:tcPr>
          <w:p w14:paraId="45560D4B">
            <w:pPr>
              <w:spacing w:after="0" w:line="259" w:lineRule="auto"/>
              <w:ind w:left="2" w:firstLine="0"/>
              <w:rPr>
                <w:rFonts w:hint="eastAsia" w:ascii="宋体" w:hAnsi="宋体" w:eastAsia="宋体" w:cs="宋体"/>
              </w:rPr>
            </w:pPr>
            <w:r>
              <w:rPr>
                <w:rFonts w:hint="eastAsia" w:ascii="宋体" w:hAnsi="宋体" w:eastAsia="宋体" w:cs="宋体"/>
              </w:rPr>
              <w:t>已加密投标文件一份（网上递交）</w:t>
            </w:r>
          </w:p>
        </w:tc>
      </w:tr>
      <w:tr w14:paraId="0B46F36B">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2703A8F7">
            <w:pPr>
              <w:spacing w:after="0" w:line="259" w:lineRule="auto"/>
              <w:ind w:left="58" w:firstLine="0"/>
              <w:rPr>
                <w:rFonts w:hint="eastAsia" w:ascii="宋体" w:hAnsi="宋体" w:eastAsia="宋体" w:cs="宋体"/>
              </w:rPr>
            </w:pPr>
            <w:r>
              <w:rPr>
                <w:rFonts w:hint="eastAsia" w:ascii="宋体" w:hAnsi="宋体" w:eastAsia="宋体" w:cs="宋体"/>
              </w:rPr>
              <w:t>4.2.1</w:t>
            </w:r>
          </w:p>
        </w:tc>
        <w:tc>
          <w:tcPr>
            <w:tcW w:w="1830" w:type="dxa"/>
            <w:tcBorders>
              <w:top w:val="single" w:color="000000" w:sz="4" w:space="0"/>
              <w:left w:val="single" w:color="000000" w:sz="4" w:space="0"/>
              <w:bottom w:val="single" w:color="000000" w:sz="4" w:space="0"/>
              <w:right w:val="single" w:color="000000" w:sz="4" w:space="0"/>
            </w:tcBorders>
          </w:tcPr>
          <w:p w14:paraId="69C989AC">
            <w:pPr>
              <w:spacing w:after="0" w:line="259" w:lineRule="auto"/>
              <w:ind w:left="0" w:firstLine="0"/>
              <w:jc w:val="center"/>
              <w:rPr>
                <w:rFonts w:hint="eastAsia" w:ascii="宋体" w:hAnsi="宋体" w:eastAsia="宋体" w:cs="宋体"/>
              </w:rPr>
            </w:pPr>
            <w:r>
              <w:rPr>
                <w:rFonts w:hint="eastAsia" w:ascii="宋体" w:hAnsi="宋体" w:eastAsia="宋体" w:cs="宋体"/>
              </w:rPr>
              <w:t>递交投标文件截止时间</w:t>
            </w:r>
          </w:p>
        </w:tc>
        <w:tc>
          <w:tcPr>
            <w:tcW w:w="6879" w:type="dxa"/>
            <w:tcBorders>
              <w:top w:val="single" w:color="000000" w:sz="4" w:space="0"/>
              <w:left w:val="single" w:color="000000" w:sz="4" w:space="0"/>
              <w:bottom w:val="single" w:color="000000" w:sz="4" w:space="0"/>
              <w:right w:val="single" w:color="000000" w:sz="4" w:space="0"/>
            </w:tcBorders>
            <w:vAlign w:val="center"/>
          </w:tcPr>
          <w:p w14:paraId="3F888098">
            <w:pPr>
              <w:spacing w:after="0" w:line="259" w:lineRule="auto"/>
              <w:ind w:left="2" w:firstLine="0"/>
              <w:rPr>
                <w:rFonts w:hint="eastAsia" w:ascii="宋体" w:hAnsi="宋体" w:eastAsia="宋体" w:cs="宋体"/>
                <w:highlight w:val="yellow"/>
              </w:rPr>
            </w:pP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9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29 </w:t>
            </w:r>
            <w:r>
              <w:rPr>
                <w:rFonts w:hint="eastAsia" w:ascii="宋体" w:hAnsi="宋体" w:eastAsia="宋体" w:cs="宋体"/>
                <w:highlight w:val="none"/>
              </w:rPr>
              <w:t>日</w:t>
            </w:r>
            <w:r>
              <w:rPr>
                <w:rFonts w:hint="eastAsia" w:ascii="宋体" w:hAnsi="宋体" w:eastAsia="宋体" w:cs="宋体"/>
                <w:highlight w:val="none"/>
                <w:lang w:val="en-US" w:eastAsia="zh-CN"/>
              </w:rPr>
              <w:t xml:space="preserve"> 9 </w:t>
            </w:r>
            <w:r>
              <w:rPr>
                <w:rFonts w:hint="eastAsia" w:ascii="宋体" w:hAnsi="宋体" w:eastAsia="宋体" w:cs="宋体"/>
                <w:highlight w:val="none"/>
              </w:rPr>
              <w:t>点</w:t>
            </w:r>
            <w:r>
              <w:rPr>
                <w:rFonts w:hint="eastAsia" w:ascii="宋体" w:hAnsi="宋体" w:eastAsia="宋体" w:cs="宋体"/>
                <w:highlight w:val="none"/>
                <w:lang w:val="en-US" w:eastAsia="zh-CN"/>
              </w:rPr>
              <w:t xml:space="preserve"> 00 </w:t>
            </w:r>
            <w:r>
              <w:rPr>
                <w:rFonts w:hint="eastAsia" w:ascii="宋体" w:hAnsi="宋体" w:eastAsia="宋体" w:cs="宋体"/>
                <w:highlight w:val="none"/>
              </w:rPr>
              <w:t>分（北京</w:t>
            </w:r>
            <w:bookmarkStart w:id="9" w:name="_GoBack"/>
            <w:bookmarkEnd w:id="9"/>
            <w:r>
              <w:rPr>
                <w:rFonts w:hint="eastAsia" w:ascii="宋体" w:hAnsi="宋体" w:eastAsia="宋体" w:cs="宋体"/>
                <w:highlight w:val="none"/>
              </w:rPr>
              <w:t>时间）</w:t>
            </w:r>
          </w:p>
        </w:tc>
      </w:tr>
      <w:tr w14:paraId="5C0B9BC1">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0C3C4082">
            <w:pPr>
              <w:spacing w:after="0" w:line="259" w:lineRule="auto"/>
              <w:ind w:left="58" w:firstLine="0"/>
              <w:rPr>
                <w:rFonts w:hint="eastAsia" w:ascii="宋体" w:hAnsi="宋体" w:eastAsia="宋体" w:cs="宋体"/>
              </w:rPr>
            </w:pPr>
            <w:r>
              <w:rPr>
                <w:rFonts w:hint="eastAsia" w:ascii="宋体" w:hAnsi="宋体" w:eastAsia="宋体" w:cs="宋体"/>
              </w:rPr>
              <w:t>4.2.2</w:t>
            </w:r>
          </w:p>
        </w:tc>
        <w:tc>
          <w:tcPr>
            <w:tcW w:w="1830" w:type="dxa"/>
            <w:tcBorders>
              <w:top w:val="single" w:color="000000" w:sz="4" w:space="0"/>
              <w:left w:val="single" w:color="000000" w:sz="4" w:space="0"/>
              <w:bottom w:val="single" w:color="000000" w:sz="4" w:space="0"/>
              <w:right w:val="single" w:color="000000" w:sz="4" w:space="0"/>
            </w:tcBorders>
            <w:vAlign w:val="center"/>
          </w:tcPr>
          <w:p w14:paraId="59588BF7">
            <w:pPr>
              <w:spacing w:after="0" w:line="259" w:lineRule="auto"/>
              <w:ind w:left="43" w:firstLine="0"/>
              <w:jc w:val="both"/>
              <w:rPr>
                <w:rFonts w:hint="eastAsia" w:ascii="宋体" w:hAnsi="宋体" w:eastAsia="宋体" w:cs="宋体"/>
              </w:rPr>
            </w:pPr>
            <w:r>
              <w:rPr>
                <w:rFonts w:hint="eastAsia" w:ascii="宋体" w:hAnsi="宋体" w:eastAsia="宋体" w:cs="宋体"/>
              </w:rPr>
              <w:t>递交投标文件地点</w:t>
            </w:r>
          </w:p>
        </w:tc>
        <w:tc>
          <w:tcPr>
            <w:tcW w:w="6879" w:type="dxa"/>
            <w:tcBorders>
              <w:top w:val="single" w:color="000000" w:sz="4" w:space="0"/>
              <w:left w:val="single" w:color="000000" w:sz="4" w:space="0"/>
              <w:bottom w:val="single" w:color="000000" w:sz="4" w:space="0"/>
              <w:right w:val="single" w:color="000000" w:sz="4" w:space="0"/>
            </w:tcBorders>
          </w:tcPr>
          <w:p w14:paraId="2188B2CB">
            <w:pPr>
              <w:spacing w:after="0" w:line="360" w:lineRule="auto"/>
              <w:ind w:left="2" w:firstLine="0"/>
              <w:rPr>
                <w:rFonts w:hint="eastAsia" w:ascii="宋体" w:hAnsi="宋体" w:eastAsia="宋体" w:cs="宋体"/>
              </w:rPr>
            </w:pPr>
            <w:r>
              <w:rPr>
                <w:rFonts w:hint="eastAsia" w:ascii="宋体" w:hAnsi="宋体" w:eastAsia="宋体" w:cs="宋体"/>
              </w:rPr>
              <w:t>《商城县公共资源交易网（</w:t>
            </w:r>
            <w:r>
              <w:rPr>
                <w:rFonts w:hint="eastAsia" w:ascii="宋体" w:hAnsi="宋体" w:eastAsia="宋体" w:cs="宋体"/>
                <w:snapToGrid w:val="0"/>
                <w:color w:val="000000"/>
                <w:kern w:val="0"/>
                <w:sz w:val="21"/>
                <w:szCs w:val="21"/>
                <w:lang w:val="en-US" w:eastAsia="zh-CN" w:bidi="ar"/>
              </w:rPr>
              <w:t>https://ggzyjy.hnsc.gov.cn/</w:t>
            </w:r>
            <w:r>
              <w:rPr>
                <w:rFonts w:hint="eastAsia" w:ascii="宋体" w:hAnsi="宋体" w:eastAsia="宋体" w:cs="宋体"/>
              </w:rPr>
              <w:t>）》电子招投标平台会员系统指定位置。</w:t>
            </w:r>
          </w:p>
        </w:tc>
      </w:tr>
      <w:tr w14:paraId="1A558963">
        <w:tblPrEx>
          <w:tblCellMar>
            <w:top w:w="34" w:type="dxa"/>
            <w:left w:w="106" w:type="dxa"/>
            <w:bottom w:w="0" w:type="dxa"/>
            <w:right w:w="14" w:type="dxa"/>
          </w:tblCellMar>
        </w:tblPrEx>
        <w:trPr>
          <w:trHeight w:val="370" w:hRule="atLeast"/>
        </w:trPr>
        <w:tc>
          <w:tcPr>
            <w:tcW w:w="865" w:type="dxa"/>
            <w:tcBorders>
              <w:top w:val="single" w:color="000000" w:sz="4" w:space="0"/>
              <w:left w:val="single" w:color="000000" w:sz="4" w:space="0"/>
              <w:bottom w:val="single" w:color="000000" w:sz="4" w:space="0"/>
              <w:right w:val="single" w:color="000000" w:sz="4" w:space="0"/>
            </w:tcBorders>
          </w:tcPr>
          <w:p w14:paraId="27DD3375">
            <w:pPr>
              <w:spacing w:after="0" w:line="259" w:lineRule="auto"/>
              <w:ind w:left="58" w:firstLine="0"/>
              <w:rPr>
                <w:rFonts w:hint="eastAsia" w:ascii="宋体" w:hAnsi="宋体" w:eastAsia="宋体" w:cs="宋体"/>
              </w:rPr>
            </w:pPr>
            <w:r>
              <w:rPr>
                <w:rFonts w:hint="eastAsia" w:ascii="宋体" w:hAnsi="宋体" w:eastAsia="宋体" w:cs="宋体"/>
              </w:rPr>
              <w:t>4.2.3</w:t>
            </w:r>
          </w:p>
        </w:tc>
        <w:tc>
          <w:tcPr>
            <w:tcW w:w="1830" w:type="dxa"/>
            <w:tcBorders>
              <w:top w:val="single" w:color="000000" w:sz="4" w:space="0"/>
              <w:left w:val="single" w:color="000000" w:sz="4" w:space="0"/>
              <w:bottom w:val="single" w:color="000000" w:sz="4" w:space="0"/>
              <w:right w:val="single" w:color="000000" w:sz="4" w:space="0"/>
            </w:tcBorders>
          </w:tcPr>
          <w:p w14:paraId="3655F7DE">
            <w:pPr>
              <w:spacing w:after="0" w:line="259" w:lineRule="auto"/>
              <w:ind w:left="43" w:firstLine="0"/>
              <w:jc w:val="both"/>
              <w:rPr>
                <w:rFonts w:hint="eastAsia" w:ascii="宋体" w:hAnsi="宋体" w:eastAsia="宋体" w:cs="宋体"/>
              </w:rPr>
            </w:pPr>
            <w:r>
              <w:rPr>
                <w:rFonts w:hint="eastAsia" w:ascii="宋体" w:hAnsi="宋体" w:eastAsia="宋体" w:cs="宋体"/>
              </w:rPr>
              <w:t>是否退还投标文件</w:t>
            </w:r>
          </w:p>
        </w:tc>
        <w:tc>
          <w:tcPr>
            <w:tcW w:w="6879" w:type="dxa"/>
            <w:tcBorders>
              <w:top w:val="single" w:color="000000" w:sz="4" w:space="0"/>
              <w:left w:val="single" w:color="000000" w:sz="4" w:space="0"/>
              <w:bottom w:val="single" w:color="000000" w:sz="4" w:space="0"/>
              <w:right w:val="single" w:color="000000" w:sz="4" w:space="0"/>
            </w:tcBorders>
          </w:tcPr>
          <w:p w14:paraId="7E38145C">
            <w:pPr>
              <w:spacing w:after="0" w:line="259" w:lineRule="auto"/>
              <w:ind w:left="2" w:firstLine="0"/>
              <w:rPr>
                <w:rFonts w:hint="eastAsia" w:ascii="宋体" w:hAnsi="宋体" w:eastAsia="宋体" w:cs="宋体"/>
              </w:rPr>
            </w:pPr>
            <w:r>
              <w:rPr>
                <w:rFonts w:hint="eastAsia" w:ascii="宋体" w:hAnsi="宋体" w:eastAsia="宋体" w:cs="宋体"/>
              </w:rPr>
              <w:t>否</w:t>
            </w:r>
          </w:p>
        </w:tc>
      </w:tr>
      <w:tr w14:paraId="46BE66F7">
        <w:tblPrEx>
          <w:tblCellMar>
            <w:top w:w="34" w:type="dxa"/>
            <w:left w:w="106" w:type="dxa"/>
            <w:bottom w:w="0" w:type="dxa"/>
            <w:right w:w="14" w:type="dxa"/>
          </w:tblCellMar>
        </w:tblPrEx>
        <w:trPr>
          <w:trHeight w:val="73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65934B23">
            <w:pPr>
              <w:spacing w:after="0" w:line="259" w:lineRule="auto"/>
              <w:ind w:left="0" w:right="95" w:firstLine="0"/>
              <w:jc w:val="center"/>
              <w:rPr>
                <w:rFonts w:hint="eastAsia" w:ascii="宋体" w:hAnsi="宋体" w:eastAsia="宋体" w:cs="宋体"/>
              </w:rPr>
            </w:pPr>
            <w:r>
              <w:rPr>
                <w:rFonts w:hint="eastAsia" w:ascii="宋体" w:hAnsi="宋体" w:eastAsia="宋体" w:cs="宋体"/>
              </w:rPr>
              <w:t>5.1</w:t>
            </w:r>
          </w:p>
        </w:tc>
        <w:tc>
          <w:tcPr>
            <w:tcW w:w="1830" w:type="dxa"/>
            <w:tcBorders>
              <w:top w:val="single" w:color="000000" w:sz="4" w:space="0"/>
              <w:left w:val="single" w:color="000000" w:sz="4" w:space="0"/>
              <w:bottom w:val="single" w:color="000000" w:sz="4" w:space="0"/>
              <w:right w:val="single" w:color="000000" w:sz="4" w:space="0"/>
            </w:tcBorders>
            <w:vAlign w:val="center"/>
          </w:tcPr>
          <w:p w14:paraId="3C21B0BF">
            <w:pPr>
              <w:spacing w:after="0" w:line="259" w:lineRule="auto"/>
              <w:ind w:left="149" w:firstLine="0"/>
              <w:rPr>
                <w:rFonts w:hint="eastAsia" w:ascii="宋体" w:hAnsi="宋体" w:eastAsia="宋体" w:cs="宋体"/>
              </w:rPr>
            </w:pPr>
            <w:r>
              <w:rPr>
                <w:rFonts w:hint="eastAsia" w:ascii="宋体" w:hAnsi="宋体" w:eastAsia="宋体" w:cs="宋体"/>
              </w:rPr>
              <w:t>开标时间和地点</w:t>
            </w:r>
          </w:p>
        </w:tc>
        <w:tc>
          <w:tcPr>
            <w:tcW w:w="6879" w:type="dxa"/>
            <w:tcBorders>
              <w:top w:val="single" w:color="000000" w:sz="4" w:space="0"/>
              <w:left w:val="single" w:color="000000" w:sz="4" w:space="0"/>
              <w:bottom w:val="single" w:color="000000" w:sz="4" w:space="0"/>
              <w:right w:val="single" w:color="000000" w:sz="4" w:space="0"/>
            </w:tcBorders>
          </w:tcPr>
          <w:p w14:paraId="607FD218">
            <w:pPr>
              <w:spacing w:after="0" w:line="360" w:lineRule="auto"/>
              <w:ind w:left="2" w:right="309" w:firstLine="0"/>
              <w:rPr>
                <w:rFonts w:hint="eastAsia" w:ascii="宋体" w:hAnsi="宋体" w:eastAsia="宋体" w:cs="宋体"/>
              </w:rPr>
            </w:pPr>
            <w:r>
              <w:rPr>
                <w:rFonts w:hint="eastAsia" w:ascii="宋体" w:hAnsi="宋体" w:eastAsia="宋体" w:cs="宋体"/>
              </w:rPr>
              <w:t>开标时间：同递交投标文件截止时间</w:t>
            </w:r>
          </w:p>
          <w:p w14:paraId="66EDE619">
            <w:pPr>
              <w:spacing w:after="0" w:line="360" w:lineRule="auto"/>
              <w:ind w:right="309"/>
              <w:rPr>
                <w:rFonts w:hint="eastAsia" w:ascii="宋体" w:hAnsi="宋体" w:eastAsia="宋体" w:cs="宋体"/>
              </w:rPr>
            </w:pPr>
            <w:r>
              <w:rPr>
                <w:rFonts w:hint="eastAsia" w:ascii="宋体" w:hAnsi="宋体" w:eastAsia="宋体" w:cs="宋体"/>
              </w:rPr>
              <w:t>开标地点：</w:t>
            </w:r>
            <w:r>
              <w:rPr>
                <w:rFonts w:hint="eastAsia" w:ascii="宋体" w:hAnsi="宋体" w:eastAsia="宋体" w:cs="宋体"/>
                <w:szCs w:val="21"/>
              </w:rPr>
              <w:t>商城县公共资源交易中心不见面开标厅</w:t>
            </w:r>
          </w:p>
        </w:tc>
      </w:tr>
      <w:tr w14:paraId="15552E95">
        <w:tblPrEx>
          <w:tblCellMar>
            <w:top w:w="34" w:type="dxa"/>
            <w:left w:w="106" w:type="dxa"/>
            <w:bottom w:w="0" w:type="dxa"/>
            <w:right w:w="14" w:type="dxa"/>
          </w:tblCellMar>
        </w:tblPrEx>
        <w:trPr>
          <w:trHeight w:val="612"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6F70C5DD">
            <w:pPr>
              <w:spacing w:after="0" w:line="259" w:lineRule="auto"/>
              <w:ind w:left="0" w:right="95" w:firstLine="0"/>
              <w:jc w:val="center"/>
            </w:pPr>
            <w:r>
              <w:t>5.2</w:t>
            </w:r>
          </w:p>
        </w:tc>
        <w:tc>
          <w:tcPr>
            <w:tcW w:w="1830" w:type="dxa"/>
            <w:tcBorders>
              <w:top w:val="single" w:color="000000" w:sz="4" w:space="0"/>
              <w:left w:val="single" w:color="000000" w:sz="4" w:space="0"/>
              <w:bottom w:val="single" w:color="000000" w:sz="4" w:space="0"/>
              <w:right w:val="single" w:color="000000" w:sz="4" w:space="0"/>
            </w:tcBorders>
            <w:vAlign w:val="center"/>
          </w:tcPr>
          <w:p w14:paraId="03E170A0">
            <w:pPr>
              <w:spacing w:after="0" w:line="259" w:lineRule="auto"/>
              <w:ind w:left="0" w:right="96" w:firstLine="0"/>
              <w:jc w:val="center"/>
            </w:pPr>
            <w:r>
              <w:t>开标程序</w:t>
            </w:r>
          </w:p>
        </w:tc>
        <w:tc>
          <w:tcPr>
            <w:tcW w:w="6879" w:type="dxa"/>
            <w:tcBorders>
              <w:top w:val="single" w:color="000000" w:sz="4" w:space="0"/>
              <w:left w:val="single" w:color="000000" w:sz="4" w:space="0"/>
              <w:bottom w:val="single" w:color="000000" w:sz="4" w:space="0"/>
              <w:right w:val="single" w:color="000000" w:sz="4" w:space="0"/>
            </w:tcBorders>
            <w:vAlign w:val="center"/>
          </w:tcPr>
          <w:p w14:paraId="5F0C0FC6">
            <w:pPr>
              <w:spacing w:after="0" w:line="259" w:lineRule="auto"/>
              <w:ind w:left="2" w:firstLine="0"/>
            </w:pPr>
            <w:r>
              <w:t>见招标文件开标程序</w:t>
            </w:r>
          </w:p>
        </w:tc>
      </w:tr>
      <w:tr w14:paraId="05C042AD">
        <w:tblPrEx>
          <w:tblCellMar>
            <w:top w:w="34" w:type="dxa"/>
            <w:left w:w="106" w:type="dxa"/>
            <w:bottom w:w="0" w:type="dxa"/>
            <w:right w:w="14" w:type="dxa"/>
          </w:tblCellMar>
        </w:tblPrEx>
        <w:trPr>
          <w:trHeight w:val="1090"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4A22A18B">
            <w:pPr>
              <w:spacing w:after="0" w:line="259" w:lineRule="auto"/>
              <w:ind w:left="0" w:right="95" w:firstLine="0"/>
              <w:jc w:val="center"/>
              <w:rPr>
                <w:rFonts w:hint="eastAsia" w:ascii="宋体" w:hAnsi="宋体" w:eastAsia="宋体" w:cs="宋体"/>
              </w:rPr>
            </w:pPr>
            <w:r>
              <w:rPr>
                <w:rFonts w:hint="eastAsia" w:ascii="宋体" w:hAnsi="宋体" w:eastAsia="宋体" w:cs="宋体"/>
              </w:rPr>
              <w:t>6.1</w:t>
            </w:r>
          </w:p>
        </w:tc>
        <w:tc>
          <w:tcPr>
            <w:tcW w:w="1830" w:type="dxa"/>
            <w:tcBorders>
              <w:top w:val="single" w:color="000000" w:sz="4" w:space="0"/>
              <w:left w:val="single" w:color="000000" w:sz="4" w:space="0"/>
              <w:bottom w:val="single" w:color="000000" w:sz="4" w:space="0"/>
              <w:right w:val="single" w:color="000000" w:sz="4" w:space="0"/>
            </w:tcBorders>
            <w:vAlign w:val="center"/>
          </w:tcPr>
          <w:p w14:paraId="1CF3D5EB">
            <w:pPr>
              <w:spacing w:after="0" w:line="259" w:lineRule="auto"/>
              <w:ind w:left="43" w:firstLine="0"/>
              <w:jc w:val="both"/>
              <w:rPr>
                <w:rFonts w:hint="eastAsia" w:ascii="宋体" w:hAnsi="宋体" w:eastAsia="宋体" w:cs="宋体"/>
              </w:rPr>
            </w:pPr>
            <w:r>
              <w:rPr>
                <w:rFonts w:hint="eastAsia" w:ascii="宋体" w:hAnsi="宋体" w:eastAsia="宋体" w:cs="宋体"/>
              </w:rPr>
              <w:t>评标委员会的组建</w:t>
            </w:r>
          </w:p>
        </w:tc>
        <w:tc>
          <w:tcPr>
            <w:tcW w:w="6879" w:type="dxa"/>
            <w:tcBorders>
              <w:top w:val="single" w:color="000000" w:sz="4" w:space="0"/>
              <w:left w:val="single" w:color="000000" w:sz="4" w:space="0"/>
              <w:bottom w:val="single" w:color="000000" w:sz="4" w:space="0"/>
              <w:right w:val="single" w:color="000000" w:sz="4" w:space="0"/>
            </w:tcBorders>
          </w:tcPr>
          <w:p w14:paraId="50978808">
            <w:pPr>
              <w:spacing w:after="0" w:line="360" w:lineRule="auto"/>
              <w:ind w:left="2" w:firstLine="0"/>
              <w:rPr>
                <w:rFonts w:hint="eastAsia" w:ascii="宋体" w:hAnsi="宋体" w:eastAsia="宋体" w:cs="宋体"/>
              </w:rPr>
            </w:pPr>
            <w:r>
              <w:rPr>
                <w:rFonts w:hint="eastAsia" w:ascii="宋体" w:hAnsi="宋体" w:eastAsia="宋体" w:cs="宋体"/>
              </w:rPr>
              <w:t>评标委员会构成：</w:t>
            </w:r>
            <w:r>
              <w:rPr>
                <w:rFonts w:hint="eastAsia" w:ascii="宋体" w:hAnsi="宋体" w:eastAsia="宋体" w:cs="宋体"/>
                <w:szCs w:val="24"/>
              </w:rPr>
              <w:t>有业主评委1人，有关技术、经济方面的专家4人，共计5人。有关技术、经济方面评标专家确定方式：从财政部门设立的政府采购评审专家库中，通过随机方式抽取评审专家。</w:t>
            </w:r>
          </w:p>
        </w:tc>
      </w:tr>
      <w:tr w14:paraId="5E7EC55F">
        <w:tblPrEx>
          <w:tblCellMar>
            <w:top w:w="34" w:type="dxa"/>
            <w:left w:w="106" w:type="dxa"/>
            <w:bottom w:w="0" w:type="dxa"/>
            <w:right w:w="14" w:type="dxa"/>
          </w:tblCellMar>
        </w:tblPrEx>
        <w:trPr>
          <w:trHeight w:val="732"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06E9BA00">
            <w:pPr>
              <w:spacing w:after="0" w:line="259" w:lineRule="auto"/>
              <w:ind w:left="0" w:right="95" w:firstLine="0"/>
              <w:jc w:val="center"/>
              <w:rPr>
                <w:rFonts w:hint="eastAsia" w:ascii="宋体" w:hAnsi="宋体" w:eastAsia="宋体" w:cs="宋体"/>
              </w:rPr>
            </w:pPr>
            <w:r>
              <w:rPr>
                <w:rFonts w:hint="eastAsia" w:ascii="宋体" w:hAnsi="宋体" w:eastAsia="宋体" w:cs="宋体"/>
              </w:rPr>
              <w:t>7.1</w:t>
            </w:r>
          </w:p>
        </w:tc>
        <w:tc>
          <w:tcPr>
            <w:tcW w:w="1830" w:type="dxa"/>
            <w:tcBorders>
              <w:top w:val="single" w:color="000000" w:sz="4" w:space="0"/>
              <w:left w:val="single" w:color="000000" w:sz="4" w:space="0"/>
              <w:bottom w:val="single" w:color="000000" w:sz="4" w:space="0"/>
              <w:right w:val="single" w:color="000000" w:sz="4" w:space="0"/>
            </w:tcBorders>
          </w:tcPr>
          <w:p w14:paraId="5A23BA7E">
            <w:pPr>
              <w:spacing w:after="0" w:line="259" w:lineRule="auto"/>
              <w:ind w:left="0" w:firstLine="0"/>
              <w:jc w:val="center"/>
              <w:rPr>
                <w:rFonts w:hint="eastAsia" w:ascii="宋体" w:hAnsi="宋体" w:eastAsia="宋体" w:cs="宋体"/>
              </w:rPr>
            </w:pPr>
            <w:r>
              <w:rPr>
                <w:rFonts w:hint="eastAsia" w:ascii="宋体" w:hAnsi="宋体" w:eastAsia="宋体" w:cs="宋体"/>
              </w:rPr>
              <w:t>是否授权评标委员会确定中标人</w:t>
            </w:r>
          </w:p>
        </w:tc>
        <w:tc>
          <w:tcPr>
            <w:tcW w:w="6879" w:type="dxa"/>
            <w:tcBorders>
              <w:top w:val="single" w:color="000000" w:sz="4" w:space="0"/>
              <w:left w:val="single" w:color="000000" w:sz="4" w:space="0"/>
              <w:bottom w:val="single" w:color="000000" w:sz="4" w:space="0"/>
              <w:right w:val="single" w:color="000000" w:sz="4" w:space="0"/>
            </w:tcBorders>
            <w:vAlign w:val="center"/>
          </w:tcPr>
          <w:p w14:paraId="3269F3A4">
            <w:pPr>
              <w:spacing w:after="0" w:line="259" w:lineRule="auto"/>
              <w:ind w:left="2" w:firstLine="0"/>
              <w:rPr>
                <w:rFonts w:hint="eastAsia" w:ascii="宋体" w:hAnsi="宋体" w:eastAsia="宋体" w:cs="宋体"/>
              </w:rPr>
            </w:pPr>
            <w:r>
              <w:rPr>
                <w:rFonts w:hint="eastAsia" w:ascii="宋体" w:hAnsi="宋体" w:eastAsia="宋体" w:cs="宋体"/>
              </w:rPr>
              <w:t>否，推荐1-3名中标候选人。</w:t>
            </w:r>
          </w:p>
        </w:tc>
      </w:tr>
      <w:tr w14:paraId="2E08CB98">
        <w:tblPrEx>
          <w:tblCellMar>
            <w:top w:w="34" w:type="dxa"/>
            <w:left w:w="106" w:type="dxa"/>
            <w:bottom w:w="0" w:type="dxa"/>
            <w:right w:w="14" w:type="dxa"/>
          </w:tblCellMar>
        </w:tblPrEx>
        <w:trPr>
          <w:trHeight w:val="370" w:hRule="atLeast"/>
        </w:trPr>
        <w:tc>
          <w:tcPr>
            <w:tcW w:w="865" w:type="dxa"/>
            <w:tcBorders>
              <w:top w:val="single" w:color="000000" w:sz="4" w:space="0"/>
              <w:left w:val="single" w:color="000000" w:sz="4" w:space="0"/>
              <w:bottom w:val="single" w:color="000000" w:sz="4" w:space="0"/>
              <w:right w:val="single" w:color="000000" w:sz="4" w:space="0"/>
            </w:tcBorders>
          </w:tcPr>
          <w:p w14:paraId="18D8ABEF">
            <w:pPr>
              <w:spacing w:after="0" w:line="259" w:lineRule="auto"/>
              <w:ind w:left="58" w:firstLine="0"/>
              <w:rPr>
                <w:rFonts w:hint="eastAsia" w:ascii="宋体" w:hAnsi="宋体" w:eastAsia="宋体" w:cs="宋体"/>
              </w:rPr>
            </w:pPr>
            <w:r>
              <w:rPr>
                <w:rFonts w:hint="eastAsia" w:ascii="宋体" w:hAnsi="宋体" w:eastAsia="宋体" w:cs="宋体"/>
              </w:rPr>
              <w:t>7.3.1</w:t>
            </w:r>
          </w:p>
        </w:tc>
        <w:tc>
          <w:tcPr>
            <w:tcW w:w="1830" w:type="dxa"/>
            <w:tcBorders>
              <w:top w:val="single" w:color="000000" w:sz="4" w:space="0"/>
              <w:left w:val="single" w:color="000000" w:sz="4" w:space="0"/>
              <w:bottom w:val="single" w:color="000000" w:sz="4" w:space="0"/>
              <w:right w:val="single" w:color="000000" w:sz="4" w:space="0"/>
            </w:tcBorders>
          </w:tcPr>
          <w:p w14:paraId="4D43AD08">
            <w:pPr>
              <w:spacing w:after="0" w:line="259" w:lineRule="auto"/>
              <w:ind w:left="0" w:right="96" w:firstLine="0"/>
              <w:jc w:val="center"/>
              <w:rPr>
                <w:rFonts w:hint="eastAsia" w:ascii="宋体" w:hAnsi="宋体" w:eastAsia="宋体" w:cs="宋体"/>
              </w:rPr>
            </w:pPr>
            <w:r>
              <w:rPr>
                <w:rFonts w:hint="eastAsia" w:ascii="宋体" w:hAnsi="宋体" w:eastAsia="宋体" w:cs="宋体"/>
              </w:rPr>
              <w:t>履约担保</w:t>
            </w:r>
          </w:p>
        </w:tc>
        <w:tc>
          <w:tcPr>
            <w:tcW w:w="6879" w:type="dxa"/>
            <w:tcBorders>
              <w:top w:val="single" w:color="000000" w:sz="4" w:space="0"/>
              <w:left w:val="single" w:color="000000" w:sz="4" w:space="0"/>
              <w:bottom w:val="single" w:color="000000" w:sz="4" w:space="0"/>
              <w:right w:val="single" w:color="000000" w:sz="4" w:space="0"/>
            </w:tcBorders>
          </w:tcPr>
          <w:p w14:paraId="795481AE">
            <w:pPr>
              <w:spacing w:after="0" w:line="259" w:lineRule="auto"/>
              <w:ind w:left="2" w:firstLine="0"/>
              <w:rPr>
                <w:rFonts w:hint="eastAsia" w:ascii="宋体" w:hAnsi="宋体" w:eastAsia="宋体" w:cs="宋体"/>
              </w:rPr>
            </w:pPr>
            <w:r>
              <w:rPr>
                <w:rFonts w:hint="eastAsia" w:ascii="宋体" w:hAnsi="宋体" w:eastAsia="宋体" w:cs="宋体"/>
              </w:rPr>
              <w:t>/</w:t>
            </w:r>
          </w:p>
        </w:tc>
      </w:tr>
      <w:tr w14:paraId="07365B43">
        <w:tblPrEx>
          <w:tblCellMar>
            <w:top w:w="34" w:type="dxa"/>
            <w:left w:w="106" w:type="dxa"/>
            <w:bottom w:w="0" w:type="dxa"/>
            <w:right w:w="14" w:type="dxa"/>
          </w:tblCellMar>
        </w:tblPrEx>
        <w:trPr>
          <w:trHeight w:val="370" w:hRule="atLeast"/>
        </w:trPr>
        <w:tc>
          <w:tcPr>
            <w:tcW w:w="865" w:type="dxa"/>
            <w:tcBorders>
              <w:top w:val="single" w:color="000000" w:sz="4" w:space="0"/>
              <w:left w:val="single" w:color="000000" w:sz="4" w:space="0"/>
              <w:bottom w:val="single" w:color="000000" w:sz="4" w:space="0"/>
              <w:right w:val="single" w:color="000000" w:sz="4" w:space="0"/>
            </w:tcBorders>
            <w:vAlign w:val="top"/>
          </w:tcPr>
          <w:p w14:paraId="3CB11764">
            <w:pPr>
              <w:spacing w:after="0" w:line="259" w:lineRule="auto"/>
              <w:ind w:left="58" w:leftChars="0" w:firstLine="0" w:firstLineChars="0"/>
              <w:rPr>
                <w:rFonts w:hint="eastAsia" w:ascii="宋体" w:hAnsi="宋体" w:eastAsia="宋体" w:cs="宋体"/>
              </w:rPr>
            </w:pPr>
            <w:r>
              <w:rPr>
                <w:rFonts w:hint="eastAsia" w:ascii="宋体" w:hAnsi="宋体" w:eastAsia="宋体" w:cs="宋体"/>
                <w:lang w:val="en-US" w:eastAsia="zh-CN"/>
              </w:rPr>
              <w:t>7.4</w:t>
            </w:r>
          </w:p>
        </w:tc>
        <w:tc>
          <w:tcPr>
            <w:tcW w:w="1830" w:type="dxa"/>
            <w:tcBorders>
              <w:top w:val="single" w:color="000000" w:sz="4" w:space="0"/>
              <w:left w:val="single" w:color="000000" w:sz="4" w:space="0"/>
              <w:bottom w:val="single" w:color="000000" w:sz="4" w:space="0"/>
              <w:right w:val="single" w:color="000000" w:sz="4" w:space="0"/>
            </w:tcBorders>
            <w:vAlign w:val="top"/>
          </w:tcPr>
          <w:p w14:paraId="3717D0DE">
            <w:pPr>
              <w:spacing w:after="0" w:line="259" w:lineRule="auto"/>
              <w:ind w:left="0" w:leftChars="0" w:right="96" w:rightChars="0" w:firstLine="0" w:firstLineChars="0"/>
              <w:jc w:val="center"/>
              <w:rPr>
                <w:rFonts w:hint="eastAsia" w:ascii="宋体" w:hAnsi="宋体" w:eastAsia="宋体" w:cs="宋体"/>
              </w:rPr>
            </w:pPr>
            <w:r>
              <w:rPr>
                <w:rFonts w:hint="eastAsia" w:ascii="宋体" w:hAnsi="宋体" w:eastAsia="宋体" w:cs="宋体"/>
                <w:lang w:val="en-US" w:eastAsia="zh-CN"/>
              </w:rPr>
              <w:t>采购项目所属行业</w:t>
            </w:r>
          </w:p>
        </w:tc>
        <w:tc>
          <w:tcPr>
            <w:tcW w:w="6879" w:type="dxa"/>
            <w:tcBorders>
              <w:top w:val="single" w:color="000000" w:sz="4" w:space="0"/>
              <w:left w:val="single" w:color="000000" w:sz="4" w:space="0"/>
              <w:bottom w:val="single" w:color="000000" w:sz="4" w:space="0"/>
              <w:right w:val="single" w:color="000000" w:sz="4" w:space="0"/>
            </w:tcBorders>
            <w:vAlign w:val="top"/>
          </w:tcPr>
          <w:p w14:paraId="29C69683">
            <w:pPr>
              <w:spacing w:after="0" w:line="259" w:lineRule="auto"/>
              <w:ind w:left="2" w:leftChars="0" w:firstLine="0" w:firstLineChars="0"/>
              <w:rPr>
                <w:rFonts w:hint="eastAsia" w:ascii="宋体" w:hAnsi="宋体" w:eastAsia="宋体" w:cs="宋体"/>
              </w:rPr>
            </w:pPr>
            <w:r>
              <w:rPr>
                <w:rFonts w:hint="eastAsia" w:ascii="宋体" w:hAnsi="宋体" w:eastAsia="宋体" w:cs="宋体"/>
                <w:lang w:val="en-US" w:eastAsia="zh-CN"/>
              </w:rPr>
              <w:t>根据“工信部联企业（2011）300号”文件的划型标准，本次招标的标的物所属行业为：工业</w:t>
            </w:r>
          </w:p>
        </w:tc>
      </w:tr>
      <w:tr w14:paraId="7F7E41DD">
        <w:tblPrEx>
          <w:tblCellMar>
            <w:top w:w="34" w:type="dxa"/>
            <w:left w:w="106" w:type="dxa"/>
            <w:bottom w:w="0" w:type="dxa"/>
            <w:right w:w="14" w:type="dxa"/>
          </w:tblCellMar>
        </w:tblPrEx>
        <w:trPr>
          <w:trHeight w:val="370" w:hRule="atLeast"/>
        </w:trPr>
        <w:tc>
          <w:tcPr>
            <w:tcW w:w="865" w:type="dxa"/>
            <w:tcBorders>
              <w:top w:val="single" w:color="000000" w:sz="4" w:space="0"/>
              <w:left w:val="single" w:color="000000" w:sz="4" w:space="0"/>
              <w:bottom w:val="single" w:color="000000" w:sz="4" w:space="0"/>
              <w:right w:val="single" w:color="000000" w:sz="4" w:space="0"/>
            </w:tcBorders>
          </w:tcPr>
          <w:p w14:paraId="33241A0F">
            <w:pPr>
              <w:spacing w:after="0" w:line="259" w:lineRule="auto"/>
              <w:ind w:left="0" w:right="95" w:firstLine="0"/>
              <w:jc w:val="center"/>
              <w:rPr>
                <w:rFonts w:hint="eastAsia" w:ascii="宋体" w:hAnsi="宋体" w:eastAsia="宋体" w:cs="宋体"/>
              </w:rPr>
            </w:pPr>
            <w:r>
              <w:rPr>
                <w:rFonts w:hint="eastAsia" w:ascii="宋体" w:hAnsi="宋体" w:eastAsia="宋体" w:cs="宋体"/>
              </w:rPr>
              <w:t>8</w:t>
            </w:r>
          </w:p>
        </w:tc>
        <w:tc>
          <w:tcPr>
            <w:tcW w:w="8709" w:type="dxa"/>
            <w:gridSpan w:val="2"/>
            <w:tcBorders>
              <w:top w:val="single" w:color="000000" w:sz="4" w:space="0"/>
              <w:left w:val="single" w:color="000000" w:sz="4" w:space="0"/>
              <w:bottom w:val="single" w:color="000000" w:sz="4" w:space="0"/>
              <w:right w:val="single" w:color="000000" w:sz="4" w:space="0"/>
            </w:tcBorders>
          </w:tcPr>
          <w:p w14:paraId="433F039E">
            <w:pPr>
              <w:spacing w:after="0" w:line="259" w:lineRule="auto"/>
              <w:ind w:left="0" w:firstLine="0"/>
              <w:rPr>
                <w:rFonts w:hint="eastAsia" w:ascii="宋体" w:hAnsi="宋体" w:eastAsia="宋体" w:cs="宋体"/>
              </w:rPr>
            </w:pPr>
            <w:r>
              <w:rPr>
                <w:rFonts w:hint="eastAsia" w:ascii="宋体" w:hAnsi="宋体" w:eastAsia="宋体" w:cs="宋体"/>
                <w:b/>
                <w:bCs/>
              </w:rPr>
              <w:t>需要补充的其他内容</w:t>
            </w:r>
          </w:p>
        </w:tc>
      </w:tr>
      <w:tr w14:paraId="53B7EEE1">
        <w:tblPrEx>
          <w:tblCellMar>
            <w:top w:w="34" w:type="dxa"/>
            <w:left w:w="106" w:type="dxa"/>
            <w:bottom w:w="0" w:type="dxa"/>
            <w:right w:w="14" w:type="dxa"/>
          </w:tblCellMar>
        </w:tblPrEx>
        <w:trPr>
          <w:trHeight w:val="773"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42973B4A">
            <w:pPr>
              <w:spacing w:after="0" w:line="259" w:lineRule="auto"/>
              <w:ind w:left="0" w:right="95" w:firstLine="0"/>
              <w:jc w:val="center"/>
              <w:rPr>
                <w:rFonts w:hint="eastAsia" w:ascii="宋体" w:hAnsi="宋体" w:eastAsia="宋体" w:cs="宋体"/>
              </w:rPr>
            </w:pPr>
            <w:r>
              <w:rPr>
                <w:rFonts w:hint="eastAsia" w:ascii="宋体" w:hAnsi="宋体" w:eastAsia="宋体" w:cs="宋体"/>
              </w:rPr>
              <w:t>8.1</w:t>
            </w:r>
          </w:p>
        </w:tc>
        <w:tc>
          <w:tcPr>
            <w:tcW w:w="1830" w:type="dxa"/>
            <w:tcBorders>
              <w:top w:val="single" w:color="000000" w:sz="4" w:space="0"/>
              <w:left w:val="single" w:color="000000" w:sz="4" w:space="0"/>
              <w:bottom w:val="single" w:color="000000" w:sz="4" w:space="0"/>
              <w:right w:val="single" w:color="000000" w:sz="4" w:space="0"/>
            </w:tcBorders>
            <w:vAlign w:val="center"/>
          </w:tcPr>
          <w:p w14:paraId="2FE712C3">
            <w:pPr>
              <w:spacing w:after="0" w:line="360" w:lineRule="auto"/>
              <w:ind w:left="0" w:firstLine="0"/>
              <w:jc w:val="center"/>
              <w:rPr>
                <w:rFonts w:hint="eastAsia" w:ascii="宋体" w:hAnsi="宋体" w:eastAsia="宋体" w:cs="宋体"/>
              </w:rPr>
            </w:pPr>
            <w:r>
              <w:rPr>
                <w:rFonts w:hint="eastAsia" w:ascii="宋体" w:hAnsi="宋体" w:eastAsia="宋体" w:cs="宋体"/>
              </w:rPr>
              <w:t>中标公示的发布</w:t>
            </w:r>
          </w:p>
        </w:tc>
        <w:tc>
          <w:tcPr>
            <w:tcW w:w="6879" w:type="dxa"/>
            <w:tcBorders>
              <w:top w:val="single" w:color="000000" w:sz="4" w:space="0"/>
              <w:left w:val="single" w:color="000000" w:sz="4" w:space="0"/>
              <w:bottom w:val="single" w:color="000000" w:sz="4" w:space="0"/>
              <w:right w:val="single" w:color="000000" w:sz="4" w:space="0"/>
            </w:tcBorders>
          </w:tcPr>
          <w:p w14:paraId="18C5CC26">
            <w:pPr>
              <w:spacing w:after="0" w:line="360" w:lineRule="auto"/>
              <w:ind w:left="2" w:firstLine="0"/>
              <w:rPr>
                <w:rFonts w:hint="eastAsia" w:ascii="宋体" w:hAnsi="宋体" w:eastAsia="宋体" w:cs="宋体"/>
              </w:rPr>
            </w:pPr>
            <w:r>
              <w:rPr>
                <w:rFonts w:hint="eastAsia" w:ascii="宋体" w:hAnsi="宋体" w:eastAsia="宋体" w:cs="宋体"/>
              </w:rPr>
              <w:t>在中标通知书发出前，招标人将中标人的情况在本招标项目招标公告发布的同一媒介予以公示，公示期为一个工作日。</w:t>
            </w:r>
          </w:p>
        </w:tc>
      </w:tr>
      <w:tr w14:paraId="5209F7A5">
        <w:tblPrEx>
          <w:tblCellMar>
            <w:top w:w="34" w:type="dxa"/>
            <w:left w:w="106" w:type="dxa"/>
            <w:bottom w:w="0" w:type="dxa"/>
            <w:right w:w="14" w:type="dxa"/>
          </w:tblCellMar>
        </w:tblPrEx>
        <w:trPr>
          <w:trHeight w:val="1455"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00F94EA9">
            <w:pPr>
              <w:spacing w:after="0" w:line="259" w:lineRule="auto"/>
              <w:ind w:left="0" w:right="95" w:firstLine="0"/>
              <w:jc w:val="center"/>
              <w:rPr>
                <w:rFonts w:hint="eastAsia" w:ascii="宋体" w:hAnsi="宋体" w:eastAsia="宋体" w:cs="宋体"/>
              </w:rPr>
            </w:pPr>
            <w:r>
              <w:rPr>
                <w:rFonts w:hint="eastAsia" w:ascii="宋体" w:hAnsi="宋体" w:eastAsia="宋体" w:cs="宋体"/>
              </w:rPr>
              <w:t>8.2</w:t>
            </w:r>
          </w:p>
        </w:tc>
        <w:tc>
          <w:tcPr>
            <w:tcW w:w="1830" w:type="dxa"/>
            <w:tcBorders>
              <w:top w:val="single" w:color="000000" w:sz="4" w:space="0"/>
              <w:left w:val="single" w:color="000000" w:sz="4" w:space="0"/>
              <w:bottom w:val="single" w:color="000000" w:sz="4" w:space="0"/>
              <w:right w:val="single" w:color="000000" w:sz="4" w:space="0"/>
            </w:tcBorders>
          </w:tcPr>
          <w:p w14:paraId="4005169B">
            <w:pPr>
              <w:spacing w:after="0" w:line="259" w:lineRule="auto"/>
              <w:ind w:left="19" w:firstLine="0"/>
              <w:jc w:val="both"/>
              <w:rPr>
                <w:rFonts w:hint="eastAsia" w:ascii="宋体" w:hAnsi="宋体" w:eastAsia="宋体" w:cs="宋体"/>
              </w:rPr>
            </w:pPr>
          </w:p>
          <w:p w14:paraId="63BAE949">
            <w:pPr>
              <w:spacing w:after="0" w:line="259" w:lineRule="auto"/>
              <w:ind w:left="19" w:firstLine="0"/>
              <w:jc w:val="both"/>
              <w:rPr>
                <w:rFonts w:hint="eastAsia" w:ascii="宋体" w:hAnsi="宋体" w:eastAsia="宋体" w:cs="宋体"/>
              </w:rPr>
            </w:pPr>
          </w:p>
          <w:p w14:paraId="30DDB95D">
            <w:pPr>
              <w:spacing w:after="0" w:line="259" w:lineRule="auto"/>
              <w:ind w:left="19" w:firstLine="420" w:firstLineChars="200"/>
              <w:jc w:val="both"/>
              <w:rPr>
                <w:rFonts w:hint="eastAsia" w:ascii="宋体" w:hAnsi="宋体" w:eastAsia="宋体" w:cs="宋体"/>
              </w:rPr>
            </w:pPr>
            <w:r>
              <w:rPr>
                <w:rFonts w:hint="eastAsia" w:ascii="宋体" w:hAnsi="宋体" w:eastAsia="宋体" w:cs="宋体"/>
              </w:rPr>
              <w:t>知识产权</w:t>
            </w:r>
          </w:p>
        </w:tc>
        <w:tc>
          <w:tcPr>
            <w:tcW w:w="6879" w:type="dxa"/>
            <w:tcBorders>
              <w:top w:val="single" w:color="000000" w:sz="4" w:space="0"/>
              <w:left w:val="single" w:color="000000" w:sz="4" w:space="0"/>
              <w:bottom w:val="single" w:color="000000" w:sz="4" w:space="0"/>
              <w:right w:val="single" w:color="000000" w:sz="4" w:space="0"/>
            </w:tcBorders>
          </w:tcPr>
          <w:p w14:paraId="7B6458DB">
            <w:pPr>
              <w:spacing w:after="0" w:line="360" w:lineRule="auto"/>
              <w:ind w:left="2" w:right="98" w:firstLine="0"/>
              <w:jc w:val="both"/>
              <w:rPr>
                <w:rFonts w:hint="eastAsia" w:ascii="宋体" w:hAnsi="宋体" w:eastAsia="宋体" w:cs="宋体"/>
              </w:rPr>
            </w:pPr>
            <w:r>
              <w:rPr>
                <w:rFonts w:hint="eastAsia" w:ascii="宋体" w:hAnsi="宋体" w:eastAsia="宋体" w:cs="宋体"/>
              </w:rPr>
              <w:t>构成本招标文件各个组成部分的文件，未</w:t>
            </w:r>
            <w:r>
              <w:rPr>
                <w:rFonts w:hint="eastAsia" w:ascii="宋体" w:hAnsi="宋体" w:eastAsia="宋体" w:cs="宋体"/>
                <w:lang w:val="en-US" w:eastAsia="zh-CN"/>
              </w:rPr>
              <w:t>经</w:t>
            </w:r>
            <w:r>
              <w:rPr>
                <w:rFonts w:hint="eastAsia" w:ascii="宋体" w:hAnsi="宋体" w:eastAsia="宋体" w:cs="宋体"/>
              </w:rPr>
              <w:t>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3592ED53">
        <w:tblPrEx>
          <w:tblCellMar>
            <w:top w:w="34" w:type="dxa"/>
            <w:left w:w="106" w:type="dxa"/>
            <w:bottom w:w="0" w:type="dxa"/>
            <w:right w:w="14" w:type="dxa"/>
          </w:tblCellMar>
        </w:tblPrEx>
        <w:trPr>
          <w:trHeight w:val="1341"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3E316171">
            <w:pPr>
              <w:spacing w:after="0" w:line="259" w:lineRule="auto"/>
              <w:ind w:left="0" w:right="95" w:firstLine="0"/>
              <w:jc w:val="center"/>
              <w:rPr>
                <w:rFonts w:hint="eastAsia" w:ascii="宋体" w:hAnsi="宋体" w:eastAsia="宋体" w:cs="宋体"/>
                <w:lang w:val="en-US" w:eastAsia="zh-CN"/>
              </w:rPr>
            </w:pPr>
            <w:r>
              <w:rPr>
                <w:rFonts w:hint="eastAsia" w:ascii="宋体" w:hAnsi="宋体" w:eastAsia="宋体" w:cs="宋体"/>
                <w:lang w:val="en-US" w:eastAsia="zh-CN"/>
              </w:rPr>
              <w:t>8.3</w:t>
            </w:r>
          </w:p>
        </w:tc>
        <w:tc>
          <w:tcPr>
            <w:tcW w:w="1830" w:type="dxa"/>
            <w:tcBorders>
              <w:top w:val="single" w:color="000000" w:sz="4" w:space="0"/>
              <w:left w:val="single" w:color="000000" w:sz="4" w:space="0"/>
              <w:bottom w:val="single" w:color="000000" w:sz="4" w:space="0"/>
              <w:right w:val="single" w:color="000000" w:sz="4" w:space="0"/>
            </w:tcBorders>
            <w:vAlign w:val="bottom"/>
          </w:tcPr>
          <w:p w14:paraId="542A6451">
            <w:pPr>
              <w:spacing w:after="0" w:line="240" w:lineRule="auto"/>
              <w:jc w:val="center"/>
              <w:rPr>
                <w:rFonts w:hint="eastAsia" w:ascii="宋体" w:hAnsi="宋体" w:eastAsia="宋体" w:cs="宋体"/>
                <w:lang w:val="en-US" w:eastAsia="zh-CN"/>
              </w:rPr>
            </w:pPr>
            <w:r>
              <w:rPr>
                <w:rFonts w:hint="eastAsia" w:ascii="宋体" w:hAnsi="宋体" w:eastAsia="宋体" w:cs="宋体"/>
                <w:lang w:val="en-US" w:eastAsia="zh-CN"/>
              </w:rPr>
              <w:t>重新招标</w:t>
            </w:r>
          </w:p>
          <w:p w14:paraId="7C1C5BEE">
            <w:pPr>
              <w:spacing w:after="0" w:line="240" w:lineRule="auto"/>
              <w:ind w:left="19" w:firstLine="0"/>
              <w:jc w:val="center"/>
              <w:rPr>
                <w:rFonts w:hint="eastAsia" w:ascii="宋体" w:hAnsi="宋体" w:eastAsia="宋体" w:cs="宋体"/>
                <w:lang w:val="en-US" w:eastAsia="zh-CN"/>
              </w:rPr>
            </w:pPr>
            <w:r>
              <w:rPr>
                <w:rFonts w:hint="eastAsia" w:ascii="宋体" w:hAnsi="宋体" w:eastAsia="宋体" w:cs="宋体"/>
                <w:lang w:val="en-US" w:eastAsia="zh-CN"/>
              </w:rPr>
              <w:t>的其他情</w:t>
            </w:r>
          </w:p>
          <w:p w14:paraId="60A22C58">
            <w:pPr>
              <w:spacing w:after="0" w:line="240" w:lineRule="auto"/>
              <w:ind w:left="19" w:firstLine="0"/>
              <w:jc w:val="center"/>
              <w:rPr>
                <w:rFonts w:hint="eastAsia" w:ascii="宋体" w:hAnsi="宋体" w:eastAsia="宋体" w:cs="宋体"/>
                <w:lang w:val="en-US" w:eastAsia="zh-CN"/>
              </w:rPr>
            </w:pPr>
            <w:r>
              <w:rPr>
                <w:rFonts w:hint="eastAsia" w:ascii="宋体" w:hAnsi="宋体" w:eastAsia="宋体" w:cs="宋体"/>
                <w:lang w:val="en-US" w:eastAsia="zh-CN"/>
              </w:rPr>
              <w:t>形</w:t>
            </w:r>
          </w:p>
          <w:p w14:paraId="2AD70230">
            <w:pPr>
              <w:spacing w:after="0" w:line="259" w:lineRule="auto"/>
              <w:ind w:left="19" w:firstLine="0"/>
              <w:jc w:val="center"/>
              <w:rPr>
                <w:rFonts w:hint="eastAsia" w:ascii="宋体" w:hAnsi="宋体" w:eastAsia="宋体" w:cs="宋体"/>
                <w:lang w:val="en-US" w:eastAsia="zh-CN"/>
              </w:rPr>
            </w:pPr>
          </w:p>
        </w:tc>
        <w:tc>
          <w:tcPr>
            <w:tcW w:w="6879" w:type="dxa"/>
            <w:tcBorders>
              <w:top w:val="single" w:color="000000" w:sz="4" w:space="0"/>
              <w:left w:val="single" w:color="000000" w:sz="4" w:space="0"/>
              <w:bottom w:val="single" w:color="000000" w:sz="4" w:space="0"/>
              <w:right w:val="single" w:color="000000" w:sz="4" w:space="0"/>
            </w:tcBorders>
          </w:tcPr>
          <w:p w14:paraId="118D81A5">
            <w:pPr>
              <w:spacing w:after="0" w:line="360" w:lineRule="auto"/>
              <w:ind w:left="2" w:right="98" w:firstLine="0"/>
              <w:jc w:val="both"/>
              <w:rPr>
                <w:rFonts w:hint="eastAsia" w:ascii="宋体" w:hAnsi="宋体" w:eastAsia="宋体" w:cs="宋体"/>
              </w:rPr>
            </w:pPr>
            <w:r>
              <w:rPr>
                <w:rFonts w:hint="eastAsia" w:ascii="宋体" w:hAnsi="宋体" w:eastAsia="宋体" w:cs="宋体"/>
              </w:rPr>
              <w:t>除投标人须知正文第8条规定的情形外，除非已经产生中标候选人，在投标有效期内同意延长投标有效期的投标人少于三个的，招标人应当依法重新招标。</w:t>
            </w:r>
          </w:p>
        </w:tc>
      </w:tr>
      <w:tr w14:paraId="7C9B8E3F">
        <w:tblPrEx>
          <w:tblCellMar>
            <w:top w:w="34" w:type="dxa"/>
            <w:left w:w="106" w:type="dxa"/>
            <w:bottom w:w="0" w:type="dxa"/>
            <w:right w:w="14" w:type="dxa"/>
          </w:tblCellMar>
        </w:tblPrEx>
        <w:trPr>
          <w:trHeight w:val="999"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23E8D90B">
            <w:pPr>
              <w:spacing w:after="0" w:line="259" w:lineRule="auto"/>
              <w:ind w:left="0" w:right="95" w:firstLine="0"/>
              <w:jc w:val="center"/>
              <w:rPr>
                <w:rFonts w:hint="eastAsia" w:ascii="宋体" w:hAnsi="宋体" w:eastAsia="宋体" w:cs="宋体"/>
                <w:lang w:val="en-US" w:eastAsia="zh-CN"/>
              </w:rPr>
            </w:pPr>
            <w:r>
              <w:rPr>
                <w:rFonts w:hint="eastAsia" w:ascii="宋体" w:hAnsi="宋体" w:eastAsia="宋体" w:cs="宋体"/>
                <w:lang w:val="en-US" w:eastAsia="zh-CN"/>
              </w:rPr>
              <w:t>8.4</w:t>
            </w:r>
          </w:p>
        </w:tc>
        <w:tc>
          <w:tcPr>
            <w:tcW w:w="1830" w:type="dxa"/>
            <w:tcBorders>
              <w:top w:val="single" w:color="000000" w:sz="4" w:space="0"/>
              <w:left w:val="single" w:color="000000" w:sz="4" w:space="0"/>
              <w:bottom w:val="single" w:color="000000" w:sz="4" w:space="0"/>
              <w:right w:val="single" w:color="000000" w:sz="4" w:space="0"/>
            </w:tcBorders>
            <w:vAlign w:val="center"/>
          </w:tcPr>
          <w:p w14:paraId="56C01915">
            <w:pPr>
              <w:spacing w:after="0" w:line="360" w:lineRule="auto"/>
              <w:ind w:left="19" w:firstLine="0"/>
              <w:jc w:val="center"/>
              <w:rPr>
                <w:rFonts w:hint="eastAsia" w:ascii="宋体" w:hAnsi="宋体" w:eastAsia="宋体" w:cs="宋体"/>
              </w:rPr>
            </w:pPr>
            <w:r>
              <w:rPr>
                <w:rFonts w:hint="eastAsia" w:ascii="宋体" w:hAnsi="宋体" w:eastAsia="宋体" w:cs="宋体"/>
              </w:rPr>
              <w:t>中标单位</w:t>
            </w:r>
          </w:p>
          <w:p w14:paraId="06F50300">
            <w:pPr>
              <w:spacing w:after="0" w:line="360" w:lineRule="auto"/>
              <w:ind w:left="19" w:firstLine="0"/>
              <w:jc w:val="center"/>
              <w:rPr>
                <w:rFonts w:hint="eastAsia" w:ascii="宋体" w:hAnsi="宋体" w:eastAsia="宋体" w:cs="宋体"/>
              </w:rPr>
            </w:pPr>
            <w:r>
              <w:rPr>
                <w:rFonts w:hint="eastAsia" w:ascii="宋体" w:hAnsi="宋体" w:eastAsia="宋体" w:cs="宋体"/>
              </w:rPr>
              <w:t>承担费用</w:t>
            </w:r>
          </w:p>
          <w:p w14:paraId="375E663F">
            <w:pPr>
              <w:spacing w:after="0" w:line="259" w:lineRule="auto"/>
              <w:ind w:left="19" w:firstLine="0"/>
              <w:jc w:val="center"/>
              <w:rPr>
                <w:rFonts w:hint="eastAsia" w:ascii="宋体" w:hAnsi="宋体" w:eastAsia="宋体" w:cs="宋体"/>
              </w:rPr>
            </w:pPr>
          </w:p>
        </w:tc>
        <w:tc>
          <w:tcPr>
            <w:tcW w:w="6879" w:type="dxa"/>
            <w:tcBorders>
              <w:top w:val="single" w:color="000000" w:sz="4" w:space="0"/>
              <w:left w:val="single" w:color="000000" w:sz="4" w:space="0"/>
              <w:bottom w:val="single" w:color="000000" w:sz="4" w:space="0"/>
              <w:right w:val="single" w:color="000000" w:sz="4" w:space="0"/>
            </w:tcBorders>
          </w:tcPr>
          <w:p w14:paraId="72133333">
            <w:pPr>
              <w:spacing w:after="0" w:line="360" w:lineRule="auto"/>
              <w:ind w:left="2" w:right="98" w:firstLine="0"/>
              <w:jc w:val="both"/>
              <w:rPr>
                <w:rFonts w:hint="eastAsia" w:ascii="宋体" w:hAnsi="宋体" w:eastAsia="宋体" w:cs="宋体"/>
              </w:rPr>
            </w:pPr>
            <w:r>
              <w:rPr>
                <w:rFonts w:hint="eastAsia" w:ascii="宋体" w:hAnsi="宋体" w:eastAsia="宋体" w:cs="宋体"/>
                <w:sz w:val="21"/>
                <w:szCs w:val="21"/>
              </w:rPr>
              <w:t>招标代理服务费由中标人支付，其中招标代理服务费</w:t>
            </w:r>
            <w:r>
              <w:rPr>
                <w:rFonts w:hint="eastAsia" w:ascii="宋体" w:hAnsi="宋体" w:eastAsia="宋体" w:cs="宋体"/>
                <w:sz w:val="21"/>
                <w:szCs w:val="21"/>
                <w:u w:val="none"/>
              </w:rPr>
              <w:t>参照《河南省招标代理服务收费指导意见》（豫招协（2023）002 号文）</w:t>
            </w:r>
            <w:r>
              <w:rPr>
                <w:rFonts w:hint="eastAsia" w:ascii="宋体" w:hAnsi="宋体" w:eastAsia="宋体" w:cs="宋体"/>
                <w:sz w:val="21"/>
                <w:szCs w:val="21"/>
              </w:rPr>
              <w:t>规定，由中标人在领取中标通知书前向招标代理机构支付。</w:t>
            </w:r>
          </w:p>
        </w:tc>
      </w:tr>
      <w:tr w14:paraId="2FBCCBC5">
        <w:tblPrEx>
          <w:tblCellMar>
            <w:top w:w="34" w:type="dxa"/>
            <w:left w:w="106" w:type="dxa"/>
            <w:bottom w:w="0" w:type="dxa"/>
            <w:right w:w="14" w:type="dxa"/>
          </w:tblCellMar>
        </w:tblPrEx>
        <w:trPr>
          <w:trHeight w:val="3361"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43EBE5CE">
            <w:pPr>
              <w:spacing w:after="0" w:line="259" w:lineRule="auto"/>
              <w:ind w:left="0" w:right="95" w:firstLine="0"/>
              <w:jc w:val="center"/>
              <w:rPr>
                <w:rFonts w:hint="eastAsia" w:ascii="宋体" w:hAnsi="宋体" w:eastAsia="宋体" w:cs="宋体"/>
                <w:lang w:val="en-US" w:eastAsia="zh-CN"/>
              </w:rPr>
            </w:pPr>
            <w:r>
              <w:rPr>
                <w:rFonts w:hint="eastAsia" w:ascii="宋体" w:hAnsi="宋体" w:eastAsia="宋体" w:cs="宋体"/>
                <w:lang w:val="en-US" w:eastAsia="zh-CN"/>
              </w:rPr>
              <w:t>8.5</w:t>
            </w:r>
          </w:p>
        </w:tc>
        <w:tc>
          <w:tcPr>
            <w:tcW w:w="1830" w:type="dxa"/>
            <w:tcBorders>
              <w:top w:val="single" w:color="000000" w:sz="4" w:space="0"/>
              <w:left w:val="single" w:color="000000" w:sz="4" w:space="0"/>
              <w:bottom w:val="single" w:color="000000" w:sz="4" w:space="0"/>
              <w:right w:val="single" w:color="000000" w:sz="4" w:space="0"/>
            </w:tcBorders>
          </w:tcPr>
          <w:p w14:paraId="58F193E6">
            <w:pPr>
              <w:spacing w:after="0" w:line="259" w:lineRule="auto"/>
              <w:ind w:left="19" w:firstLine="0"/>
              <w:jc w:val="both"/>
              <w:rPr>
                <w:rFonts w:hint="eastAsia" w:ascii="宋体" w:hAnsi="宋体" w:eastAsia="宋体" w:cs="宋体"/>
              </w:rPr>
            </w:pPr>
            <w:r>
              <w:rPr>
                <w:rFonts w:hint="eastAsia" w:ascii="宋体" w:hAnsi="宋体" w:eastAsia="宋体" w:cs="宋体"/>
              </w:rPr>
              <w:t xml:space="preserve"> </w:t>
            </w:r>
          </w:p>
          <w:p w14:paraId="4CF952D3">
            <w:pPr>
              <w:spacing w:after="0" w:line="259" w:lineRule="auto"/>
              <w:ind w:left="19" w:firstLine="0"/>
              <w:jc w:val="both"/>
              <w:rPr>
                <w:rFonts w:hint="eastAsia" w:ascii="宋体" w:hAnsi="宋体" w:eastAsia="宋体" w:cs="宋体"/>
              </w:rPr>
            </w:pPr>
          </w:p>
          <w:p w14:paraId="5E8D9840">
            <w:pPr>
              <w:spacing w:after="0" w:line="259" w:lineRule="auto"/>
              <w:ind w:left="19" w:firstLine="0"/>
              <w:jc w:val="both"/>
              <w:rPr>
                <w:rFonts w:hint="eastAsia" w:ascii="宋体" w:hAnsi="宋体" w:eastAsia="宋体" w:cs="宋体"/>
              </w:rPr>
            </w:pPr>
          </w:p>
          <w:p w14:paraId="0B6D0D57">
            <w:pPr>
              <w:spacing w:after="0" w:line="259" w:lineRule="auto"/>
              <w:ind w:left="19" w:firstLine="0"/>
              <w:jc w:val="both"/>
              <w:rPr>
                <w:rFonts w:hint="eastAsia" w:ascii="宋体" w:hAnsi="宋体" w:eastAsia="宋体" w:cs="宋体"/>
              </w:rPr>
            </w:pPr>
          </w:p>
          <w:p w14:paraId="24434421">
            <w:pPr>
              <w:spacing w:after="0" w:line="259" w:lineRule="auto"/>
              <w:ind w:firstLine="420" w:firstLineChars="200"/>
              <w:jc w:val="both"/>
              <w:rPr>
                <w:rFonts w:hint="eastAsia" w:ascii="宋体" w:hAnsi="宋体" w:eastAsia="宋体" w:cs="宋体"/>
              </w:rPr>
            </w:pPr>
            <w:r>
              <w:rPr>
                <w:rFonts w:hint="eastAsia" w:ascii="宋体" w:hAnsi="宋体" w:eastAsia="宋体" w:cs="宋体"/>
              </w:rPr>
              <w:t>解释权</w:t>
            </w:r>
          </w:p>
        </w:tc>
        <w:tc>
          <w:tcPr>
            <w:tcW w:w="6879" w:type="dxa"/>
            <w:tcBorders>
              <w:top w:val="single" w:color="000000" w:sz="4" w:space="0"/>
              <w:left w:val="single" w:color="000000" w:sz="4" w:space="0"/>
              <w:bottom w:val="single" w:color="000000" w:sz="4" w:space="0"/>
              <w:right w:val="single" w:color="000000" w:sz="4" w:space="0"/>
            </w:tcBorders>
          </w:tcPr>
          <w:p w14:paraId="78042993">
            <w:pPr>
              <w:spacing w:after="0" w:line="360" w:lineRule="auto"/>
              <w:ind w:left="2" w:right="98" w:firstLine="0"/>
              <w:jc w:val="both"/>
              <w:rPr>
                <w:rFonts w:hint="eastAsia" w:ascii="宋体" w:hAnsi="宋体" w:eastAsia="宋体" w:cs="宋体"/>
              </w:rPr>
            </w:pPr>
            <w:r>
              <w:rPr>
                <w:rFonts w:hint="eastAsia" w:ascii="宋体" w:hAnsi="宋体" w:eastAsia="宋体" w:cs="宋体"/>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6F9D08EC">
        <w:tblPrEx>
          <w:tblCellMar>
            <w:top w:w="34" w:type="dxa"/>
            <w:left w:w="106" w:type="dxa"/>
            <w:bottom w:w="0" w:type="dxa"/>
            <w:right w:w="14" w:type="dxa"/>
          </w:tblCellMar>
        </w:tblPrEx>
        <w:trPr>
          <w:trHeight w:val="1258"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382E7543">
            <w:pPr>
              <w:spacing w:after="0" w:line="259" w:lineRule="auto"/>
              <w:ind w:left="0" w:right="95" w:firstLine="0"/>
              <w:jc w:val="center"/>
              <w:rPr>
                <w:rFonts w:hint="eastAsia" w:ascii="宋体" w:hAnsi="宋体" w:eastAsia="宋体" w:cs="宋体"/>
                <w:lang w:val="en-US" w:eastAsia="zh-CN"/>
              </w:rPr>
            </w:pPr>
            <w:r>
              <w:rPr>
                <w:rFonts w:hint="eastAsia" w:ascii="宋体" w:hAnsi="宋体" w:eastAsia="宋体" w:cs="宋体"/>
                <w:lang w:val="en-US" w:eastAsia="zh-CN"/>
              </w:rPr>
              <w:t>8.6</w:t>
            </w:r>
          </w:p>
        </w:tc>
        <w:tc>
          <w:tcPr>
            <w:tcW w:w="1830" w:type="dxa"/>
            <w:tcBorders>
              <w:top w:val="single" w:color="000000" w:sz="4" w:space="0"/>
              <w:left w:val="single" w:color="000000" w:sz="4" w:space="0"/>
              <w:bottom w:val="single" w:color="000000" w:sz="4" w:space="0"/>
              <w:right w:val="single" w:color="000000" w:sz="4" w:space="0"/>
            </w:tcBorders>
            <w:vAlign w:val="center"/>
          </w:tcPr>
          <w:p w14:paraId="0F12CCCA">
            <w:pPr>
              <w:spacing w:after="0" w:line="360" w:lineRule="auto"/>
              <w:ind w:left="19" w:firstLine="0"/>
              <w:jc w:val="both"/>
              <w:rPr>
                <w:rFonts w:hint="eastAsia" w:ascii="宋体" w:hAnsi="宋体" w:eastAsia="宋体" w:cs="宋体"/>
              </w:rPr>
            </w:pPr>
            <w:r>
              <w:rPr>
                <w:rFonts w:hint="eastAsia" w:ascii="宋体" w:hAnsi="宋体" w:eastAsia="宋体" w:cs="宋体"/>
              </w:rPr>
              <w:t>招标人</w:t>
            </w:r>
            <w:r>
              <w:rPr>
                <w:rFonts w:hint="eastAsia" w:ascii="宋体" w:hAnsi="宋体" w:eastAsia="宋体" w:cs="宋体"/>
                <w:lang w:val="en-US" w:eastAsia="zh-CN"/>
              </w:rPr>
              <w:t>补</w:t>
            </w:r>
            <w:r>
              <w:rPr>
                <w:rFonts w:hint="eastAsia" w:ascii="宋体" w:hAnsi="宋体" w:eastAsia="宋体" w:cs="宋体"/>
              </w:rPr>
              <w:t>充的其他内容</w:t>
            </w:r>
          </w:p>
          <w:p w14:paraId="7C34A5B1">
            <w:pPr>
              <w:spacing w:after="0" w:line="259" w:lineRule="auto"/>
              <w:ind w:left="19" w:firstLine="0"/>
              <w:jc w:val="center"/>
              <w:rPr>
                <w:rFonts w:hint="eastAsia" w:ascii="宋体" w:hAnsi="宋体" w:eastAsia="宋体" w:cs="宋体"/>
              </w:rPr>
            </w:pPr>
          </w:p>
        </w:tc>
        <w:tc>
          <w:tcPr>
            <w:tcW w:w="6879" w:type="dxa"/>
            <w:tcBorders>
              <w:top w:val="single" w:color="000000" w:sz="4" w:space="0"/>
              <w:left w:val="single" w:color="000000" w:sz="4" w:space="0"/>
              <w:bottom w:val="single" w:color="000000" w:sz="4" w:space="0"/>
              <w:right w:val="single" w:color="000000" w:sz="4" w:space="0"/>
            </w:tcBorders>
          </w:tcPr>
          <w:p w14:paraId="51030F42">
            <w:pPr>
              <w:spacing w:after="0" w:line="360" w:lineRule="auto"/>
              <w:ind w:left="2" w:right="98" w:firstLine="0"/>
              <w:jc w:val="both"/>
              <w:rPr>
                <w:rFonts w:hint="eastAsia"/>
              </w:rPr>
            </w:pPr>
            <w:r>
              <w:rPr>
                <w:rFonts w:hint="eastAsia"/>
              </w:rPr>
              <w:t>投标人对招标人提供的资料和数据应做出正确的判断和鉴别，并对依此得出的推论和结论进行负责。招标人不承担由投标人的错误判断和鉴别而造成的任何损失</w:t>
            </w:r>
          </w:p>
        </w:tc>
      </w:tr>
      <w:tr w14:paraId="033E2E65">
        <w:tblPrEx>
          <w:tblCellMar>
            <w:top w:w="34" w:type="dxa"/>
            <w:left w:w="106" w:type="dxa"/>
            <w:bottom w:w="0" w:type="dxa"/>
            <w:right w:w="14" w:type="dxa"/>
          </w:tblCellMar>
        </w:tblPrEx>
        <w:trPr>
          <w:trHeight w:val="864" w:hRule="atLeast"/>
        </w:trPr>
        <w:tc>
          <w:tcPr>
            <w:tcW w:w="865" w:type="dxa"/>
            <w:tcBorders>
              <w:top w:val="single" w:color="000000" w:sz="4" w:space="0"/>
              <w:left w:val="single" w:color="000000" w:sz="4" w:space="0"/>
              <w:bottom w:val="single" w:color="000000" w:sz="4" w:space="0"/>
              <w:right w:val="single" w:color="000000" w:sz="4" w:space="0"/>
            </w:tcBorders>
            <w:vAlign w:val="center"/>
          </w:tcPr>
          <w:p w14:paraId="2422C041">
            <w:pPr>
              <w:spacing w:after="0" w:line="259" w:lineRule="auto"/>
              <w:ind w:left="0" w:right="95" w:firstLine="0"/>
              <w:jc w:val="center"/>
              <w:rPr>
                <w:rFonts w:hint="eastAsia" w:ascii="宋体" w:hAnsi="宋体" w:eastAsia="宋体" w:cs="宋体"/>
                <w:lang w:val="en-US" w:eastAsia="zh-CN"/>
              </w:rPr>
            </w:pPr>
            <w:r>
              <w:rPr>
                <w:rFonts w:hint="eastAsia" w:ascii="宋体" w:hAnsi="宋体" w:eastAsia="宋体" w:cs="宋体"/>
                <w:lang w:val="en-US" w:eastAsia="zh-CN"/>
              </w:rPr>
              <w:t>8.7</w:t>
            </w:r>
          </w:p>
        </w:tc>
        <w:tc>
          <w:tcPr>
            <w:tcW w:w="1830" w:type="dxa"/>
            <w:tcBorders>
              <w:top w:val="single" w:color="000000" w:sz="4" w:space="0"/>
              <w:left w:val="single" w:color="000000" w:sz="4" w:space="0"/>
              <w:bottom w:val="single" w:color="000000" w:sz="4" w:space="0"/>
              <w:right w:val="single" w:color="000000" w:sz="4" w:space="0"/>
            </w:tcBorders>
            <w:vAlign w:val="center"/>
          </w:tcPr>
          <w:p w14:paraId="14930FBD">
            <w:pPr>
              <w:spacing w:after="0" w:line="259" w:lineRule="auto"/>
              <w:ind w:left="19" w:firstLine="0"/>
              <w:jc w:val="center"/>
              <w:rPr>
                <w:rFonts w:hint="eastAsia" w:ascii="宋体" w:hAnsi="宋体" w:eastAsia="宋体" w:cs="宋体"/>
                <w:lang w:val="en-US" w:eastAsia="zh-CN"/>
              </w:rPr>
            </w:pPr>
            <w:r>
              <w:rPr>
                <w:rFonts w:hint="eastAsia" w:ascii="宋体" w:hAnsi="宋体" w:eastAsia="宋体" w:cs="宋体"/>
                <w:b/>
                <w:bCs/>
                <w:lang w:val="en-US" w:eastAsia="zh-CN"/>
              </w:rPr>
              <w:t>备注</w:t>
            </w:r>
          </w:p>
        </w:tc>
        <w:tc>
          <w:tcPr>
            <w:tcW w:w="6879" w:type="dxa"/>
            <w:tcBorders>
              <w:top w:val="single" w:color="000000" w:sz="4" w:space="0"/>
              <w:left w:val="single" w:color="000000" w:sz="4" w:space="0"/>
              <w:bottom w:val="single" w:color="000000" w:sz="4" w:space="0"/>
              <w:right w:val="single" w:color="000000" w:sz="4" w:space="0"/>
            </w:tcBorders>
          </w:tcPr>
          <w:p w14:paraId="160D0E07">
            <w:pPr>
              <w:spacing w:line="360" w:lineRule="auto"/>
              <w:rPr>
                <w:rFonts w:hint="eastAsia" w:ascii="宋体" w:hAnsi="宋体" w:eastAsia="宋体" w:cs="宋体"/>
                <w:b/>
                <w:color w:val="FF0000"/>
                <w:sz w:val="21"/>
                <w:szCs w:val="21"/>
              </w:rPr>
            </w:pPr>
            <w:r>
              <w:rPr>
                <w:rFonts w:hint="eastAsia" w:ascii="宋体" w:hAnsi="宋体" w:eastAsia="宋体" w:cs="宋体"/>
                <w:b/>
                <w:color w:val="FF0000"/>
                <w:sz w:val="21"/>
                <w:szCs w:val="21"/>
              </w:rPr>
              <w:t>特别注意事项：</w:t>
            </w:r>
          </w:p>
          <w:p w14:paraId="65FE25FA">
            <w:pPr>
              <w:spacing w:line="360" w:lineRule="auto"/>
              <w:rPr>
                <w:rFonts w:hint="eastAsia" w:ascii="宋体" w:hAnsi="宋体" w:eastAsia="宋体" w:cs="宋体"/>
                <w:b/>
                <w:sz w:val="21"/>
                <w:szCs w:val="21"/>
              </w:rPr>
            </w:pPr>
            <w:r>
              <w:rPr>
                <w:rFonts w:hint="eastAsia" w:ascii="宋体" w:hAnsi="宋体" w:eastAsia="宋体" w:cs="宋体"/>
                <w:b/>
                <w:sz w:val="21"/>
                <w:szCs w:val="21"/>
              </w:rPr>
              <w:t>1、 商城县政府采购品茗远程不见面开标系统（以下简称：不见面开标系统）可以通过商城县政府采购电子交易系统（网址</w:t>
            </w:r>
            <w:r>
              <w:rPr>
                <w:rFonts w:hint="eastAsia" w:ascii="宋体" w:hAnsi="宋体" w:eastAsia="宋体" w:cs="宋体"/>
                <w:b/>
                <w:szCs w:val="24"/>
              </w:rPr>
              <w:t>https://ggzyjy.hnsc.gov.cn/zfcg/login</w:t>
            </w:r>
            <w:r>
              <w:rPr>
                <w:rFonts w:hint="eastAsia" w:ascii="宋体" w:hAnsi="宋体" w:eastAsia="宋体" w:cs="宋体"/>
                <w:b/>
                <w:sz w:val="21"/>
                <w:szCs w:val="21"/>
              </w:rPr>
              <w:t>中【业务管理】—【开评标】—【不见面开标系统】模块进入不见面开标大厅，也可以直接点击不见面开标系统链接供应商操作手册下载地址：</w:t>
            </w:r>
          </w:p>
          <w:p w14:paraId="5C6EAA9B">
            <w:pPr>
              <w:spacing w:line="360" w:lineRule="auto"/>
              <w:rPr>
                <w:rFonts w:hint="eastAsia" w:ascii="宋体" w:hAnsi="宋体" w:eastAsia="宋体" w:cs="宋体"/>
                <w:b/>
                <w:sz w:val="21"/>
                <w:szCs w:val="21"/>
              </w:rPr>
            </w:pPr>
            <w:r>
              <w:rPr>
                <w:rFonts w:hint="eastAsia" w:ascii="宋体" w:hAnsi="宋体" w:eastAsia="宋体" w:cs="宋体"/>
                <w:b/>
                <w:sz w:val="21"/>
                <w:szCs w:val="21"/>
              </w:rPr>
              <w:t>http://www.scxzfw.com/Uploads/20201110/ca0ed58a34d543b89bc94f667d4af6be.docx</w:t>
            </w:r>
          </w:p>
          <w:p w14:paraId="40603510">
            <w:pPr>
              <w:spacing w:line="360" w:lineRule="auto"/>
              <w:rPr>
                <w:rFonts w:hint="eastAsia" w:ascii="宋体" w:hAnsi="宋体" w:eastAsia="宋体" w:cs="宋体"/>
                <w:b/>
                <w:sz w:val="21"/>
                <w:szCs w:val="21"/>
              </w:rPr>
            </w:pPr>
            <w:r>
              <w:rPr>
                <w:rFonts w:hint="eastAsia" w:ascii="宋体" w:hAnsi="宋体" w:eastAsia="宋体" w:cs="宋体"/>
                <w:b/>
                <w:sz w:val="21"/>
                <w:szCs w:val="21"/>
              </w:rPr>
              <w:t>2、不见面开标系统对供应商终端要求：</w:t>
            </w:r>
          </w:p>
          <w:p w14:paraId="007F1074">
            <w:pPr>
              <w:spacing w:line="360" w:lineRule="auto"/>
              <w:rPr>
                <w:rFonts w:hint="eastAsia" w:ascii="宋体" w:hAnsi="宋体" w:eastAsia="宋体" w:cs="宋体"/>
                <w:b/>
                <w:sz w:val="21"/>
                <w:szCs w:val="21"/>
              </w:rPr>
            </w:pPr>
            <w:r>
              <w:rPr>
                <w:rFonts w:hint="eastAsia" w:ascii="宋体" w:hAnsi="宋体" w:eastAsia="宋体" w:cs="宋体"/>
                <w:b/>
                <w:sz w:val="21"/>
                <w:szCs w:val="21"/>
              </w:rPr>
              <w:t>（1）电脑配置：4G以上内存，windows7以上操作系统，IE11以上浏览器，office2010以上文字处理软件，摄像头（暂时可不用）、带声卡耳机；</w:t>
            </w:r>
          </w:p>
          <w:p w14:paraId="43CDDB4F">
            <w:pPr>
              <w:spacing w:line="360" w:lineRule="auto"/>
              <w:rPr>
                <w:rFonts w:hint="eastAsia" w:ascii="宋体" w:hAnsi="宋体" w:eastAsia="宋体" w:cs="宋体"/>
                <w:b/>
                <w:sz w:val="21"/>
                <w:szCs w:val="21"/>
              </w:rPr>
            </w:pPr>
            <w:r>
              <w:rPr>
                <w:rFonts w:hint="eastAsia" w:ascii="宋体" w:hAnsi="宋体" w:eastAsia="宋体" w:cs="宋体"/>
                <w:b/>
                <w:sz w:val="21"/>
                <w:szCs w:val="21"/>
              </w:rPr>
              <w:t>（2）互联网网络带宽50M以上。</w:t>
            </w:r>
          </w:p>
          <w:p w14:paraId="421BF884">
            <w:pPr>
              <w:spacing w:line="360" w:lineRule="auto"/>
              <w:rPr>
                <w:rFonts w:hint="eastAsia" w:ascii="宋体" w:hAnsi="宋体" w:eastAsia="宋体" w:cs="宋体"/>
                <w:b/>
                <w:sz w:val="21"/>
                <w:szCs w:val="21"/>
              </w:rPr>
            </w:pPr>
            <w:r>
              <w:rPr>
                <w:rFonts w:hint="eastAsia" w:ascii="宋体" w:hAnsi="宋体" w:eastAsia="宋体" w:cs="宋体"/>
                <w:b/>
                <w:sz w:val="21"/>
                <w:szCs w:val="21"/>
              </w:rPr>
              <w:t>供应商应提前登录不见面开标系统，检查系统运行情况，特别是否能正常收看视频直播；特别提示： IE浏览器需安装插件，请按提示自行安装相关插件并按要求进行相关插件的设置，如未安装及设置开标过程造成的无法解密、无法正常查看开标视频的后果自行负责。</w:t>
            </w:r>
          </w:p>
          <w:p w14:paraId="2B279C2C">
            <w:pPr>
              <w:spacing w:line="360" w:lineRule="auto"/>
              <w:rPr>
                <w:rFonts w:hint="eastAsia" w:ascii="宋体" w:hAnsi="宋体" w:eastAsia="宋体" w:cs="宋体"/>
                <w:b/>
                <w:sz w:val="21"/>
                <w:szCs w:val="21"/>
              </w:rPr>
            </w:pPr>
            <w:r>
              <w:rPr>
                <w:rFonts w:hint="eastAsia" w:ascii="宋体" w:hAnsi="宋体" w:eastAsia="宋体" w:cs="宋体"/>
                <w:b/>
                <w:sz w:val="21"/>
                <w:szCs w:val="21"/>
              </w:rPr>
              <w:t>3、不见面开标系统需交易主体使用CA锁登录交易平台进行操作。（如未办理可查看商城县公共资源交易网服务指南CA办理流程）</w:t>
            </w:r>
          </w:p>
          <w:p w14:paraId="63436340">
            <w:pPr>
              <w:spacing w:line="360" w:lineRule="auto"/>
              <w:rPr>
                <w:rFonts w:hint="eastAsia" w:ascii="宋体" w:hAnsi="宋体" w:eastAsia="宋体" w:cs="宋体"/>
                <w:b/>
                <w:sz w:val="21"/>
                <w:szCs w:val="21"/>
              </w:rPr>
            </w:pPr>
            <w:r>
              <w:rPr>
                <w:rFonts w:hint="eastAsia" w:ascii="宋体" w:hAnsi="宋体" w:eastAsia="宋体" w:cs="宋体"/>
                <w:b/>
                <w:sz w:val="21"/>
                <w:szCs w:val="21"/>
              </w:rPr>
              <w:t>4、不见面开标项目采购文件和补充（答疑、澄清）、修改文件均在网上下载。潜在供应商可凭本企业数字证书（CA）登录“商城县电子交易系统（品茗）”下载。潜在供应商应自行关注网站招标公告、澄清或修改公告等内容，招标人不再一一通知。如有答疑澄清文件，供应商必须下载最新采购文件文件并导入投标文件制作工具，否则制作的电子投标文件将作为无效投标。供应商因自身贻误行为导致投标失败的，责任自负。</w:t>
            </w:r>
          </w:p>
          <w:p w14:paraId="5F9F5074">
            <w:pPr>
              <w:spacing w:line="360" w:lineRule="auto"/>
              <w:rPr>
                <w:rFonts w:hint="eastAsia" w:ascii="宋体" w:hAnsi="宋体" w:eastAsia="宋体" w:cs="宋体"/>
                <w:b/>
                <w:bCs w:val="0"/>
                <w:sz w:val="21"/>
                <w:szCs w:val="21"/>
              </w:rPr>
            </w:pPr>
            <w:r>
              <w:rPr>
                <w:rFonts w:hint="eastAsia" w:ascii="宋体" w:hAnsi="宋体" w:eastAsia="宋体" w:cs="宋体"/>
                <w:b/>
                <w:sz w:val="21"/>
                <w:szCs w:val="21"/>
              </w:rPr>
              <w:t>5、为确保不见面开标工作顺利进行，供应商可以加入“商城县品茗电子交易系统交流群”或电话进行业务咨询。QQ群号：825473292，服务热线：</w:t>
            </w:r>
            <w:r>
              <w:rPr>
                <w:rFonts w:hint="eastAsia" w:ascii="宋体" w:hAnsi="宋体" w:eastAsia="宋体" w:cs="宋体"/>
                <w:b/>
                <w:bCs w:val="0"/>
                <w:sz w:val="21"/>
                <w:szCs w:val="21"/>
              </w:rPr>
              <w:t>18003977728</w:t>
            </w:r>
          </w:p>
          <w:p w14:paraId="0C534BE5">
            <w:pPr>
              <w:spacing w:line="360" w:lineRule="auto"/>
              <w:rPr>
                <w:rFonts w:hint="eastAsia" w:ascii="宋体" w:hAnsi="宋体" w:eastAsia="宋体" w:cs="宋体"/>
                <w:b/>
                <w:sz w:val="21"/>
                <w:szCs w:val="21"/>
              </w:rPr>
            </w:pPr>
            <w:r>
              <w:rPr>
                <w:rFonts w:hint="eastAsia" w:ascii="宋体" w:hAnsi="宋体" w:eastAsia="宋体" w:cs="宋体"/>
                <w:b/>
                <w:sz w:val="21"/>
                <w:szCs w:val="21"/>
              </w:rPr>
              <w:t>6、特别提醒</w:t>
            </w:r>
          </w:p>
          <w:p w14:paraId="056980E9">
            <w:pPr>
              <w:spacing w:line="360" w:lineRule="auto"/>
              <w:rPr>
                <w:rFonts w:hint="eastAsia" w:ascii="宋体" w:hAnsi="宋体" w:eastAsia="宋体" w:cs="宋体"/>
                <w:b/>
                <w:sz w:val="21"/>
                <w:szCs w:val="21"/>
              </w:rPr>
            </w:pPr>
            <w:r>
              <w:rPr>
                <w:rFonts w:hint="eastAsia" w:ascii="宋体" w:hAnsi="宋体" w:eastAsia="宋体" w:cs="宋体"/>
                <w:b/>
                <w:sz w:val="21"/>
                <w:szCs w:val="21"/>
              </w:rPr>
              <w:t>因本项目采用远程不见面开标模式，故招标人特别说明如下：</w:t>
            </w:r>
          </w:p>
          <w:p w14:paraId="6A08B22B">
            <w:pPr>
              <w:spacing w:line="360" w:lineRule="auto"/>
              <w:rPr>
                <w:rFonts w:hint="eastAsia" w:ascii="宋体" w:hAnsi="宋体" w:eastAsia="宋体" w:cs="宋体"/>
                <w:b/>
                <w:sz w:val="21"/>
                <w:szCs w:val="21"/>
              </w:rPr>
            </w:pPr>
            <w:r>
              <w:rPr>
                <w:rFonts w:hint="eastAsia" w:ascii="宋体" w:hAnsi="宋体" w:eastAsia="宋体" w:cs="宋体"/>
                <w:b/>
                <w:sz w:val="21"/>
                <w:szCs w:val="21"/>
              </w:rPr>
              <w:t>（1）远程开标项目的时间均以国家授时中心发布的时间为准。</w:t>
            </w:r>
          </w:p>
          <w:p w14:paraId="383C62D8">
            <w:pPr>
              <w:spacing w:line="360" w:lineRule="auto"/>
              <w:rPr>
                <w:rFonts w:hint="eastAsia" w:ascii="宋体" w:hAnsi="宋体" w:eastAsia="宋体" w:cs="宋体"/>
                <w:b/>
                <w:sz w:val="21"/>
                <w:szCs w:val="21"/>
              </w:rPr>
            </w:pPr>
            <w:r>
              <w:rPr>
                <w:rFonts w:hint="eastAsia" w:ascii="宋体" w:hAnsi="宋体" w:eastAsia="宋体" w:cs="宋体"/>
                <w:b/>
                <w:sz w:val="21"/>
                <w:szCs w:val="21"/>
              </w:rPr>
              <w:t>（2）本项目采购文件和投标文件必须使用商城县品茗招投标工具软件编制，并通过商城县品茗电子交易系统完成投标过程。供应商的投标文件的编制和递交，应依照采购文件的规定进行。如未按采购文件要求编制、递交电子投标文件，将可能导致废标，其后果由供应商自负。</w:t>
            </w:r>
          </w:p>
          <w:p w14:paraId="0F90072C">
            <w:pPr>
              <w:spacing w:line="360" w:lineRule="auto"/>
              <w:rPr>
                <w:rFonts w:hint="eastAsia" w:ascii="宋体" w:hAnsi="宋体" w:eastAsia="宋体" w:cs="宋体"/>
                <w:b/>
                <w:sz w:val="21"/>
                <w:szCs w:val="21"/>
              </w:rPr>
            </w:pPr>
            <w:r>
              <w:rPr>
                <w:rFonts w:hint="eastAsia" w:ascii="宋体" w:hAnsi="宋体" w:eastAsia="宋体" w:cs="宋体"/>
                <w:b/>
                <w:sz w:val="21"/>
                <w:szCs w:val="21"/>
              </w:rPr>
              <w:t>（3）供应商通过商城县品茗电子交易系统递交的电子投标文件为评标依据，供应商使用商城县品茗投标编制工具制作电子投标文件时生成两份文件，其中已加密投标文件用于上传至网上，开标当日，</w:t>
            </w:r>
            <w:r>
              <w:rPr>
                <w:rFonts w:hint="eastAsia" w:ascii="宋体" w:hAnsi="宋体" w:eastAsia="宋体" w:cs="宋体"/>
                <w:b/>
                <w:color w:val="FF0000"/>
                <w:sz w:val="21"/>
                <w:szCs w:val="21"/>
              </w:rPr>
              <w:t>供应商不必抵达开标现场，无须携带相关原件，无须递交纸质版标书，</w:t>
            </w:r>
            <w:r>
              <w:rPr>
                <w:rFonts w:hint="eastAsia" w:ascii="宋体" w:hAnsi="宋体" w:eastAsia="宋体" w:cs="宋体"/>
                <w:b/>
                <w:sz w:val="21"/>
                <w:szCs w:val="21"/>
              </w:rPr>
              <w:t>仅需在任意地点通过不见面交易系统参加开标会议，并根据需要使用不见面交易系统进行互动交流以及文件传送等操作。</w:t>
            </w:r>
          </w:p>
          <w:p w14:paraId="2685F9CA">
            <w:pPr>
              <w:spacing w:line="360" w:lineRule="auto"/>
              <w:rPr>
                <w:rFonts w:hint="eastAsia" w:ascii="宋体" w:hAnsi="宋体" w:eastAsia="宋体" w:cs="宋体"/>
                <w:b/>
                <w:sz w:val="21"/>
                <w:szCs w:val="21"/>
              </w:rPr>
            </w:pPr>
            <w:r>
              <w:rPr>
                <w:rFonts w:hint="eastAsia" w:ascii="宋体" w:hAnsi="宋体" w:eastAsia="宋体" w:cs="宋体"/>
                <w:b/>
                <w:sz w:val="21"/>
                <w:szCs w:val="21"/>
              </w:rPr>
              <w:t>（4）投标文件递交截止时间前，各供应商的授权委托人或法人代表</w:t>
            </w:r>
            <w:r>
              <w:rPr>
                <w:rFonts w:hint="eastAsia" w:ascii="宋体" w:hAnsi="宋体" w:eastAsia="宋体" w:cs="宋体"/>
                <w:b/>
                <w:color w:val="FF0000"/>
                <w:sz w:val="21"/>
                <w:szCs w:val="21"/>
              </w:rPr>
              <w:t>应提前进入不见面交易系统进行在线签到</w:t>
            </w:r>
            <w:r>
              <w:rPr>
                <w:rFonts w:hint="eastAsia" w:ascii="宋体" w:hAnsi="宋体" w:eastAsia="宋体" w:cs="宋体"/>
                <w:b/>
                <w:sz w:val="21"/>
                <w:szCs w:val="21"/>
              </w:rPr>
              <w:t>，并播放远程开标会议温馨提示测试音频，收听、观看实时音视频交互效果并及时在群聊板中反馈。</w:t>
            </w:r>
          </w:p>
          <w:p w14:paraId="7E4BA529">
            <w:pPr>
              <w:spacing w:line="360" w:lineRule="auto"/>
              <w:rPr>
                <w:rFonts w:hint="eastAsia" w:ascii="宋体" w:hAnsi="宋体" w:eastAsia="宋体" w:cs="宋体"/>
                <w:b/>
                <w:sz w:val="21"/>
                <w:szCs w:val="21"/>
              </w:rPr>
            </w:pPr>
            <w:r>
              <w:rPr>
                <w:rFonts w:hint="eastAsia" w:ascii="宋体" w:hAnsi="宋体" w:eastAsia="宋体" w:cs="宋体"/>
                <w:b/>
                <w:sz w:val="21"/>
                <w:szCs w:val="21"/>
              </w:rPr>
              <w:t>（5）未在投标文件递交截止时间之前进行在线签到或未能在开标会议区内全程参与交互的，视为放弃交互和放弃对开评标全过程提疑的权利，供应商将无法进行解密、唱标、评审结果查看等操作，并承担由此导致的一切后果。</w:t>
            </w:r>
          </w:p>
          <w:p w14:paraId="7E0B9888">
            <w:pPr>
              <w:spacing w:line="360" w:lineRule="auto"/>
              <w:rPr>
                <w:rFonts w:hint="eastAsia" w:ascii="宋体" w:hAnsi="宋体" w:eastAsia="宋体" w:cs="宋体"/>
                <w:b/>
                <w:sz w:val="21"/>
                <w:szCs w:val="21"/>
              </w:rPr>
            </w:pPr>
            <w:r>
              <w:rPr>
                <w:rFonts w:hint="eastAsia" w:ascii="宋体" w:hAnsi="宋体" w:eastAsia="宋体" w:cs="宋体"/>
                <w:b/>
                <w:sz w:val="21"/>
                <w:szCs w:val="21"/>
              </w:rPr>
              <w:t>（6）投标文件递交截止时间后，主持人将在系统内公布供应商名单并展示投标保证金递交匹配情况（如有），然后通过开标会议区发出投标文件解密的指令，供应商在各自地点按规定时间自行实施远程解密，供应商解密需在招标代理设置的规定时间之内完成。</w:t>
            </w:r>
          </w:p>
          <w:p w14:paraId="3AC9961C">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①因供应商网络与电源不稳定、未按操作手册要求配置软硬件、解密锁发生故障或使用不当（用错CA锁、CA锁已过期、CA锁加解密功能有问题等等）、故意不在要求时限内完成解密等自身原因，导致投标文件在规定时间内未能解密、解密失败或解密超时，视为供应商放弃投标；（投标文件加解密需使用企业锁） </w:t>
            </w:r>
          </w:p>
          <w:p w14:paraId="3ECC48DE">
            <w:pPr>
              <w:spacing w:line="360" w:lineRule="auto"/>
              <w:rPr>
                <w:rFonts w:hint="eastAsia" w:ascii="宋体" w:hAnsi="宋体" w:eastAsia="宋体" w:cs="宋体"/>
                <w:b/>
                <w:sz w:val="21"/>
                <w:szCs w:val="21"/>
              </w:rPr>
            </w:pPr>
            <w:r>
              <w:rPr>
                <w:rFonts w:hint="eastAsia" w:ascii="宋体" w:hAnsi="宋体" w:eastAsia="宋体" w:cs="宋体"/>
                <w:b/>
                <w:sz w:val="21"/>
                <w:szCs w:val="21"/>
              </w:rPr>
              <w:t>②因招标人原因或网上招投标平台发生故障等，导致无法按时完成投标文件解密或开、评标工作无法进行的，可根据实际情况相应延迟解密时间或调整开、评标时间。</w:t>
            </w:r>
          </w:p>
          <w:p w14:paraId="1E60D1AF">
            <w:pPr>
              <w:spacing w:line="360" w:lineRule="auto"/>
              <w:rPr>
                <w:rFonts w:hint="eastAsia" w:ascii="宋体" w:hAnsi="宋体" w:eastAsia="宋体" w:cs="宋体"/>
                <w:b/>
                <w:sz w:val="21"/>
                <w:szCs w:val="21"/>
              </w:rPr>
            </w:pPr>
            <w:r>
              <w:rPr>
                <w:rFonts w:hint="eastAsia" w:ascii="宋体" w:hAnsi="宋体" w:eastAsia="宋体" w:cs="宋体"/>
                <w:b/>
                <w:sz w:val="21"/>
                <w:szCs w:val="21"/>
              </w:rPr>
              <w:t>③因不可抗力因素导致无法按时完成投标文件解密或开、评标工作无法进行的，可根据实际情况相应延迟解密时间或调整开、评标时间</w:t>
            </w:r>
          </w:p>
          <w:p w14:paraId="2C539298">
            <w:pPr>
              <w:spacing w:line="360" w:lineRule="auto"/>
              <w:rPr>
                <w:rFonts w:hint="eastAsia" w:ascii="宋体" w:hAnsi="宋体" w:eastAsia="宋体" w:cs="宋体"/>
                <w:b/>
                <w:sz w:val="21"/>
                <w:szCs w:val="21"/>
              </w:rPr>
            </w:pPr>
            <w:r>
              <w:rPr>
                <w:rFonts w:hint="eastAsia" w:ascii="宋体" w:hAnsi="宋体" w:eastAsia="宋体" w:cs="宋体"/>
                <w:b/>
                <w:sz w:val="21"/>
                <w:szCs w:val="21"/>
              </w:rPr>
              <w:t>（7）若供应商已申请多把CA锁，请注意使用差别，确保制作上传加密投标文件和开标解密时使用的CA锁是一致的，否则造成解密失败的，由供应商负责。</w:t>
            </w:r>
          </w:p>
          <w:p w14:paraId="1112D9CD">
            <w:pPr>
              <w:spacing w:line="360" w:lineRule="auto"/>
              <w:rPr>
                <w:rFonts w:hint="eastAsia" w:ascii="宋体" w:hAnsi="宋体" w:eastAsia="宋体" w:cs="宋体"/>
                <w:b/>
                <w:sz w:val="21"/>
                <w:szCs w:val="21"/>
              </w:rPr>
            </w:pPr>
            <w:r>
              <w:rPr>
                <w:rFonts w:hint="eastAsia" w:ascii="宋体" w:hAnsi="宋体" w:eastAsia="宋体" w:cs="宋体"/>
                <w:b/>
                <w:sz w:val="21"/>
                <w:szCs w:val="21"/>
              </w:rPr>
              <w:t>（8）为顺利实现本项目开评标的远程交互，建议供应商配置的硬件设施有：高配置电脑、高速稳定的网络、电源（不间断）、CA 锁、音视频设备（耳麦、话筒、高清摄像头、音响）等；建议供应商具备的软件设施有：IE 浏览器（版本必须为 11及以上），安装品茗驱动插件。为保证交互效果，建议供应商选择封闭安静的地点参与远程交互。因供应商自身软硬件配备不齐全或发生故障等问题而导致在交互过程中出现不稳定或中断等情况的，由供应商自身承担一切后果。</w:t>
            </w:r>
          </w:p>
          <w:p w14:paraId="36868AE6">
            <w:pPr>
              <w:spacing w:after="0" w:line="360" w:lineRule="auto"/>
              <w:ind w:left="2" w:right="98" w:firstLine="0"/>
              <w:jc w:val="both"/>
              <w:rPr>
                <w:rFonts w:hint="eastAsia"/>
              </w:rPr>
            </w:pPr>
            <w:r>
              <w:rPr>
                <w:rFonts w:hint="eastAsia" w:ascii="宋体" w:hAnsi="宋体" w:eastAsia="宋体" w:cs="宋体"/>
                <w:b/>
                <w:sz w:val="21"/>
                <w:szCs w:val="21"/>
              </w:rPr>
              <w:t>（9）投标单位应充分考虑到网络及系统平台</w:t>
            </w:r>
          </w:p>
        </w:tc>
      </w:tr>
    </w:tbl>
    <w:p w14:paraId="64A79324">
      <w:pPr>
        <w:spacing w:line="148" w:lineRule="exact"/>
        <w:rPr>
          <w:sz w:val="21"/>
          <w:szCs w:val="21"/>
        </w:rPr>
      </w:pPr>
    </w:p>
    <w:p w14:paraId="19382143">
      <w:pPr>
        <w:spacing w:line="360" w:lineRule="auto"/>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总则</w:t>
      </w:r>
    </w:p>
    <w:p w14:paraId="31D5F773">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right="11" w:rightChars="0"/>
        <w:textAlignment w:val="baseline"/>
        <w:rPr>
          <w:rFonts w:hint="eastAsia" w:ascii="宋体" w:hAnsi="宋体" w:eastAsia="宋体" w:cs="宋体"/>
          <w:b/>
          <w:bCs/>
        </w:rPr>
      </w:pP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1.1</w:t>
      </w:r>
      <w:r>
        <w:rPr>
          <w:rFonts w:hint="eastAsia" w:ascii="宋体" w:hAnsi="宋体" w:eastAsia="宋体" w:cs="宋体"/>
          <w:b/>
          <w:bCs/>
        </w:rPr>
        <w:t>项目概况</w:t>
      </w:r>
    </w:p>
    <w:p w14:paraId="3585ADBB">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60" w:lineRule="auto"/>
        <w:ind w:left="59" w:leftChars="28" w:right="11" w:rightChars="0" w:firstLine="420" w:firstLineChars="200"/>
        <w:textAlignment w:val="baseline"/>
        <w:rPr>
          <w:rFonts w:hint="eastAsia" w:ascii="宋体" w:hAnsi="宋体" w:eastAsia="宋体" w:cs="宋体"/>
          <w:sz w:val="21"/>
          <w:szCs w:val="21"/>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1.1.1</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sz w:val="21"/>
          <w:szCs w:val="21"/>
        </w:rPr>
        <w:t>根据《中华人民共和国招标投标法》等有关法律、法规和规章的规定，本招标项目已具备招标条件，现对本项目进行公开招标。</w:t>
      </w:r>
    </w:p>
    <w:p w14:paraId="7119245C">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sz w:val="21"/>
          <w:szCs w:val="21"/>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1.1.2</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sz w:val="21"/>
          <w:szCs w:val="21"/>
        </w:rPr>
        <w:t>采购人：见投标人须知前附表。</w:t>
      </w:r>
    </w:p>
    <w:p w14:paraId="287C71ED">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sz w:val="21"/>
          <w:szCs w:val="21"/>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1.1.3</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sz w:val="21"/>
          <w:szCs w:val="21"/>
        </w:rPr>
        <w:t>招标代理机构：见投标人须知前附表。</w:t>
      </w:r>
    </w:p>
    <w:p w14:paraId="1ED03206">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sz w:val="21"/>
          <w:szCs w:val="21"/>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1.1.4</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sz w:val="21"/>
          <w:szCs w:val="21"/>
        </w:rPr>
        <w:t>项目名称：见投标人须知前附表。</w:t>
      </w:r>
    </w:p>
    <w:p w14:paraId="3530957A">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sz w:val="21"/>
          <w:szCs w:val="21"/>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1.1.5</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sz w:val="21"/>
          <w:szCs w:val="21"/>
        </w:rPr>
        <w:t>招标方式：见投标人须知前附表。</w:t>
      </w:r>
    </w:p>
    <w:p w14:paraId="2B2927DB">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sz w:val="21"/>
          <w:szCs w:val="21"/>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1.1.6</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sz w:val="21"/>
          <w:szCs w:val="21"/>
        </w:rPr>
        <w:t>采购预算价：见投标人须知前附表。</w:t>
      </w:r>
    </w:p>
    <w:p w14:paraId="6E62C698">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textAlignment w:val="baseline"/>
        <w:rPr>
          <w:rFonts w:hint="eastAsia" w:ascii="宋体" w:hAnsi="宋体" w:eastAsia="宋体" w:cs="宋体"/>
          <w:b/>
          <w:bCs/>
        </w:rPr>
      </w:pP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1.2</w:t>
      </w:r>
      <w:r>
        <w:rPr>
          <w:rFonts w:hint="eastAsia" w:ascii="宋体" w:hAnsi="宋体" w:eastAsia="宋体" w:cs="宋体"/>
          <w:b/>
          <w:bCs/>
        </w:rPr>
        <w:t>资金来源和落实情况</w:t>
      </w:r>
    </w:p>
    <w:p w14:paraId="6C2E44CD">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1.2.1</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资金来源及落实情况：见投标人须知前附表。</w:t>
      </w:r>
    </w:p>
    <w:p w14:paraId="497CD179">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1.2.2</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出资比例：见投标人须知前附表。</w:t>
      </w:r>
    </w:p>
    <w:p w14:paraId="58B18754">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1.3</w:t>
      </w:r>
      <w:r>
        <w:rPr>
          <w:b/>
          <w:bCs/>
        </w:rPr>
        <w:t>招标范围、质</w:t>
      </w:r>
      <w:r>
        <w:rPr>
          <w:rFonts w:hint="eastAsia" w:eastAsia="宋体"/>
          <w:b/>
          <w:bCs/>
          <w:lang w:val="en-US" w:eastAsia="zh-CN"/>
        </w:rPr>
        <w:t>量</w:t>
      </w:r>
      <w:r>
        <w:rPr>
          <w:b/>
          <w:bCs/>
        </w:rPr>
        <w:t>要求、供货及安装期、质保期</w:t>
      </w:r>
    </w:p>
    <w:p w14:paraId="2446F597">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1.3.1</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招标范围：见投标人须知前附表。</w:t>
      </w:r>
    </w:p>
    <w:p w14:paraId="2E58FF0B">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1.3.2</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质</w:t>
      </w:r>
      <w:r>
        <w:rPr>
          <w:rFonts w:hint="eastAsia" w:ascii="宋体" w:hAnsi="宋体" w:eastAsia="宋体" w:cs="宋体"/>
          <w:lang w:val="en-US" w:eastAsia="zh-CN"/>
        </w:rPr>
        <w:t>量</w:t>
      </w:r>
      <w:r>
        <w:rPr>
          <w:rFonts w:hint="eastAsia" w:ascii="宋体" w:hAnsi="宋体" w:eastAsia="宋体" w:cs="宋体"/>
        </w:rPr>
        <w:t>要求：见投标人须知前附表。</w:t>
      </w:r>
    </w:p>
    <w:p w14:paraId="2302137C">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1.3.3</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供货及安装期：见投标人须知前附表。</w:t>
      </w:r>
    </w:p>
    <w:p w14:paraId="06E46FB5">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1.3.4</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质保期：见投标人须知前附表。</w:t>
      </w:r>
    </w:p>
    <w:p w14:paraId="5DF46CCE">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1.4</w:t>
      </w:r>
      <w:r>
        <w:rPr>
          <w:b/>
          <w:bCs/>
        </w:rPr>
        <w:t>投标人资格要求</w:t>
      </w:r>
    </w:p>
    <w:p w14:paraId="21326C8E">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1.4.1</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投标人资格要求：见投标人须知前附表。</w:t>
      </w:r>
    </w:p>
    <w:p w14:paraId="4EC9DAC5">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pPr>
      <w:r>
        <w:rPr>
          <w:rFonts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1.4.2</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合格的投标人不应有违法行为，在近三年内无不良</w:t>
      </w:r>
      <w:r>
        <w:rPr>
          <w:rFonts w:hint="eastAsia" w:ascii="宋体" w:hAnsi="宋体" w:eastAsia="宋体" w:cs="宋体"/>
          <w:lang w:val="en-US" w:eastAsia="zh-CN"/>
        </w:rPr>
        <w:t>经</w:t>
      </w:r>
      <w:r>
        <w:rPr>
          <w:rFonts w:hint="eastAsia" w:ascii="宋体" w:hAnsi="宋体" w:eastAsia="宋体" w:cs="宋体"/>
        </w:rPr>
        <w:t>营行为。投标人如果在本次招标投标活动中，被法院、检察院及有关管理部门认定有违法行为，采购人有权拒绝其投标、取消其中标资格。</w:t>
      </w:r>
    </w:p>
    <w:p w14:paraId="4B51D912">
      <w:pPr>
        <w:keepNext w:val="0"/>
        <w:keepLines w:val="0"/>
        <w:pageBreakBefore w:val="0"/>
        <w:widowControl/>
        <w:numPr>
          <w:ilvl w:val="2"/>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1.4.3</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投标人不得存在下列情形：</w:t>
      </w:r>
    </w:p>
    <w:p w14:paraId="0EB32F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1）为</w:t>
      </w:r>
      <w:r>
        <w:rPr>
          <w:rFonts w:hint="eastAsia" w:ascii="宋体" w:hAnsi="宋体" w:eastAsia="宋体" w:cs="宋体"/>
        </w:rPr>
        <w:t>采购人不具有独立法人资格的附属机构（单位）；</w:t>
      </w:r>
    </w:p>
    <w:p w14:paraId="198644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被责令停业的；</w:t>
      </w:r>
    </w:p>
    <w:p w14:paraId="6136A3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rPr>
        <w:t>被暂停或取消投标资格的；</w:t>
      </w:r>
    </w:p>
    <w:p w14:paraId="18AD51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rPr>
        <w:t>财产被接管或冻结的；</w:t>
      </w:r>
    </w:p>
    <w:p w14:paraId="691768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rPr>
        <w:t>在最近三年内有骗取中标或严</w:t>
      </w:r>
      <w:r>
        <w:rPr>
          <w:rFonts w:hint="eastAsia" w:ascii="宋体" w:hAnsi="宋体" w:eastAsia="宋体" w:cs="宋体"/>
          <w:lang w:val="en-US" w:eastAsia="zh-CN"/>
        </w:rPr>
        <w:t>重</w:t>
      </w:r>
      <w:r>
        <w:rPr>
          <w:rFonts w:hint="eastAsia" w:ascii="宋体" w:hAnsi="宋体" w:eastAsia="宋体" w:cs="宋体"/>
        </w:rPr>
        <w:t>违约的；</w:t>
      </w:r>
    </w:p>
    <w:p w14:paraId="682339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 xml:space="preserve">6) </w:t>
      </w:r>
      <w:r>
        <w:rPr>
          <w:rFonts w:hint="eastAsia" w:ascii="宋体" w:hAnsi="宋体" w:eastAsia="宋体" w:cs="宋体"/>
        </w:rPr>
        <w:t>在招标活动中曾出现过违规违纪行为的。</w:t>
      </w:r>
    </w:p>
    <w:p w14:paraId="4CBD8070">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1.5</w:t>
      </w:r>
      <w:r>
        <w:rPr>
          <w:b/>
          <w:bCs/>
        </w:rPr>
        <w:t>费用承担</w:t>
      </w:r>
    </w:p>
    <w:p w14:paraId="14369BA4">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rPr>
          <w:rFonts w:hint="eastAsia" w:ascii="宋体" w:hAnsi="宋体" w:eastAsia="宋体" w:cs="宋体"/>
        </w:rPr>
      </w:pPr>
      <w:r>
        <w:rPr>
          <w:rFonts w:hint="eastAsia" w:ascii="宋体" w:hAnsi="宋体" w:eastAsia="宋体" w:cs="宋体"/>
        </w:rPr>
        <w:t>投标人准备和参加投标活动发生的费用自理。</w:t>
      </w:r>
    </w:p>
    <w:p w14:paraId="71643D24">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1.6</w:t>
      </w:r>
      <w:r>
        <w:rPr>
          <w:b/>
          <w:bCs/>
        </w:rPr>
        <w:t>保密</w:t>
      </w:r>
    </w:p>
    <w:p w14:paraId="3BB3AC0C">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参与招标投标活动的各方应对招标文件和投标文件中的商业和技术等秘密保密，违者应对由此造成的后果承担法律责任。</w:t>
      </w:r>
    </w:p>
    <w:p w14:paraId="5AA62637">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1.7</w:t>
      </w:r>
      <w:r>
        <w:rPr>
          <w:rFonts w:hint="eastAsia" w:eastAsia="宋体"/>
          <w:b/>
          <w:bCs/>
          <w:lang w:val="en-US" w:eastAsia="zh-CN"/>
        </w:rPr>
        <w:t xml:space="preserve"> </w:t>
      </w:r>
      <w:r>
        <w:rPr>
          <w:b/>
          <w:bCs/>
        </w:rPr>
        <w:t>语言文字</w:t>
      </w:r>
    </w:p>
    <w:p w14:paraId="2335A0E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除专用术语外，与招标投标有关的语言均使用中文。必要时</w:t>
      </w:r>
      <w:r>
        <w:rPr>
          <w:rFonts w:hint="eastAsia" w:ascii="宋体" w:hAnsi="宋体" w:eastAsia="宋体" w:cs="宋体"/>
          <w:lang w:val="en-US" w:eastAsia="zh-CN"/>
        </w:rPr>
        <w:t>用</w:t>
      </w:r>
      <w:r>
        <w:rPr>
          <w:rFonts w:hint="eastAsia" w:ascii="宋体" w:hAnsi="宋体" w:eastAsia="宋体" w:cs="宋体"/>
        </w:rPr>
        <w:t>专用术语应附有中文注释。</w:t>
      </w:r>
    </w:p>
    <w:p w14:paraId="16ABF04A">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1.8</w:t>
      </w:r>
      <w:r>
        <w:rPr>
          <w:rFonts w:hint="eastAsia" w:eastAsia="宋体"/>
          <w:b/>
          <w:bCs/>
          <w:lang w:val="en-US" w:eastAsia="zh-CN"/>
        </w:rPr>
        <w:t xml:space="preserve"> </w:t>
      </w:r>
      <w:r>
        <w:rPr>
          <w:b/>
          <w:bCs/>
        </w:rPr>
        <w:t>计</w:t>
      </w:r>
      <w:r>
        <w:rPr>
          <w:rFonts w:hint="eastAsia" w:eastAsia="宋体"/>
          <w:b/>
          <w:bCs/>
          <w:lang w:val="en-US" w:eastAsia="zh-CN"/>
        </w:rPr>
        <w:t>量</w:t>
      </w:r>
      <w:r>
        <w:rPr>
          <w:b/>
          <w:bCs/>
        </w:rPr>
        <w:t>单位</w:t>
      </w:r>
    </w:p>
    <w:p w14:paraId="12C9FD8A">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所有计</w:t>
      </w:r>
      <w:r>
        <w:rPr>
          <w:rFonts w:hint="eastAsia" w:ascii="宋体" w:hAnsi="宋体" w:eastAsia="宋体" w:cs="宋体"/>
          <w:lang w:val="en-US" w:eastAsia="zh-CN"/>
        </w:rPr>
        <w:t>量</w:t>
      </w:r>
      <w:r>
        <w:rPr>
          <w:rFonts w:hint="eastAsia" w:ascii="宋体" w:hAnsi="宋体" w:eastAsia="宋体" w:cs="宋体"/>
        </w:rPr>
        <w:t>均采用中华人民共和国法定计</w:t>
      </w:r>
      <w:r>
        <w:rPr>
          <w:rFonts w:hint="eastAsia" w:ascii="宋体" w:hAnsi="宋体" w:eastAsia="宋体" w:cs="宋体"/>
          <w:lang w:val="en-US" w:eastAsia="zh-CN"/>
        </w:rPr>
        <w:t>量</w:t>
      </w:r>
      <w:r>
        <w:rPr>
          <w:rFonts w:hint="eastAsia" w:ascii="宋体" w:hAnsi="宋体" w:eastAsia="宋体" w:cs="宋体"/>
        </w:rPr>
        <w:t>单位。</w:t>
      </w:r>
    </w:p>
    <w:p w14:paraId="47F08408">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1.9</w:t>
      </w:r>
      <w:r>
        <w:rPr>
          <w:rFonts w:hint="eastAsia" w:eastAsia="宋体"/>
          <w:b/>
          <w:bCs/>
          <w:lang w:val="en-US" w:eastAsia="zh-CN"/>
        </w:rPr>
        <w:t xml:space="preserve"> </w:t>
      </w:r>
      <w:r>
        <w:rPr>
          <w:b/>
          <w:bCs/>
        </w:rPr>
        <w:t>投标预备会</w:t>
      </w:r>
    </w:p>
    <w:p w14:paraId="70DDE01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见投标人须知前附表。</w:t>
      </w:r>
    </w:p>
    <w:p w14:paraId="54C43C62">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1.10</w:t>
      </w:r>
      <w:r>
        <w:rPr>
          <w:rFonts w:hint="eastAsia" w:eastAsia="宋体"/>
          <w:b/>
          <w:bCs/>
          <w:lang w:val="en-US" w:eastAsia="zh-CN"/>
        </w:rPr>
        <w:t xml:space="preserve"> </w:t>
      </w:r>
      <w:r>
        <w:rPr>
          <w:b/>
          <w:bCs/>
        </w:rPr>
        <w:t>分包</w:t>
      </w:r>
    </w:p>
    <w:p w14:paraId="4B90306C">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见投标人须知前附表。</w:t>
      </w:r>
    </w:p>
    <w:p w14:paraId="31DA53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2.</w:t>
      </w:r>
      <w:r>
        <w:rPr>
          <w:b/>
          <w:bCs/>
        </w:rPr>
        <w:t>招标文件</w:t>
      </w:r>
    </w:p>
    <w:p w14:paraId="3F459955">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2.1</w:t>
      </w:r>
      <w:r>
        <w:rPr>
          <w:b/>
          <w:bCs/>
        </w:rPr>
        <w:t>招标文件的组成</w:t>
      </w:r>
    </w:p>
    <w:p w14:paraId="29B090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jc w:val="left"/>
        <w:textAlignment w:val="baseline"/>
        <w:rPr>
          <w:b/>
          <w:bCs/>
        </w:rPr>
      </w:pPr>
      <w:r>
        <w:rPr>
          <w:b/>
          <w:bCs/>
        </w:rPr>
        <w:t>本招标文件包括：</w:t>
      </w:r>
    </w:p>
    <w:p w14:paraId="097CA4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rPr>
        <w:t>招标公告；</w:t>
      </w:r>
    </w:p>
    <w:p w14:paraId="4558AC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 xml:space="preserve">2) </w:t>
      </w:r>
      <w:r>
        <w:rPr>
          <w:rFonts w:hint="eastAsia" w:ascii="宋体" w:hAnsi="宋体" w:eastAsia="宋体" w:cs="宋体"/>
        </w:rPr>
        <w:t>投标人须知；</w:t>
      </w:r>
    </w:p>
    <w:p w14:paraId="3128CE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rPr>
        <w:t>评标办法；</w:t>
      </w:r>
    </w:p>
    <w:p w14:paraId="5966A4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rPr>
        <w:t>合同主要条款及格式；</w:t>
      </w:r>
    </w:p>
    <w:p w14:paraId="72BBBA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rPr>
        <w:t>技术规格及要求；</w:t>
      </w:r>
    </w:p>
    <w:p w14:paraId="247BCC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rPr>
        <w:t>投标文件格式；</w:t>
      </w:r>
    </w:p>
    <w:p w14:paraId="37AE8CC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根据本章第 2.2.1</w:t>
      </w:r>
      <w:r>
        <w:rPr>
          <w:rFonts w:hint="eastAsia" w:ascii="宋体" w:hAnsi="宋体" w:eastAsia="宋体" w:cs="宋体"/>
          <w:lang w:val="en-US" w:eastAsia="zh-CN"/>
        </w:rPr>
        <w:t xml:space="preserve"> </w:t>
      </w:r>
      <w:r>
        <w:rPr>
          <w:rFonts w:hint="eastAsia" w:ascii="宋体" w:hAnsi="宋体" w:eastAsia="宋体" w:cs="宋体"/>
        </w:rPr>
        <w:t>款和第 2.2.2 款对招标文件所作的澄清、修改，构成招标文件的组成部分。</w:t>
      </w:r>
    </w:p>
    <w:p w14:paraId="19CB626C">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jc w:val="left"/>
        <w:textAlignment w:val="baseline"/>
        <w:rPr>
          <w:rFonts w:hint="eastAsia" w:ascii="宋体" w:hAnsi="宋体" w:eastAsia="宋体" w:cs="宋体"/>
          <w:b/>
          <w:bCs/>
        </w:rPr>
      </w:pP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2.2</w:t>
      </w:r>
      <w:r>
        <w:rPr>
          <w:rFonts w:hint="eastAsia" w:ascii="宋体" w:hAnsi="宋体" w:eastAsia="宋体" w:cs="宋体"/>
          <w:b/>
          <w:bCs/>
        </w:rPr>
        <w:t>招标文件的澄清</w:t>
      </w:r>
    </w:p>
    <w:p w14:paraId="31F83E6A">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2.2.1 投标人应仔细阅读和检查招标文件的全部内容。如发现缺页或附件不全，应及时向招标人提出，以便补齐。如有疑问，应在投标人须知前附表规定的时间前在全国公共资源交易平台（河南省•商城县）https://ggzyjy.hnsc.gov.cn/”电子交易平台（下同）的形式，要求采购人或代理机构对磋商文件予以澄清，否则由此引起的任何后果均由供应商自己承担，采购人与采购代理机构均不承担任何责任。 </w:t>
      </w:r>
    </w:p>
    <w:p w14:paraId="2DA367BB">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2.2.2 招标文件的澄清将在投标人须知前附表规定的投标截止时间 15 天前在全国公共资源交易平台（河南省•商城县）https://ggzyjy.hnsc.gov.cn/”电子交易平台内发布，但不指明澄清问题的来源。如果澄清的内容可能影响投标文件编制且发出的时间距投标截止时间不足 15天，相应延长投标截止时间。 </w:t>
      </w:r>
    </w:p>
    <w:p w14:paraId="1B51878A">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2.2.3 投标人应在投标文件递交截止时间前及时查看澄清内容，因投标人未及时查看而造成的后果自负。</w:t>
      </w:r>
    </w:p>
    <w:p w14:paraId="3FC92B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left"/>
        <w:textAlignment w:val="baseline"/>
        <w:rPr>
          <w:rFonts w:hint="eastAsia" w:ascii="宋体" w:hAnsi="宋体" w:eastAsia="宋体" w:cs="宋体"/>
          <w:b/>
          <w:bCs/>
        </w:rPr>
      </w:pP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3.</w:t>
      </w:r>
      <w:r>
        <w:rPr>
          <w:rFonts w:hint="eastAsia" w:ascii="宋体" w:hAnsi="宋体" w:eastAsia="宋体" w:cs="宋体"/>
          <w:b/>
          <w:bCs/>
        </w:rPr>
        <w:t>投标文件</w:t>
      </w:r>
    </w:p>
    <w:p w14:paraId="29970014">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rFonts w:hint="eastAsia" w:ascii="宋体" w:hAnsi="宋体" w:eastAsia="宋体" w:cs="宋体"/>
          <w:b/>
          <w:bCs/>
        </w:rPr>
      </w:pPr>
      <w:r>
        <w:rPr>
          <w:rFonts w:hint="eastAsia" w:ascii="宋体" w:hAnsi="宋体" w:eastAsia="宋体" w:cs="宋体"/>
          <w:b/>
          <w:bCs/>
        </w:rPr>
        <w:t>3.1</w:t>
      </w:r>
      <w:r>
        <w:rPr>
          <w:rFonts w:hint="eastAsia" w:ascii="宋体" w:hAnsi="宋体" w:eastAsia="宋体" w:cs="宋体"/>
          <w:b/>
          <w:bCs/>
          <w:lang w:val="en-US" w:eastAsia="zh-CN"/>
        </w:rPr>
        <w:t xml:space="preserve"> </w:t>
      </w:r>
      <w:r>
        <w:rPr>
          <w:rFonts w:hint="eastAsia" w:ascii="宋体" w:hAnsi="宋体" w:eastAsia="宋体" w:cs="宋体"/>
          <w:b/>
          <w:bCs/>
        </w:rPr>
        <w:t>投标文件的组成</w:t>
      </w:r>
    </w:p>
    <w:p w14:paraId="1FA5C201">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rFonts w:hint="eastAsia" w:ascii="宋体" w:hAnsi="宋体" w:eastAsia="宋体" w:cs="宋体"/>
        </w:rPr>
      </w:pPr>
      <w:r>
        <w:rPr>
          <w:rFonts w:hint="eastAsia" w:ascii="宋体" w:hAnsi="宋体" w:eastAsia="宋体" w:cs="宋体"/>
        </w:rPr>
        <w:t>详见第六章投标文件格式</w:t>
      </w:r>
    </w:p>
    <w:p w14:paraId="5519034C">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3.2 投标报价</w:t>
      </w:r>
    </w:p>
    <w:p w14:paraId="0B9142BB">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420" w:firstLineChars="200"/>
        <w:jc w:val="left"/>
        <w:textAlignment w:val="baseline"/>
        <w:rPr>
          <w:rFonts w:hint="eastAsia" w:ascii="宋体" w:hAnsi="宋体" w:eastAsia="宋体" w:cs="宋体"/>
        </w:rPr>
      </w:pPr>
      <w:r>
        <w:rPr>
          <w:rFonts w:hint="eastAsia" w:ascii="宋体" w:hAnsi="宋体" w:eastAsia="宋体" w:cs="宋体"/>
        </w:rPr>
        <w:t>3.2.1</w:t>
      </w:r>
      <w:r>
        <w:rPr>
          <w:rFonts w:hint="eastAsia" w:ascii="宋体" w:hAnsi="宋体" w:eastAsia="宋体" w:cs="宋体"/>
          <w:lang w:val="en-US" w:eastAsia="zh-CN"/>
        </w:rPr>
        <w:t xml:space="preserve"> </w:t>
      </w:r>
      <w:r>
        <w:rPr>
          <w:rFonts w:hint="eastAsia" w:ascii="宋体" w:hAnsi="宋体" w:eastAsia="宋体" w:cs="宋体"/>
        </w:rPr>
        <w:t>投标人应按招标文件、招标文件澄清（答疑）纪要、招标文件修改补充通知及相关技术要求进行报价。</w:t>
      </w:r>
    </w:p>
    <w:p w14:paraId="2439D31C">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2" w:firstLineChars="200"/>
        <w:jc w:val="left"/>
        <w:textAlignment w:val="baseline"/>
        <w:rPr>
          <w:rFonts w:hint="eastAsia" w:ascii="宋体" w:hAnsi="宋体" w:eastAsia="宋体" w:cs="宋体"/>
          <w:b/>
          <w:bCs/>
        </w:rPr>
      </w:pPr>
      <w:r>
        <w:rPr>
          <w:rFonts w:hint="eastAsia" w:ascii="宋体" w:hAnsi="宋体" w:eastAsia="宋体" w:cs="宋体"/>
          <w:b/>
          <w:bCs/>
        </w:rPr>
        <w:t>3.2.2</w:t>
      </w:r>
      <w:r>
        <w:rPr>
          <w:rFonts w:hint="eastAsia" w:ascii="宋体" w:hAnsi="宋体" w:eastAsia="宋体" w:cs="宋体"/>
          <w:b/>
          <w:bCs/>
          <w:lang w:val="en-US" w:eastAsia="zh-CN"/>
        </w:rPr>
        <w:t xml:space="preserve"> </w:t>
      </w:r>
      <w:r>
        <w:rPr>
          <w:rFonts w:hint="eastAsia" w:ascii="宋体" w:hAnsi="宋体" w:eastAsia="宋体" w:cs="宋体"/>
          <w:b/>
          <w:bCs/>
        </w:rPr>
        <w:t>本项目设采购预算价（见投标人须知前附表），投标人的报价不得超过采购人发布的采购预算价，否则其投标按无效标处理。</w:t>
      </w:r>
    </w:p>
    <w:p w14:paraId="52298B3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3.2.3</w:t>
      </w:r>
      <w:r>
        <w:rPr>
          <w:rFonts w:hint="eastAsia" w:ascii="宋体" w:hAnsi="宋体" w:eastAsia="宋体" w:cs="宋体"/>
          <w:lang w:val="en-US" w:eastAsia="zh-CN"/>
        </w:rPr>
        <w:t xml:space="preserve"> </w:t>
      </w:r>
      <w:r>
        <w:rPr>
          <w:rFonts w:hint="eastAsia" w:ascii="宋体" w:hAnsi="宋体" w:eastAsia="宋体" w:cs="宋体"/>
        </w:rPr>
        <w:t>本项目的投标总报价以3.2.1条为依据由投标人自主报价，即投标人根据招标项目的具体内容、现场情况、技术要求等自主报价，投标人的报价不得低于企业成本。</w:t>
      </w:r>
    </w:p>
    <w:p w14:paraId="28D585A2">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3.2.4</w:t>
      </w:r>
      <w:r>
        <w:rPr>
          <w:rFonts w:hint="eastAsia" w:ascii="宋体" w:hAnsi="宋体" w:eastAsia="宋体" w:cs="宋体"/>
          <w:lang w:val="en-US" w:eastAsia="zh-CN"/>
        </w:rPr>
        <w:t xml:space="preserve"> </w:t>
      </w:r>
      <w:r>
        <w:rPr>
          <w:rFonts w:hint="eastAsia" w:ascii="宋体" w:hAnsi="宋体" w:eastAsia="宋体" w:cs="宋体"/>
        </w:rPr>
        <w:t>投标人的投标总报价应包括本次购置货物所有的品种、数</w:t>
      </w:r>
      <w:r>
        <w:rPr>
          <w:rFonts w:hint="eastAsia" w:ascii="宋体" w:hAnsi="宋体" w:eastAsia="宋体" w:cs="宋体"/>
          <w:lang w:val="en-US" w:eastAsia="zh-CN"/>
        </w:rPr>
        <w:t>量</w:t>
      </w:r>
      <w:r>
        <w:rPr>
          <w:rFonts w:hint="eastAsia" w:ascii="宋体" w:hAnsi="宋体" w:eastAsia="宋体" w:cs="宋体"/>
        </w:rPr>
        <w:t xml:space="preserve"> 、运杂费、保险费、税费、安装费、特种工具费、调试费、保管费、水电费、技术服务费（含售后服务费）、培训费、相关部门验收费、计 </w:t>
      </w:r>
      <w:r>
        <w:rPr>
          <w:rFonts w:hint="eastAsia" w:ascii="宋体" w:hAnsi="宋体" w:eastAsia="宋体" w:cs="宋体"/>
          <w:lang w:val="en-US" w:eastAsia="zh-CN"/>
        </w:rPr>
        <w:t>量</w:t>
      </w:r>
      <w:r>
        <w:rPr>
          <w:rFonts w:hint="eastAsia" w:ascii="宋体" w:hAnsi="宋体" w:eastAsia="宋体" w:cs="宋体"/>
        </w:rPr>
        <w:t>检定费及货物验收合格正式交付使用前所发生的一切费用。</w:t>
      </w:r>
    </w:p>
    <w:p w14:paraId="69D79195">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3.2.5 投标人的投标总报价具有唯一性，采购人不接受任何可变价，投标人的投标报价理解为所有费用（3.2.4条所列各项等一切费用），投标人的投标报价如有漏项，视为已</w:t>
      </w:r>
      <w:r>
        <w:rPr>
          <w:rFonts w:hint="eastAsia" w:ascii="宋体" w:hAnsi="宋体" w:eastAsia="宋体" w:cs="宋体"/>
          <w:lang w:val="en-US" w:eastAsia="zh-CN"/>
        </w:rPr>
        <w:t>经</w:t>
      </w:r>
      <w:r>
        <w:rPr>
          <w:rFonts w:hint="eastAsia" w:ascii="宋体" w:hAnsi="宋体" w:eastAsia="宋体" w:cs="宋体"/>
        </w:rPr>
        <w:t>包含在投标报价内。</w:t>
      </w:r>
    </w:p>
    <w:p w14:paraId="1D7D1C6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3.2.6</w:t>
      </w:r>
      <w:r>
        <w:rPr>
          <w:rFonts w:hint="eastAsia" w:ascii="宋体" w:hAnsi="宋体" w:eastAsia="宋体" w:cs="宋体"/>
          <w:lang w:val="en-US" w:eastAsia="zh-CN"/>
        </w:rPr>
        <w:t xml:space="preserve"> </w:t>
      </w:r>
      <w:r>
        <w:rPr>
          <w:rFonts w:hint="eastAsia" w:ascii="宋体" w:hAnsi="宋体" w:eastAsia="宋体" w:cs="宋体"/>
        </w:rPr>
        <w:t>投标人负责国外生产的设备的进口手续办理（如有的话）。用外汇购入某些投标货物，需折合人民币计入总报价中；</w:t>
      </w:r>
    </w:p>
    <w:p w14:paraId="0D357964">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3.2.7</w:t>
      </w:r>
      <w:r>
        <w:rPr>
          <w:rFonts w:hint="eastAsia" w:ascii="宋体" w:hAnsi="宋体" w:eastAsia="宋体" w:cs="宋体"/>
          <w:lang w:val="en-US" w:eastAsia="zh-CN"/>
        </w:rPr>
        <w:t xml:space="preserve"> </w:t>
      </w:r>
      <w:r>
        <w:rPr>
          <w:rFonts w:hint="eastAsia" w:ascii="宋体" w:hAnsi="宋体" w:eastAsia="宋体" w:cs="宋体"/>
        </w:rPr>
        <w:t>投标总报价是评标的</w:t>
      </w:r>
      <w:r>
        <w:rPr>
          <w:rFonts w:hint="eastAsia" w:ascii="宋体" w:hAnsi="宋体" w:eastAsia="宋体" w:cs="宋体"/>
          <w:lang w:val="en-US" w:eastAsia="zh-CN"/>
        </w:rPr>
        <w:t>重</w:t>
      </w:r>
      <w:r>
        <w:rPr>
          <w:rFonts w:hint="eastAsia" w:ascii="宋体" w:hAnsi="宋体" w:eastAsia="宋体" w:cs="宋体"/>
        </w:rPr>
        <w:t>要依据，但不是唯一依据，最低报价不是中标的决定因素；</w:t>
      </w:r>
    </w:p>
    <w:p w14:paraId="4DCACEA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3.2.8</w:t>
      </w:r>
      <w:r>
        <w:rPr>
          <w:rFonts w:hint="eastAsia" w:ascii="宋体" w:hAnsi="宋体" w:eastAsia="宋体" w:cs="宋体"/>
          <w:lang w:val="en-US" w:eastAsia="zh-CN"/>
        </w:rPr>
        <w:t xml:space="preserve"> </w:t>
      </w:r>
      <w:r>
        <w:rPr>
          <w:rFonts w:hint="eastAsia" w:ascii="宋体" w:hAnsi="宋体" w:eastAsia="宋体" w:cs="宋体"/>
        </w:rPr>
        <w:t>全部报价均应以人民币为计</w:t>
      </w:r>
      <w:r>
        <w:rPr>
          <w:rFonts w:hint="eastAsia" w:ascii="宋体" w:hAnsi="宋体" w:eastAsia="宋体" w:cs="宋体"/>
          <w:lang w:val="en-US" w:eastAsia="zh-CN"/>
        </w:rPr>
        <w:t>量</w:t>
      </w:r>
      <w:r>
        <w:rPr>
          <w:rFonts w:hint="eastAsia" w:ascii="宋体" w:hAnsi="宋体" w:eastAsia="宋体" w:cs="宋体"/>
        </w:rPr>
        <w:t>币种，并以人民币进行结算。</w:t>
      </w:r>
    </w:p>
    <w:p w14:paraId="4972E13D">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3.2.9 小型微型企业认定及评标价格评审（非专门面向中小企业适用）</w:t>
      </w:r>
    </w:p>
    <w:tbl>
      <w:tblPr>
        <w:tblStyle w:val="21"/>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45"/>
        <w:gridCol w:w="1620"/>
        <w:gridCol w:w="1890"/>
        <w:gridCol w:w="1830"/>
      </w:tblGrid>
      <w:tr w14:paraId="0586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6B48622">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 xml:space="preserve">内容 </w:t>
            </w:r>
          </w:p>
        </w:tc>
        <w:tc>
          <w:tcPr>
            <w:tcW w:w="1545" w:type="dxa"/>
          </w:tcPr>
          <w:p w14:paraId="0342CB0E">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大型企业</w:t>
            </w:r>
          </w:p>
        </w:tc>
        <w:tc>
          <w:tcPr>
            <w:tcW w:w="1620" w:type="dxa"/>
          </w:tcPr>
          <w:p w14:paraId="260FF911">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中型企业</w:t>
            </w:r>
          </w:p>
        </w:tc>
        <w:tc>
          <w:tcPr>
            <w:tcW w:w="1890" w:type="dxa"/>
          </w:tcPr>
          <w:p w14:paraId="4F34B5BF">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小型企业</w:t>
            </w:r>
          </w:p>
        </w:tc>
        <w:tc>
          <w:tcPr>
            <w:tcW w:w="1830" w:type="dxa"/>
          </w:tcPr>
          <w:p w14:paraId="20929432">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微型企业</w:t>
            </w:r>
          </w:p>
        </w:tc>
      </w:tr>
      <w:tr w14:paraId="1EC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673F8E2">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 xml:space="preserve">价格= </w:t>
            </w:r>
          </w:p>
        </w:tc>
        <w:tc>
          <w:tcPr>
            <w:tcW w:w="1545" w:type="dxa"/>
          </w:tcPr>
          <w:p w14:paraId="201FD7FF">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报价</w:t>
            </w:r>
          </w:p>
        </w:tc>
        <w:tc>
          <w:tcPr>
            <w:tcW w:w="1620" w:type="dxa"/>
          </w:tcPr>
          <w:p w14:paraId="6925CFE1">
            <w:pPr>
              <w:pStyle w:val="5"/>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 xml:space="preserve">报价 </w:t>
            </w:r>
          </w:p>
        </w:tc>
        <w:tc>
          <w:tcPr>
            <w:tcW w:w="1890" w:type="dxa"/>
          </w:tcPr>
          <w:p w14:paraId="4B66F3C1">
            <w:pPr>
              <w:pStyle w:val="5"/>
              <w:spacing w:line="360" w:lineRule="auto"/>
              <w:ind w:left="0" w:leftChars="0" w:firstLine="0"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报价×（1-</w:t>
            </w:r>
            <w:r>
              <w:rPr>
                <w:rFonts w:hint="eastAsia" w:ascii="宋体" w:hAnsi="宋体" w:eastAsia="宋体" w:cs="宋体"/>
                <w:sz w:val="21"/>
                <w:szCs w:val="21"/>
                <w:vertAlign w:val="baseline"/>
                <w:lang w:val="en-US" w:eastAsia="zh-CN"/>
              </w:rPr>
              <w:t>20</w:t>
            </w:r>
            <w:r>
              <w:rPr>
                <w:rFonts w:hint="eastAsia" w:ascii="宋体" w:hAnsi="宋体" w:eastAsia="宋体" w:cs="宋体"/>
                <w:sz w:val="21"/>
                <w:szCs w:val="21"/>
                <w:vertAlign w:val="baseline"/>
              </w:rPr>
              <w:t>%）</w:t>
            </w:r>
          </w:p>
        </w:tc>
        <w:tc>
          <w:tcPr>
            <w:tcW w:w="1830" w:type="dxa"/>
          </w:tcPr>
          <w:p w14:paraId="42BAB33B">
            <w:pPr>
              <w:pStyle w:val="5"/>
              <w:spacing w:line="360" w:lineRule="auto"/>
              <w:ind w:left="0" w:leftChars="0" w:firstLine="0"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报价×（1-</w:t>
            </w:r>
            <w:r>
              <w:rPr>
                <w:rFonts w:hint="eastAsia" w:ascii="宋体" w:hAnsi="宋体" w:eastAsia="宋体" w:cs="宋体"/>
                <w:sz w:val="21"/>
                <w:szCs w:val="21"/>
                <w:vertAlign w:val="baseline"/>
                <w:lang w:val="en-US" w:eastAsia="zh-CN"/>
              </w:rPr>
              <w:t>20</w:t>
            </w:r>
            <w:r>
              <w:rPr>
                <w:rFonts w:hint="eastAsia" w:ascii="宋体" w:hAnsi="宋体" w:eastAsia="宋体" w:cs="宋体"/>
                <w:sz w:val="21"/>
                <w:szCs w:val="21"/>
                <w:vertAlign w:val="baseline"/>
              </w:rPr>
              <w:t>%）</w:t>
            </w:r>
          </w:p>
        </w:tc>
      </w:tr>
    </w:tbl>
    <w:p w14:paraId="0FE17416">
      <w:pPr>
        <w:pStyle w:val="5"/>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9.1</w:t>
      </w:r>
      <w:r>
        <w:rPr>
          <w:rFonts w:hint="eastAsia" w:ascii="宋体" w:hAnsi="宋体" w:eastAsia="宋体" w:cs="宋体"/>
          <w:sz w:val="21"/>
          <w:szCs w:val="21"/>
        </w:rPr>
        <w:t xml:space="preserve"> 根据《政府采购促进中小企业发展管理办法》（财库[2020]46 号）的规定、《工业和信息化部、国家统计局、国家发展和改革委员会、财政部关于印发中小企业划型标准规定的通知》（工信部联企业[2011]300 号）、河南省财政厅河南省工业和信息化厅《关于政府采购促进小型微型企业发展的实施意见》（豫财购[2013]14 号）文件规定，对小型和微型企业产品的价格给予</w:t>
      </w:r>
      <w:r>
        <w:rPr>
          <w:rFonts w:hint="eastAsia" w:ascii="宋体" w:hAnsi="宋体" w:eastAsia="宋体" w:cs="宋体"/>
          <w:sz w:val="21"/>
          <w:szCs w:val="21"/>
          <w:lang w:val="en-US" w:eastAsia="zh-CN"/>
        </w:rPr>
        <w:t>20</w:t>
      </w:r>
      <w:r>
        <w:rPr>
          <w:rFonts w:hint="eastAsia" w:ascii="宋体" w:hAnsi="宋体" w:eastAsia="宋体" w:cs="宋体"/>
          <w:sz w:val="21"/>
          <w:szCs w:val="21"/>
        </w:rPr>
        <w:t>%的扣除，用扣除后的价格参与评审。</w:t>
      </w:r>
    </w:p>
    <w:p w14:paraId="06BCA0BD">
      <w:pPr>
        <w:pStyle w:val="5"/>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9.2</w:t>
      </w:r>
      <w:r>
        <w:rPr>
          <w:rFonts w:hint="eastAsia" w:ascii="宋体" w:hAnsi="宋体" w:eastAsia="宋体" w:cs="宋体"/>
          <w:sz w:val="21"/>
          <w:szCs w:val="21"/>
        </w:rPr>
        <w:t xml:space="preserve"> 根据财政部、司法部联合印发《关于政府采购支持监狱企业发展有关问题的通知》（财库【2014】68 号）文件规定，凡监狱企业参加政府采购活动视同小型、微型企业，享受评审价格扣除的政府采购优惠政策。监狱企业属于小型</w:t>
      </w:r>
      <w:r>
        <w:rPr>
          <w:rFonts w:hint="eastAsia" w:ascii="宋体" w:hAnsi="宋体" w:eastAsia="宋体" w:cs="宋体"/>
          <w:sz w:val="21"/>
          <w:szCs w:val="21"/>
          <w:lang w:eastAsia="zh-CN"/>
        </w:rPr>
        <w:t>、</w:t>
      </w:r>
      <w:r>
        <w:rPr>
          <w:rFonts w:hint="eastAsia" w:ascii="宋体" w:hAnsi="宋体" w:eastAsia="宋体" w:cs="宋体"/>
          <w:sz w:val="21"/>
          <w:szCs w:val="21"/>
        </w:rPr>
        <w:t>微型企业的，不重复享受政策。此次若有监狱企业参加投标的其报价享受</w:t>
      </w:r>
      <w:r>
        <w:rPr>
          <w:rFonts w:hint="eastAsia" w:ascii="宋体" w:hAnsi="宋体" w:eastAsia="宋体" w:cs="宋体"/>
          <w:sz w:val="21"/>
          <w:szCs w:val="21"/>
          <w:lang w:val="en-US" w:eastAsia="zh-CN"/>
        </w:rPr>
        <w:t>20</w:t>
      </w:r>
      <w:r>
        <w:rPr>
          <w:rFonts w:hint="eastAsia" w:ascii="宋体" w:hAnsi="宋体" w:eastAsia="宋体" w:cs="宋体"/>
          <w:sz w:val="21"/>
          <w:szCs w:val="21"/>
        </w:rPr>
        <w:t>%的价格扣除，但必须提供由省级以上监狱管理局、戒毒管理局（含新疆生产建设兵团）出具的属于监狱企业的证明文件，否则评审时不予价格扣除优惠。</w:t>
      </w:r>
    </w:p>
    <w:p w14:paraId="541C7381">
      <w:pPr>
        <w:pStyle w:val="5"/>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9.3</w:t>
      </w:r>
      <w:r>
        <w:rPr>
          <w:rFonts w:hint="eastAsia" w:ascii="宋体" w:hAnsi="宋体" w:eastAsia="宋体" w:cs="宋体"/>
          <w:sz w:val="21"/>
          <w:szCs w:val="21"/>
        </w:rPr>
        <w:t xml:space="preserve">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44A189C0">
      <w:pPr>
        <w:keepNext w:val="0"/>
        <w:keepLines w:val="0"/>
        <w:pageBreakBefore w:val="0"/>
        <w:widowControl/>
        <w:kinsoku w:val="0"/>
        <w:wordWrap/>
        <w:overflowPunct/>
        <w:topLinePunct w:val="0"/>
        <w:autoSpaceDE w:val="0"/>
        <w:autoSpaceDN w:val="0"/>
        <w:bidi w:val="0"/>
        <w:adjustRightInd w:val="0"/>
        <w:snapToGrid w:val="0"/>
        <w:spacing w:line="360" w:lineRule="auto"/>
        <w:ind w:right="11"/>
        <w:jc w:val="left"/>
        <w:textAlignment w:val="baseline"/>
        <w:rPr>
          <w:b/>
          <w:bCs/>
        </w:rPr>
      </w:pPr>
      <w:r>
        <w:rPr>
          <w:b/>
          <w:bCs/>
        </w:rPr>
        <w:t>3.3</w:t>
      </w:r>
      <w:r>
        <w:rPr>
          <w:rFonts w:hint="eastAsia" w:eastAsia="宋体"/>
          <w:b/>
          <w:bCs/>
          <w:lang w:val="en-US" w:eastAsia="zh-CN"/>
        </w:rPr>
        <w:t xml:space="preserve"> </w:t>
      </w:r>
      <w:r>
        <w:rPr>
          <w:b/>
          <w:bCs/>
        </w:rPr>
        <w:t>投标有效期</w:t>
      </w:r>
    </w:p>
    <w:p w14:paraId="2976BB47">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420" w:firstLineChars="200"/>
        <w:jc w:val="left"/>
        <w:textAlignment w:val="baseline"/>
      </w:pPr>
      <w:r>
        <w:t>3.3.1</w:t>
      </w:r>
      <w:r>
        <w:rPr>
          <w:rFonts w:hint="eastAsia" w:eastAsia="宋体"/>
          <w:lang w:val="en-US" w:eastAsia="zh-CN"/>
        </w:rPr>
        <w:t xml:space="preserve"> </w:t>
      </w:r>
      <w:r>
        <w:t>在投标人须知前附表规定的投标有效期内，投标人不得要求撤销或修改其投标文件。</w:t>
      </w:r>
    </w:p>
    <w:p w14:paraId="36B2E21B">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420" w:firstLineChars="200"/>
        <w:jc w:val="left"/>
        <w:textAlignment w:val="baseline"/>
      </w:pPr>
      <w:r>
        <w:t>3.3.2</w:t>
      </w:r>
      <w:r>
        <w:rPr>
          <w:rFonts w:hint="eastAsia" w:eastAsia="宋体"/>
          <w:lang w:val="en-US" w:eastAsia="zh-CN"/>
        </w:rPr>
        <w:t xml:space="preserve"> </w:t>
      </w:r>
      <w:r>
        <w:t>出现特殊情况需要延长投标有效期的，采购人以书面形式通知所有投标人延长投标有效期</w:t>
      </w:r>
      <w:r>
        <w:rPr>
          <w:rFonts w:hint="eastAsia" w:eastAsia="宋体"/>
          <w:lang w:eastAsia="zh-CN"/>
        </w:rPr>
        <w:t>。</w:t>
      </w:r>
      <w:r>
        <w:t>投标人同意延长的，不得要求或被允许修改或撤销其投标文件；投标人拒绝延长的，其投标失效。</w:t>
      </w:r>
    </w:p>
    <w:p w14:paraId="6ECEF5FF">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3.4</w:t>
      </w:r>
      <w:r>
        <w:rPr>
          <w:rFonts w:hint="eastAsia" w:eastAsia="宋体"/>
          <w:b/>
          <w:bCs/>
          <w:lang w:val="en-US" w:eastAsia="zh-CN"/>
        </w:rPr>
        <w:t xml:space="preserve"> </w:t>
      </w:r>
      <w:r>
        <w:rPr>
          <w:b/>
          <w:bCs/>
        </w:rPr>
        <w:t>投标保证金</w:t>
      </w:r>
    </w:p>
    <w:p w14:paraId="1E7D50C6">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840" w:firstLineChars="400"/>
        <w:jc w:val="left"/>
        <w:textAlignment w:val="baseline"/>
        <w:rPr>
          <w:b/>
          <w:bCs/>
        </w:rPr>
      </w:pPr>
      <w:r>
        <w:rPr>
          <w:b/>
          <w:bCs/>
        </w:rPr>
        <w:t>无</w:t>
      </w:r>
    </w:p>
    <w:p w14:paraId="1EF41491">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3.5</w:t>
      </w:r>
      <w:r>
        <w:rPr>
          <w:rFonts w:hint="eastAsia" w:eastAsia="宋体"/>
          <w:b/>
          <w:bCs/>
          <w:lang w:val="en-US" w:eastAsia="zh-CN"/>
        </w:rPr>
        <w:t xml:space="preserve"> </w:t>
      </w:r>
      <w:r>
        <w:rPr>
          <w:b/>
          <w:bCs/>
        </w:rPr>
        <w:t>投标文件的编制</w:t>
      </w:r>
    </w:p>
    <w:p w14:paraId="57691ED9">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3.5.1</w:t>
      </w:r>
      <w:r>
        <w:rPr>
          <w:rFonts w:hint="eastAsia" w:eastAsia="宋体"/>
          <w:b/>
          <w:bCs/>
          <w:lang w:val="en-US" w:eastAsia="zh-CN"/>
        </w:rPr>
        <w:t xml:space="preserve"> </w:t>
      </w:r>
      <w:r>
        <w:rPr>
          <w:b/>
          <w:bCs/>
        </w:rPr>
        <w:t>电子投标文件制作</w:t>
      </w:r>
    </w:p>
    <w:p w14:paraId="15631D64">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（1）投标文件应按第六章“投标文件格式”使用商城县公共资源交易系统投标文件制作专用工具软件编制。其中，投标函在满足招标文件实质性要求的基础上，可以提出比招标文件要求更有利于招标人的承诺。 </w:t>
      </w:r>
    </w:p>
    <w:p w14:paraId="18383A4C">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（2）投标文件应当对招标文件有关交货期、质保期、投标有效期、质量要求、采购需求、招标范围等实质性内容作出响应。</w:t>
      </w:r>
    </w:p>
    <w:p w14:paraId="6955F2F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第</w:t>
      </w:r>
      <w:r>
        <w:rPr>
          <w:rFonts w:hint="eastAsia" w:ascii="宋体" w:hAnsi="宋体" w:eastAsia="宋体" w:cs="宋体"/>
          <w:sz w:val="21"/>
          <w:szCs w:val="21"/>
          <w:lang w:val="en-US" w:eastAsia="zh-CN"/>
        </w:rPr>
        <w:t>六</w:t>
      </w:r>
      <w:r>
        <w:rPr>
          <w:rFonts w:hint="eastAsia" w:ascii="宋体" w:hAnsi="宋体" w:eastAsia="宋体" w:cs="宋体"/>
          <w:sz w:val="21"/>
          <w:szCs w:val="21"/>
        </w:rPr>
        <w:t>章投标文件格式文件要求盖单位章和（或）签字的地方，投标人均应使用CA 数字证书加盖投标人的单位电子印章和（或）法定代表人</w:t>
      </w:r>
      <w:r>
        <w:rPr>
          <w:rFonts w:hint="eastAsia" w:ascii="宋体" w:hAnsi="宋体" w:eastAsia="宋体" w:cs="宋体"/>
          <w:sz w:val="21"/>
          <w:szCs w:val="21"/>
          <w:lang w:eastAsia="zh-CN"/>
        </w:rPr>
        <w:t>（</w:t>
      </w:r>
      <w:r>
        <w:rPr>
          <w:rFonts w:hint="eastAsia" w:ascii="宋体" w:hAnsi="宋体" w:eastAsia="宋体" w:cs="宋体"/>
          <w:snapToGrid w:val="0"/>
          <w:color w:val="000000"/>
          <w:kern w:val="0"/>
          <w:sz w:val="21"/>
          <w:szCs w:val="21"/>
          <w:lang w:val="en-US" w:eastAsia="zh-CN" w:bidi="ar"/>
        </w:rPr>
        <w:t>委托代理人</w:t>
      </w:r>
      <w:r>
        <w:rPr>
          <w:rFonts w:hint="eastAsia" w:ascii="宋体" w:hAnsi="宋体" w:eastAsia="宋体" w:cs="宋体"/>
          <w:sz w:val="21"/>
          <w:szCs w:val="21"/>
          <w:lang w:eastAsia="zh-CN"/>
        </w:rPr>
        <w:t>）</w:t>
      </w:r>
      <w:r>
        <w:rPr>
          <w:rFonts w:hint="eastAsia" w:ascii="宋体" w:hAnsi="宋体" w:eastAsia="宋体" w:cs="宋体"/>
          <w:sz w:val="21"/>
          <w:szCs w:val="21"/>
        </w:rPr>
        <w:t>的个人电子印章</w:t>
      </w:r>
      <w:r>
        <w:rPr>
          <w:rFonts w:hint="eastAsia" w:ascii="宋体" w:hAnsi="宋体" w:eastAsia="宋体" w:cs="宋体"/>
          <w:sz w:val="21"/>
          <w:szCs w:val="21"/>
          <w:lang w:val="en-US" w:eastAsia="zh-CN"/>
        </w:rPr>
        <w:t>或</w:t>
      </w:r>
      <w:r>
        <w:rPr>
          <w:rFonts w:hint="eastAsia" w:ascii="宋体" w:hAnsi="宋体" w:eastAsia="宋体" w:cs="宋体"/>
          <w:sz w:val="21"/>
          <w:szCs w:val="21"/>
        </w:rPr>
        <w:t>签字。</w:t>
      </w:r>
    </w:p>
    <w:p w14:paraId="35D0DC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28" w:right="11" w:rightChars="0"/>
        <w:jc w:val="left"/>
        <w:textAlignment w:val="baseline"/>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rPr>
        <w:t>电子投标文件制作完成后，将生成一份加密的电子投标文件（后缀名为.已加密投标文件）和一份不加密的电子投标文件（后缀名为.未加密投标文件）。</w:t>
      </w:r>
    </w:p>
    <w:p w14:paraId="4D9A9C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28" w:right="11" w:rightChars="0"/>
        <w:jc w:val="left"/>
        <w:textAlignment w:val="baseline"/>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rPr>
        <w:t>电子投标文件制作的具体方法详见“投标文件制作工具”中的帮助文档。</w:t>
      </w:r>
    </w:p>
    <w:p w14:paraId="69F38C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 w:rightChars="0"/>
        <w:jc w:val="left"/>
        <w:textAlignment w:val="baseline"/>
        <w:rPr>
          <w:rFonts w:hint="eastAsia" w:ascii="宋体" w:hAnsi="宋体" w:eastAsia="宋体" w:cs="宋体"/>
          <w:b/>
          <w:bCs/>
        </w:rPr>
      </w:pPr>
      <w:r>
        <w:rPr>
          <w:rFonts w:hint="eastAsia" w:ascii="宋体" w:hAnsi="宋体" w:eastAsia="宋体" w:cs="宋体"/>
          <w:b/>
          <w:bCs w:val="0"/>
          <w:i w:val="0"/>
          <w:strike w:val="0"/>
          <w:dstrike w:val="0"/>
          <w:snapToGrid w:val="0"/>
          <w:color w:val="000000"/>
          <w:kern w:val="0"/>
          <w:sz w:val="21"/>
          <w:szCs w:val="21"/>
          <w:u w:val="none" w:color="000000"/>
          <w:shd w:val="clear" w:color="auto" w:fill="auto"/>
          <w:vertAlign w:val="baseline"/>
        </w:rPr>
        <w:t>4.</w:t>
      </w:r>
      <w:r>
        <w:rPr>
          <w:rFonts w:hint="eastAsia" w:ascii="宋体" w:hAnsi="宋体" w:eastAsia="宋体" w:cs="宋体"/>
          <w:b/>
          <w:bCs/>
        </w:rPr>
        <w:t>投标</w:t>
      </w:r>
    </w:p>
    <w:p w14:paraId="63CE6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 w:rightChars="0"/>
        <w:jc w:val="left"/>
        <w:textAlignment w:val="baseline"/>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 xml:space="preserve">4.1 投标文件上传 </w:t>
      </w:r>
    </w:p>
    <w:p w14:paraId="7D9683E2">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4.1.1 网上上传的电子投标文件应使用供应商数字证书认证并加密。</w:t>
      </w:r>
    </w:p>
    <w:p w14:paraId="345E290B">
      <w:pPr>
        <w:keepNext w:val="0"/>
        <w:keepLines w:val="0"/>
        <w:pageBreakBefore w:val="0"/>
        <w:widowControl/>
        <w:kinsoku w:val="0"/>
        <w:wordWrap/>
        <w:overflowPunct/>
        <w:topLinePunct w:val="0"/>
        <w:autoSpaceDE w:val="0"/>
        <w:autoSpaceDN w:val="0"/>
        <w:bidi w:val="0"/>
        <w:adjustRightInd w:val="0"/>
        <w:snapToGrid w:val="0"/>
        <w:spacing w:line="360" w:lineRule="auto"/>
        <w:ind w:right="11"/>
        <w:jc w:val="left"/>
        <w:textAlignment w:val="baseline"/>
        <w:rPr>
          <w:rFonts w:hint="eastAsia" w:ascii="宋体" w:hAnsi="宋体" w:eastAsia="宋体" w:cs="宋体"/>
          <w:b/>
          <w:bCs/>
        </w:rPr>
      </w:pPr>
      <w:r>
        <w:rPr>
          <w:rFonts w:hint="eastAsia" w:ascii="宋体" w:hAnsi="宋体" w:eastAsia="宋体" w:cs="宋体"/>
          <w:b/>
          <w:bCs/>
        </w:rPr>
        <w:t>4.2</w:t>
      </w:r>
      <w:r>
        <w:rPr>
          <w:rFonts w:hint="eastAsia" w:ascii="宋体" w:hAnsi="宋体" w:eastAsia="宋体" w:cs="宋体"/>
          <w:b/>
          <w:bCs/>
          <w:lang w:val="en-US" w:eastAsia="zh-CN"/>
        </w:rPr>
        <w:t xml:space="preserve"> </w:t>
      </w:r>
      <w:r>
        <w:rPr>
          <w:rFonts w:hint="eastAsia" w:ascii="宋体" w:hAnsi="宋体" w:eastAsia="宋体" w:cs="宋体"/>
          <w:b/>
          <w:bCs/>
        </w:rPr>
        <w:t>投标文件的递交</w:t>
      </w:r>
    </w:p>
    <w:p w14:paraId="59CCEA72">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4.2.1</w:t>
      </w:r>
      <w:r>
        <w:rPr>
          <w:rFonts w:hint="eastAsia" w:ascii="宋体" w:hAnsi="宋体" w:eastAsia="宋体" w:cs="宋体"/>
          <w:lang w:val="en-US" w:eastAsia="zh-CN"/>
        </w:rPr>
        <w:t xml:space="preserve"> </w:t>
      </w:r>
      <w:r>
        <w:rPr>
          <w:rFonts w:hint="eastAsia" w:ascii="宋体" w:hAnsi="宋体" w:eastAsia="宋体" w:cs="宋体"/>
        </w:rPr>
        <w:t>投标人应在投标人须知前附表规定的投标截止时间前递交投标文件。</w:t>
      </w:r>
    </w:p>
    <w:p w14:paraId="5A425DF2">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4.2.2</w:t>
      </w:r>
      <w:r>
        <w:rPr>
          <w:rFonts w:hint="eastAsia" w:ascii="宋体" w:hAnsi="宋体" w:eastAsia="宋体" w:cs="宋体"/>
          <w:lang w:val="en-US" w:eastAsia="zh-CN"/>
        </w:rPr>
        <w:t xml:space="preserve"> </w:t>
      </w:r>
      <w:r>
        <w:rPr>
          <w:rFonts w:hint="eastAsia" w:ascii="宋体" w:hAnsi="宋体" w:eastAsia="宋体" w:cs="宋体"/>
        </w:rPr>
        <w:t>投标人递交投标文件的地点：见投标人须知前附表。</w:t>
      </w:r>
    </w:p>
    <w:p w14:paraId="57AFE78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4.2.3</w:t>
      </w:r>
      <w:r>
        <w:rPr>
          <w:rFonts w:hint="eastAsia" w:ascii="宋体" w:hAnsi="宋体" w:eastAsia="宋体" w:cs="宋体"/>
          <w:lang w:val="en-US" w:eastAsia="zh-CN"/>
        </w:rPr>
        <w:t xml:space="preserve"> </w:t>
      </w:r>
      <w:r>
        <w:rPr>
          <w:rFonts w:hint="eastAsia" w:ascii="宋体" w:hAnsi="宋体" w:eastAsia="宋体" w:cs="宋体"/>
        </w:rPr>
        <w:t>除投标人须知前附表另有规定外，投标人所递交的投标文件不予退还。</w:t>
      </w:r>
    </w:p>
    <w:p w14:paraId="2B10049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4.2.4</w:t>
      </w:r>
      <w:r>
        <w:rPr>
          <w:rFonts w:hint="eastAsia" w:ascii="宋体" w:hAnsi="宋体" w:eastAsia="宋体" w:cs="宋体"/>
          <w:lang w:val="en-US" w:eastAsia="zh-CN"/>
        </w:rPr>
        <w:t xml:space="preserve"> </w:t>
      </w:r>
      <w:r>
        <w:rPr>
          <w:rFonts w:hint="eastAsia" w:ascii="宋体" w:hAnsi="宋体" w:eastAsia="宋体" w:cs="宋体"/>
        </w:rPr>
        <w:t>逾期送达的或者未送达指定地点的投标文件，采购人不予受理。</w:t>
      </w:r>
    </w:p>
    <w:p w14:paraId="56A8E454">
      <w:pPr>
        <w:keepNext w:val="0"/>
        <w:keepLines w:val="0"/>
        <w:pageBreakBefore w:val="0"/>
        <w:widowControl/>
        <w:kinsoku w:val="0"/>
        <w:wordWrap/>
        <w:overflowPunct/>
        <w:topLinePunct w:val="0"/>
        <w:autoSpaceDE w:val="0"/>
        <w:autoSpaceDN w:val="0"/>
        <w:bidi w:val="0"/>
        <w:adjustRightInd w:val="0"/>
        <w:snapToGrid w:val="0"/>
        <w:spacing w:line="360" w:lineRule="auto"/>
        <w:ind w:right="11"/>
        <w:jc w:val="left"/>
        <w:textAlignment w:val="baseline"/>
        <w:rPr>
          <w:rFonts w:hint="eastAsia" w:ascii="宋体" w:hAnsi="宋体" w:eastAsia="宋体" w:cs="宋体"/>
          <w:b/>
          <w:bCs/>
        </w:rPr>
      </w:pPr>
      <w:r>
        <w:rPr>
          <w:rFonts w:hint="eastAsia" w:ascii="宋体" w:hAnsi="宋体" w:eastAsia="宋体" w:cs="宋体"/>
          <w:b/>
          <w:bCs/>
        </w:rPr>
        <w:t>4.3</w:t>
      </w:r>
      <w:r>
        <w:rPr>
          <w:rFonts w:hint="eastAsia" w:ascii="宋体" w:hAnsi="宋体" w:eastAsia="宋体" w:cs="宋体"/>
          <w:b/>
          <w:bCs/>
          <w:lang w:val="en-US" w:eastAsia="zh-CN"/>
        </w:rPr>
        <w:t xml:space="preserve"> </w:t>
      </w:r>
      <w:r>
        <w:rPr>
          <w:rFonts w:hint="eastAsia" w:ascii="宋体" w:hAnsi="宋体" w:eastAsia="宋体" w:cs="宋体"/>
          <w:b/>
          <w:bCs/>
        </w:rPr>
        <w:t>投标文件的修改与撤回</w:t>
      </w:r>
    </w:p>
    <w:p w14:paraId="234354B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4.3.1</w:t>
      </w:r>
      <w:r>
        <w:rPr>
          <w:rFonts w:hint="eastAsia" w:ascii="宋体" w:hAnsi="宋体" w:eastAsia="宋体" w:cs="宋体"/>
          <w:sz w:val="21"/>
          <w:szCs w:val="21"/>
          <w:lang w:val="en-US" w:eastAsia="zh-CN"/>
        </w:rPr>
        <w:t xml:space="preserve"> </w:t>
      </w:r>
      <w:r>
        <w:rPr>
          <w:rFonts w:hint="eastAsia" w:ascii="宋体" w:hAnsi="宋体" w:eastAsia="宋体" w:cs="宋体"/>
          <w:snapToGrid w:val="0"/>
          <w:color w:val="000000"/>
          <w:kern w:val="0"/>
          <w:sz w:val="21"/>
          <w:szCs w:val="21"/>
          <w:lang w:val="en-US" w:eastAsia="zh-CN" w:bidi="ar"/>
        </w:rPr>
        <w:t>在规定的投标截止时间前，投标人可以多次修改或撤回已递交的投标文件，最终投标文件以投标截止时间前完成上传至商城县公共资源交易中心交易系统最后一份投标文件为准。</w:t>
      </w:r>
    </w:p>
    <w:p w14:paraId="4C499F57">
      <w:pPr>
        <w:keepNext w:val="0"/>
        <w:keepLines w:val="0"/>
        <w:widowControl/>
        <w:suppressLineNumbers w:val="0"/>
        <w:spacing w:line="360" w:lineRule="auto"/>
        <w:ind w:firstLine="420" w:firstLineChars="200"/>
        <w:jc w:val="left"/>
        <w:rPr>
          <w:rFonts w:hint="eastAsia" w:ascii="宋体" w:hAnsi="宋体" w:eastAsia="宋体" w:cs="宋体"/>
        </w:rPr>
      </w:pPr>
      <w:r>
        <w:rPr>
          <w:rFonts w:hint="eastAsia" w:ascii="宋体" w:hAnsi="宋体" w:eastAsia="宋体" w:cs="宋体"/>
        </w:rPr>
        <w:t>4.3.2</w:t>
      </w:r>
      <w:r>
        <w:rPr>
          <w:rFonts w:hint="eastAsia" w:ascii="宋体" w:hAnsi="宋体" w:eastAsia="宋体" w:cs="宋体"/>
          <w:lang w:val="en-US" w:eastAsia="zh-CN"/>
        </w:rPr>
        <w:t xml:space="preserve"> </w:t>
      </w:r>
      <w:r>
        <w:rPr>
          <w:rFonts w:hint="eastAsia" w:ascii="宋体" w:hAnsi="宋体" w:eastAsia="宋体" w:cs="宋体"/>
          <w:snapToGrid w:val="0"/>
          <w:color w:val="000000"/>
          <w:kern w:val="0"/>
          <w:sz w:val="21"/>
          <w:szCs w:val="21"/>
          <w:lang w:val="en-US" w:eastAsia="zh-CN" w:bidi="ar"/>
        </w:rPr>
        <w:t>修改的投标文件应按照本章第 3.5 条、第 4.2 条规定进行编制和递交。</w:t>
      </w:r>
    </w:p>
    <w:p w14:paraId="2120382D">
      <w:pPr>
        <w:keepNext w:val="0"/>
        <w:keepLines w:val="0"/>
        <w:pageBreakBefore w:val="0"/>
        <w:widowControl/>
        <w:kinsoku w:val="0"/>
        <w:wordWrap/>
        <w:overflowPunct/>
        <w:topLinePunct w:val="0"/>
        <w:autoSpaceDE w:val="0"/>
        <w:autoSpaceDN w:val="0"/>
        <w:bidi w:val="0"/>
        <w:adjustRightInd w:val="0"/>
        <w:snapToGrid w:val="0"/>
        <w:spacing w:line="360" w:lineRule="auto"/>
        <w:ind w:right="11"/>
        <w:jc w:val="left"/>
        <w:textAlignment w:val="baseline"/>
        <w:rPr>
          <w:rFonts w:hint="eastAsia" w:ascii="宋体" w:hAnsi="宋体" w:eastAsia="宋体" w:cs="宋体"/>
          <w:b/>
          <w:bCs/>
        </w:rPr>
      </w:pPr>
      <w:r>
        <w:rPr>
          <w:rFonts w:hint="eastAsia" w:ascii="宋体" w:hAnsi="宋体" w:eastAsia="宋体" w:cs="宋体"/>
          <w:b/>
          <w:bCs/>
        </w:rPr>
        <w:t>4.4 特殊情况的处置</w:t>
      </w:r>
    </w:p>
    <w:p w14:paraId="198A68A9">
      <w:pPr>
        <w:keepNext w:val="0"/>
        <w:keepLines w:val="0"/>
        <w:pageBreakBefore w:val="0"/>
        <w:widowControl/>
        <w:kinsoku w:val="0"/>
        <w:wordWrap/>
        <w:overflowPunct/>
        <w:topLinePunct w:val="0"/>
        <w:autoSpaceDE w:val="0"/>
        <w:autoSpaceDN w:val="0"/>
        <w:bidi w:val="0"/>
        <w:adjustRightInd w:val="0"/>
        <w:snapToGrid w:val="0"/>
        <w:spacing w:line="360"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4.4.1</w:t>
      </w:r>
      <w:r>
        <w:rPr>
          <w:rFonts w:hint="eastAsia" w:ascii="宋体" w:hAnsi="宋体" w:eastAsia="宋体" w:cs="宋体"/>
          <w:lang w:val="en-US" w:eastAsia="zh-CN"/>
        </w:rPr>
        <w:t xml:space="preserve"> </w:t>
      </w:r>
      <w:r>
        <w:rPr>
          <w:rFonts w:hint="eastAsia" w:ascii="宋体" w:hAnsi="宋体" w:eastAsia="宋体" w:cs="宋体"/>
        </w:rPr>
        <w:t>当出现以下情况时，采购人无法正常组织开评标活动的，对原有资料及信息作出妥善处理，并在恢复正常后及时安排开评标活动：</w:t>
      </w:r>
    </w:p>
    <w:p w14:paraId="22433B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28" w:right="11" w:rightChars="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rPr>
        <w:t>系统服务器发生故障，无法访问或无法使用系统；</w:t>
      </w:r>
    </w:p>
    <w:p w14:paraId="2AEB27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28" w:right="11" w:rightChars="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系统的软件或数据库出现错误，不能进行正常操作；</w:t>
      </w:r>
    </w:p>
    <w:p w14:paraId="786EE3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28" w:right="11" w:rightChars="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rPr>
        <w:t>系统发现有安全漏洞，有潜在的泄密危险；</w:t>
      </w:r>
    </w:p>
    <w:p w14:paraId="760E99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28" w:right="11" w:rightChars="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rPr>
        <w:t>出现断电事故；</w:t>
      </w:r>
    </w:p>
    <w:p w14:paraId="4FED0A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28" w:right="11" w:rightChars="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rPr>
        <w:t>其他无法保证招投标过程正常进行的情形。</w:t>
      </w:r>
    </w:p>
    <w:p w14:paraId="0B3014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 w:rightChars="0"/>
        <w:jc w:val="left"/>
        <w:textAlignment w:val="baseline"/>
        <w:rPr>
          <w:rFonts w:hint="eastAsia" w:ascii="宋体" w:hAnsi="宋体" w:eastAsia="宋体" w:cs="宋体"/>
          <w:b/>
          <w:bCs/>
        </w:rPr>
      </w:pPr>
      <w:r>
        <w:rPr>
          <w:rFonts w:hint="eastAsia" w:ascii="宋体" w:hAnsi="宋体" w:eastAsia="宋体" w:cs="宋体"/>
          <w:b/>
          <w:bCs/>
          <w:lang w:val="en-US" w:eastAsia="zh-CN"/>
        </w:rPr>
        <w:t xml:space="preserve">5. </w:t>
      </w:r>
      <w:r>
        <w:rPr>
          <w:rFonts w:hint="eastAsia" w:ascii="宋体" w:hAnsi="宋体" w:eastAsia="宋体" w:cs="宋体"/>
          <w:b/>
          <w:bCs/>
        </w:rPr>
        <w:t>开标</w:t>
      </w:r>
    </w:p>
    <w:p w14:paraId="7984ED71">
      <w:pPr>
        <w:keepNext w:val="0"/>
        <w:keepLines w:val="0"/>
        <w:pageBreakBefore w:val="0"/>
        <w:widowControl/>
        <w:kinsoku w:val="0"/>
        <w:wordWrap/>
        <w:overflowPunct/>
        <w:topLinePunct w:val="0"/>
        <w:autoSpaceDE w:val="0"/>
        <w:autoSpaceDN w:val="0"/>
        <w:bidi w:val="0"/>
        <w:adjustRightInd w:val="0"/>
        <w:snapToGrid w:val="0"/>
        <w:spacing w:line="360" w:lineRule="auto"/>
        <w:ind w:right="11"/>
        <w:jc w:val="left"/>
        <w:textAlignment w:val="baseline"/>
        <w:rPr>
          <w:rFonts w:hint="eastAsia" w:ascii="宋体" w:hAnsi="宋体" w:eastAsia="宋体" w:cs="宋体"/>
          <w:b/>
          <w:bCs/>
        </w:rPr>
      </w:pPr>
      <w:r>
        <w:rPr>
          <w:rFonts w:hint="eastAsia" w:ascii="宋体" w:hAnsi="宋体" w:eastAsia="宋体" w:cs="宋体"/>
          <w:b/>
          <w:bCs/>
        </w:rPr>
        <w:t>5.1</w:t>
      </w:r>
      <w:r>
        <w:rPr>
          <w:rFonts w:hint="eastAsia" w:ascii="宋体" w:hAnsi="宋体" w:eastAsia="宋体" w:cs="宋体"/>
          <w:b/>
          <w:bCs/>
          <w:lang w:val="en-US" w:eastAsia="zh-CN"/>
        </w:rPr>
        <w:t xml:space="preserve"> </w:t>
      </w:r>
      <w:r>
        <w:rPr>
          <w:rFonts w:hint="eastAsia" w:ascii="宋体" w:hAnsi="宋体" w:eastAsia="宋体" w:cs="宋体"/>
          <w:b/>
          <w:bCs/>
        </w:rPr>
        <w:t>开标时间和地点</w:t>
      </w:r>
    </w:p>
    <w:p w14:paraId="7D2DA284">
      <w:pPr>
        <w:adjustRightInd w:val="0"/>
        <w:snapToGrid w:val="0"/>
        <w:spacing w:line="360" w:lineRule="auto"/>
        <w:ind w:firstLine="420" w:firstLineChars="200"/>
        <w:rPr>
          <w:rFonts w:hint="eastAsia" w:ascii="宋体" w:hAnsi="宋体" w:eastAsia="宋体" w:cs="宋体"/>
          <w:szCs w:val="24"/>
        </w:rPr>
      </w:pPr>
      <w:r>
        <w:rPr>
          <w:rFonts w:hint="eastAsia" w:ascii="宋体" w:hAnsi="宋体" w:eastAsia="宋体" w:cs="宋体"/>
          <w:szCs w:val="24"/>
        </w:rPr>
        <w:t>开标时间：见投标人须知前附表。</w:t>
      </w:r>
    </w:p>
    <w:p w14:paraId="2AB1D502">
      <w:pPr>
        <w:adjustRightInd w:val="0"/>
        <w:snapToGrid w:val="0"/>
        <w:spacing w:line="360" w:lineRule="auto"/>
        <w:ind w:firstLine="420" w:firstLineChars="200"/>
        <w:rPr>
          <w:rFonts w:hint="eastAsia" w:ascii="宋体" w:hAnsi="宋体" w:eastAsia="宋体" w:cs="宋体"/>
          <w:szCs w:val="24"/>
        </w:rPr>
      </w:pPr>
      <w:r>
        <w:rPr>
          <w:rFonts w:hint="eastAsia" w:ascii="宋体" w:hAnsi="宋体" w:eastAsia="宋体" w:cs="宋体"/>
          <w:szCs w:val="24"/>
        </w:rPr>
        <w:t>开标地点：见投标人须知前附表。</w:t>
      </w:r>
    </w:p>
    <w:p w14:paraId="16548CDA">
      <w:pPr>
        <w:adjustRightInd w:val="0"/>
        <w:snapToGrid w:val="0"/>
        <w:spacing w:line="360" w:lineRule="auto"/>
        <w:rPr>
          <w:rFonts w:hint="eastAsia" w:ascii="宋体" w:hAnsi="宋体" w:eastAsia="宋体" w:cs="宋体"/>
          <w:b/>
          <w:bCs/>
          <w:szCs w:val="24"/>
        </w:rPr>
      </w:pPr>
      <w:r>
        <w:rPr>
          <w:rFonts w:hint="eastAsia" w:ascii="宋体" w:hAnsi="宋体" w:eastAsia="宋体" w:cs="宋体"/>
          <w:b/>
          <w:bCs/>
          <w:szCs w:val="24"/>
          <w:lang w:val="en-US" w:eastAsia="zh-CN"/>
        </w:rPr>
        <w:t xml:space="preserve">5.2 </w:t>
      </w:r>
      <w:r>
        <w:rPr>
          <w:rFonts w:hint="eastAsia" w:ascii="宋体" w:hAnsi="宋体" w:eastAsia="宋体" w:cs="宋体"/>
          <w:b/>
          <w:bCs/>
          <w:szCs w:val="24"/>
        </w:rPr>
        <w:t>开标程序：</w:t>
      </w:r>
    </w:p>
    <w:p w14:paraId="3CF26E2C">
      <w:pPr>
        <w:pStyle w:val="41"/>
        <w:spacing w:line="360" w:lineRule="auto"/>
        <w:ind w:firstLine="210" w:firstLineChars="100"/>
        <w:rPr>
          <w:rFonts w:hint="eastAsia" w:ascii="宋体" w:hAnsi="宋体" w:eastAsia="宋体" w:cs="宋体"/>
          <w:bCs w:val="0"/>
          <w:kern w:val="0"/>
          <w:szCs w:val="24"/>
        </w:rPr>
      </w:pPr>
      <w:r>
        <w:rPr>
          <w:rFonts w:hint="eastAsia" w:ascii="宋体" w:hAnsi="宋体" w:eastAsia="宋体" w:cs="宋体"/>
          <w:bCs w:val="0"/>
          <w:kern w:val="0"/>
          <w:szCs w:val="24"/>
        </w:rPr>
        <w:t>（1）本项目采用“不见面开标”交易方式，不见面开标大厅网址为</w:t>
      </w:r>
      <w:r>
        <w:rPr>
          <w:rFonts w:hint="eastAsia" w:ascii="宋体" w:hAnsi="宋体" w:eastAsia="宋体" w:cs="宋体"/>
        </w:rPr>
        <w:t>https://ggzyjy.hnsc.gov.cn/bidweb/</w:t>
      </w:r>
      <w:r>
        <w:rPr>
          <w:rFonts w:hint="eastAsia" w:ascii="宋体" w:hAnsi="宋体" w:eastAsia="宋体" w:cs="宋体"/>
          <w:bCs w:val="0"/>
          <w:kern w:val="0"/>
          <w:szCs w:val="24"/>
        </w:rPr>
        <w:t>，投标人无需寄送和递交非加密的电子投标文件，无需到现场参加开启会议，无需到达现场提交原件资料；</w:t>
      </w:r>
    </w:p>
    <w:p w14:paraId="674ECD8D">
      <w:pPr>
        <w:pStyle w:val="41"/>
        <w:spacing w:line="360" w:lineRule="auto"/>
        <w:ind w:firstLine="210" w:firstLineChars="100"/>
        <w:rPr>
          <w:rFonts w:hint="eastAsia" w:ascii="宋体" w:hAnsi="宋体" w:eastAsia="宋体" w:cs="宋体"/>
          <w:bCs w:val="0"/>
          <w:kern w:val="0"/>
          <w:szCs w:val="24"/>
        </w:rPr>
      </w:pPr>
      <w:r>
        <w:rPr>
          <w:rFonts w:hint="eastAsia" w:ascii="宋体" w:hAnsi="宋体" w:eastAsia="宋体" w:cs="宋体"/>
          <w:bCs w:val="0"/>
          <w:kern w:val="0"/>
          <w:szCs w:val="24"/>
        </w:rPr>
        <w:t>（2）投标人应当在</w:t>
      </w:r>
      <w:r>
        <w:rPr>
          <w:rFonts w:hint="eastAsia" w:ascii="宋体" w:hAnsi="宋体" w:eastAsia="宋体" w:cs="宋体"/>
          <w:bCs w:val="0"/>
          <w:kern w:val="0"/>
          <w:szCs w:val="24"/>
          <w:lang w:val="en-US" w:eastAsia="zh-CN"/>
        </w:rPr>
        <w:t>投标</w:t>
      </w:r>
      <w:r>
        <w:rPr>
          <w:rFonts w:hint="eastAsia" w:ascii="宋体" w:hAnsi="宋体" w:eastAsia="宋体" w:cs="宋体"/>
          <w:bCs w:val="0"/>
          <w:kern w:val="0"/>
          <w:szCs w:val="24"/>
        </w:rPr>
        <w:t>截止时间前，使用投标人CA数字证书登录不见面开标大厅，在线签到并准时参加开启活动，并在规定时间内完成投标文件解密、答疑澄清等；</w:t>
      </w:r>
    </w:p>
    <w:p w14:paraId="38F1C230">
      <w:pPr>
        <w:pStyle w:val="41"/>
        <w:spacing w:line="360" w:lineRule="auto"/>
        <w:ind w:firstLine="210" w:firstLineChars="100"/>
        <w:rPr>
          <w:rFonts w:hint="eastAsia" w:ascii="宋体" w:hAnsi="宋体" w:eastAsia="宋体" w:cs="宋体"/>
          <w:bCs w:val="0"/>
          <w:kern w:val="0"/>
          <w:szCs w:val="24"/>
        </w:rPr>
      </w:pPr>
      <w:r>
        <w:rPr>
          <w:rFonts w:hint="eastAsia" w:ascii="宋体" w:hAnsi="宋体" w:eastAsia="宋体" w:cs="宋体"/>
          <w:bCs w:val="0"/>
          <w:kern w:val="0"/>
          <w:szCs w:val="24"/>
        </w:rPr>
        <w:t>（3）逾期解密或者没有准时在线参加开启活动导致的一切后果投标人自行承担；</w:t>
      </w:r>
    </w:p>
    <w:p w14:paraId="0501A44E">
      <w:pPr>
        <w:pStyle w:val="41"/>
        <w:spacing w:line="360" w:lineRule="auto"/>
        <w:ind w:firstLine="210" w:firstLineChars="100"/>
        <w:rPr>
          <w:rFonts w:hint="eastAsia" w:ascii="宋体" w:hAnsi="宋体" w:eastAsia="宋体" w:cs="宋体"/>
          <w:bCs w:val="0"/>
          <w:kern w:val="0"/>
          <w:szCs w:val="24"/>
        </w:rPr>
      </w:pPr>
      <w:r>
        <w:rPr>
          <w:rFonts w:hint="eastAsia" w:ascii="宋体" w:hAnsi="宋体" w:eastAsia="宋体" w:cs="宋体"/>
          <w:bCs w:val="0"/>
          <w:kern w:val="0"/>
          <w:szCs w:val="24"/>
        </w:rPr>
        <w:t>（4）不见面开标服务的具体事宜，请查阅商城县公共资源交易网站首页—下载中心—商城县不见面开标大厅系统操作手册；</w:t>
      </w:r>
    </w:p>
    <w:p w14:paraId="330759CA">
      <w:pPr>
        <w:pStyle w:val="41"/>
        <w:spacing w:line="360" w:lineRule="auto"/>
        <w:ind w:firstLine="210" w:firstLineChars="100"/>
        <w:rPr>
          <w:rFonts w:hint="eastAsia" w:ascii="宋体" w:hAnsi="宋体" w:eastAsia="宋体" w:cs="宋体"/>
          <w:bCs w:val="0"/>
          <w:kern w:val="0"/>
          <w:szCs w:val="24"/>
        </w:rPr>
      </w:pPr>
      <w:r>
        <w:rPr>
          <w:rFonts w:hint="eastAsia" w:ascii="宋体" w:hAnsi="宋体" w:eastAsia="宋体" w:cs="宋体"/>
          <w:bCs w:val="0"/>
          <w:kern w:val="0"/>
          <w:szCs w:val="24"/>
        </w:rPr>
        <w:t>（5）特别提示：供应商在线签到时，应如实准确的填写授权委托人的联系电话，开启当天请务必保证电话保持畅通</w:t>
      </w:r>
    </w:p>
    <w:p w14:paraId="3134E9F6">
      <w:pPr>
        <w:pStyle w:val="41"/>
        <w:spacing w:line="360" w:lineRule="auto"/>
        <w:ind w:firstLine="210" w:firstLineChars="100"/>
        <w:rPr>
          <w:rFonts w:hint="eastAsia" w:ascii="宋体" w:hAnsi="宋体" w:eastAsia="宋体" w:cs="宋体"/>
        </w:rPr>
      </w:pPr>
      <w:r>
        <w:rPr>
          <w:rFonts w:hint="eastAsia" w:ascii="宋体" w:hAnsi="宋体" w:eastAsia="宋体" w:cs="宋体"/>
          <w:bCs w:val="0"/>
          <w:kern w:val="0"/>
          <w:szCs w:val="24"/>
          <w:lang w:eastAsia="zh-CN"/>
        </w:rPr>
        <w:t>（</w:t>
      </w:r>
      <w:r>
        <w:rPr>
          <w:rFonts w:hint="eastAsia" w:ascii="宋体" w:hAnsi="宋体" w:eastAsia="宋体" w:cs="宋体"/>
          <w:bCs w:val="0"/>
          <w:kern w:val="0"/>
          <w:szCs w:val="24"/>
          <w:lang w:val="en-US" w:eastAsia="zh-CN"/>
        </w:rPr>
        <w:t>6）</w:t>
      </w:r>
      <w:r>
        <w:rPr>
          <w:rFonts w:hint="eastAsia" w:ascii="宋体" w:hAnsi="宋体" w:eastAsia="宋体" w:cs="宋体"/>
        </w:rPr>
        <w:t>开标过程中，投标人如有异议，须在开标结束前通过系统提出，否则视同认可开标记录。开标结束后，对开标记录的任何异议不再接受。</w:t>
      </w:r>
    </w:p>
    <w:p w14:paraId="2DDC78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hint="eastAsia" w:eastAsia="宋体"/>
          <w:b/>
          <w:bCs/>
          <w:lang w:val="en-US" w:eastAsia="zh-CN"/>
        </w:rPr>
        <w:t>6.</w:t>
      </w:r>
      <w:r>
        <w:rPr>
          <w:b/>
          <w:bCs/>
        </w:rPr>
        <w:t>评标</w:t>
      </w:r>
    </w:p>
    <w:p w14:paraId="55CEE256">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pPr>
      <w:r>
        <w:rPr>
          <w:b/>
          <w:bCs/>
        </w:rPr>
        <w:t>6.1</w:t>
      </w:r>
      <w:r>
        <w:rPr>
          <w:rFonts w:hint="eastAsia" w:eastAsia="宋体"/>
          <w:b/>
          <w:bCs/>
          <w:lang w:val="en-US" w:eastAsia="zh-CN"/>
        </w:rPr>
        <w:t xml:space="preserve"> </w:t>
      </w:r>
      <w:r>
        <w:rPr>
          <w:b/>
          <w:bCs/>
        </w:rPr>
        <w:t>评标委员会</w:t>
      </w:r>
    </w:p>
    <w:p w14:paraId="78D46BC9">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6.1.1 评标由采购人依法组建的评标委员会负责。评标委员会由采购人熟悉相关业务的代表，以及有关技术、</w:t>
      </w:r>
      <w:r>
        <w:rPr>
          <w:rFonts w:hint="eastAsia" w:ascii="宋体" w:hAnsi="宋体" w:eastAsia="宋体" w:cs="宋体"/>
          <w:lang w:val="en-US" w:eastAsia="zh-CN"/>
        </w:rPr>
        <w:t>经</w:t>
      </w:r>
      <w:r>
        <w:rPr>
          <w:rFonts w:hint="eastAsia" w:ascii="宋体" w:hAnsi="宋体" w:eastAsia="宋体" w:cs="宋体"/>
        </w:rPr>
        <w:t>济等方面的专家组成。评标委员会成员人数以及技术、</w:t>
      </w:r>
      <w:r>
        <w:rPr>
          <w:rFonts w:hint="eastAsia" w:ascii="宋体" w:hAnsi="宋体" w:eastAsia="宋体" w:cs="宋体"/>
          <w:lang w:val="en-US" w:eastAsia="zh-CN"/>
        </w:rPr>
        <w:t>经</w:t>
      </w:r>
      <w:r>
        <w:rPr>
          <w:rFonts w:hint="eastAsia" w:ascii="宋体" w:hAnsi="宋体" w:eastAsia="宋体" w:cs="宋体"/>
        </w:rPr>
        <w:t>济等方面专家的确定方式见投标人须知前附表。</w:t>
      </w:r>
    </w:p>
    <w:p w14:paraId="014D716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6.1.2 评标委员会成员有下列情形之一的，应当回避：</w:t>
      </w:r>
    </w:p>
    <w:p w14:paraId="061C37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rPr>
        <w:t>投标人或投标人的主要负责人的近亲属；</w:t>
      </w:r>
    </w:p>
    <w:p w14:paraId="5E58B6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项目主管部门或者行政监督部门的人员；</w:t>
      </w:r>
    </w:p>
    <w:p w14:paraId="499752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rPr>
        <w:t>与投标人有</w:t>
      </w:r>
      <w:r>
        <w:rPr>
          <w:rFonts w:hint="eastAsia" w:ascii="宋体" w:hAnsi="宋体" w:eastAsia="宋体" w:cs="宋体"/>
          <w:lang w:val="en-US" w:eastAsia="zh-CN"/>
        </w:rPr>
        <w:t>经</w:t>
      </w:r>
      <w:r>
        <w:rPr>
          <w:rFonts w:hint="eastAsia" w:ascii="宋体" w:hAnsi="宋体" w:eastAsia="宋体" w:cs="宋体"/>
        </w:rPr>
        <w:t>济利益关系，可能影响对投标公正评审的；</w:t>
      </w:r>
    </w:p>
    <w:p w14:paraId="36027C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jc w:val="left"/>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rPr>
        <w:t>曾因在招标、评标以及其他与招标投标有关活动中从事违法行为而受过行政处罚或刑事处罚的。</w:t>
      </w:r>
    </w:p>
    <w:p w14:paraId="2F8ED987">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6.2</w:t>
      </w: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lang w:val="en-US" w:eastAsia="zh-CN"/>
        </w:rPr>
        <w:t xml:space="preserve"> </w:t>
      </w:r>
      <w:r>
        <w:rPr>
          <w:b/>
          <w:bCs/>
        </w:rPr>
        <w:t>评标原则</w:t>
      </w:r>
    </w:p>
    <w:p w14:paraId="2D9CE12A">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评标活动遵循公平、公正、科学和择优的原则。</w:t>
      </w:r>
    </w:p>
    <w:p w14:paraId="6F895C4A">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6.3</w:t>
      </w: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lang w:val="en-US" w:eastAsia="zh-CN"/>
        </w:rPr>
        <w:t xml:space="preserve"> </w:t>
      </w:r>
      <w:r>
        <w:rPr>
          <w:b/>
          <w:bCs/>
        </w:rPr>
        <w:t>评标过程的保密</w:t>
      </w:r>
    </w:p>
    <w:p w14:paraId="42EA0751">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公开开标后，直到授予中标人合同为止，凡属于对投标文件的审查、澄清、评价和比较的有关资料以及中标候选人的推荐情况、与评标有关的其他任何情况均应严格保密。</w:t>
      </w:r>
    </w:p>
    <w:p w14:paraId="5954DE1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6.4</w:t>
      </w: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lang w:val="en-US" w:eastAsia="zh-CN"/>
        </w:rPr>
        <w:t xml:space="preserve"> </w:t>
      </w:r>
      <w:r>
        <w:rPr>
          <w:b/>
          <w:bCs/>
        </w:rPr>
        <w:t>评标</w:t>
      </w:r>
    </w:p>
    <w:p w14:paraId="16802DEA">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420" w:firstLineChars="200"/>
        <w:jc w:val="left"/>
        <w:textAlignment w:val="baseline"/>
      </w:pPr>
      <w:r>
        <w:t>评标委员会按照第三章“评标办法”规定的方法和程序对投标文件进行评审。第三章“评标办法”没有规定的方法和标准，不作为评标依据。</w:t>
      </w:r>
    </w:p>
    <w:p w14:paraId="1E4CFB07">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7．合同授予</w:t>
      </w:r>
    </w:p>
    <w:p w14:paraId="18A97310">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7.1</w:t>
      </w: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lang w:val="en-US" w:eastAsia="zh-CN"/>
        </w:rPr>
        <w:t xml:space="preserve"> </w:t>
      </w:r>
      <w:r>
        <w:rPr>
          <w:b/>
          <w:bCs/>
        </w:rPr>
        <w:t>定标方式</w:t>
      </w:r>
    </w:p>
    <w:p w14:paraId="4D0763F8">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依此类推。如中标候选人均放弃中标资格时，采购人将</w:t>
      </w:r>
      <w:r>
        <w:rPr>
          <w:rFonts w:hint="eastAsia" w:ascii="宋体" w:hAnsi="宋体" w:eastAsia="宋体" w:cs="宋体"/>
          <w:lang w:val="en-US" w:eastAsia="zh-CN"/>
        </w:rPr>
        <w:t>重</w:t>
      </w:r>
      <w:r>
        <w:rPr>
          <w:rFonts w:hint="eastAsia" w:ascii="宋体" w:hAnsi="宋体" w:eastAsia="宋体" w:cs="宋体"/>
        </w:rPr>
        <w:t>新进行招标。</w:t>
      </w:r>
    </w:p>
    <w:p w14:paraId="125BE627">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评标委员会</w:t>
      </w:r>
      <w:r>
        <w:rPr>
          <w:rFonts w:hint="eastAsia" w:ascii="宋体" w:hAnsi="宋体" w:eastAsia="宋体" w:cs="宋体"/>
          <w:lang w:val="en-US" w:eastAsia="zh-CN"/>
        </w:rPr>
        <w:t>经</w:t>
      </w:r>
      <w:r>
        <w:rPr>
          <w:rFonts w:hint="eastAsia" w:ascii="宋体" w:hAnsi="宋体" w:eastAsia="宋体" w:cs="宋体"/>
        </w:rPr>
        <w:t>评审，认为所有投标均不符合招标文件要求的，可以否决所有投标，所有投标被否决</w:t>
      </w:r>
    </w:p>
    <w:p w14:paraId="3318A306">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rFonts w:hint="eastAsia" w:ascii="宋体" w:hAnsi="宋体" w:eastAsia="宋体" w:cs="宋体"/>
        </w:rPr>
      </w:pPr>
      <w:r>
        <w:rPr>
          <w:rFonts w:hint="eastAsia" w:ascii="宋体" w:hAnsi="宋体" w:eastAsia="宋体" w:cs="宋体"/>
        </w:rPr>
        <w:t>后，采购人当</w:t>
      </w:r>
      <w:r>
        <w:rPr>
          <w:rFonts w:hint="eastAsia" w:ascii="宋体" w:hAnsi="宋体" w:eastAsia="宋体" w:cs="宋体"/>
          <w:lang w:val="en-US" w:eastAsia="zh-CN"/>
        </w:rPr>
        <w:t>重</w:t>
      </w:r>
      <w:r>
        <w:rPr>
          <w:rFonts w:hint="eastAsia" w:ascii="宋体" w:hAnsi="宋体" w:eastAsia="宋体" w:cs="宋体"/>
        </w:rPr>
        <w:t>新招标。</w:t>
      </w:r>
    </w:p>
    <w:p w14:paraId="1562811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rFonts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rPr>
        <w:t>7.2</w:t>
      </w:r>
      <w:r>
        <w:rPr>
          <w:rFonts w:hint="eastAsia" w:ascii="微软雅黑" w:hAnsi="微软雅黑" w:eastAsia="微软雅黑" w:cs="微软雅黑"/>
          <w:b w:val="0"/>
          <w:bCs/>
          <w:i w:val="0"/>
          <w:strike w:val="0"/>
          <w:dstrike w:val="0"/>
          <w:snapToGrid w:val="0"/>
          <w:color w:val="000000"/>
          <w:kern w:val="0"/>
          <w:sz w:val="21"/>
          <w:szCs w:val="21"/>
          <w:u w:val="none" w:color="000000"/>
          <w:shd w:val="clear" w:color="auto" w:fill="auto"/>
          <w:vertAlign w:val="baseline"/>
          <w:lang w:val="en-US" w:eastAsia="zh-CN"/>
        </w:rPr>
        <w:t xml:space="preserve"> </w:t>
      </w:r>
      <w:r>
        <w:rPr>
          <w:b/>
          <w:bCs/>
        </w:rPr>
        <w:t>中标通知</w:t>
      </w:r>
    </w:p>
    <w:p w14:paraId="03DC45F6">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在本章第3.3 款规定的投标有效期内，采购人以书面形式向中标人发出中标通知书，同时将中标结果通知未中标的投标人。</w:t>
      </w:r>
    </w:p>
    <w:p w14:paraId="24B80D1C">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7.3</w:t>
      </w:r>
      <w:r>
        <w:rPr>
          <w:rFonts w:hint="eastAsia" w:eastAsia="宋体"/>
          <w:b/>
          <w:bCs/>
          <w:lang w:val="en-US" w:eastAsia="zh-CN"/>
        </w:rPr>
        <w:t xml:space="preserve"> </w:t>
      </w:r>
      <w:r>
        <w:rPr>
          <w:b/>
          <w:bCs/>
        </w:rPr>
        <w:t>履约担保</w:t>
      </w:r>
    </w:p>
    <w:p w14:paraId="73A853B5">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见须知前附表</w:t>
      </w:r>
    </w:p>
    <w:p w14:paraId="619581C5">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7.4</w:t>
      </w:r>
      <w:r>
        <w:rPr>
          <w:rFonts w:hint="eastAsia" w:eastAsia="宋体"/>
          <w:b/>
          <w:bCs/>
          <w:lang w:val="en-US" w:eastAsia="zh-CN"/>
        </w:rPr>
        <w:t xml:space="preserve"> </w:t>
      </w:r>
      <w:r>
        <w:rPr>
          <w:b/>
          <w:bCs/>
        </w:rPr>
        <w:t>签订合同</w:t>
      </w:r>
    </w:p>
    <w:p w14:paraId="4875AE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jc w:val="left"/>
        <w:textAlignment w:val="baseline"/>
        <w:rPr>
          <w:rFonts w:hint="eastAsia" w:ascii="宋体" w:hAnsi="宋体" w:eastAsia="宋体" w:cs="宋体"/>
        </w:rPr>
      </w:pPr>
      <w:r>
        <w:rPr>
          <w:rFonts w:hint="eastAsia" w:ascii="宋体" w:hAnsi="宋体" w:eastAsia="宋体" w:cs="宋体"/>
          <w:lang w:val="en-US" w:eastAsia="zh-CN"/>
        </w:rPr>
        <w:t xml:space="preserve">7.4.1 </w:t>
      </w:r>
      <w:r>
        <w:rPr>
          <w:rFonts w:hint="eastAsia" w:ascii="宋体" w:hAnsi="宋体" w:eastAsia="宋体" w:cs="宋体"/>
        </w:rPr>
        <w:t>采购人和中标人应当自中标通知书发出之日起30天内，根据招标文件和中标人的投标文件订立书面合同。中标人无正当理由拒签合同的，采购人取消其中标资格；给采购人造成损失的，中标人还应当予以赔偿。</w:t>
      </w:r>
    </w:p>
    <w:p w14:paraId="266427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jc w:val="left"/>
        <w:textAlignment w:val="baseline"/>
        <w:rPr>
          <w:rFonts w:hint="eastAsia" w:ascii="宋体" w:hAnsi="宋体" w:eastAsia="宋体" w:cs="宋体"/>
        </w:rPr>
      </w:pPr>
      <w:r>
        <w:rPr>
          <w:rFonts w:hint="eastAsia" w:ascii="宋体" w:hAnsi="宋体" w:eastAsia="宋体" w:cs="宋体"/>
          <w:lang w:val="en-US" w:eastAsia="zh-CN"/>
        </w:rPr>
        <w:t xml:space="preserve">7.4.2 </w:t>
      </w:r>
      <w:r>
        <w:rPr>
          <w:rFonts w:hint="eastAsia" w:ascii="宋体" w:hAnsi="宋体" w:eastAsia="宋体" w:cs="宋体"/>
        </w:rPr>
        <w:t>发出中标通知书后，采购人无正当理由拒签合同的；给中标人造成损失的，还应当赔偿损失。</w:t>
      </w:r>
    </w:p>
    <w:p w14:paraId="6B960E3A">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8.</w:t>
      </w:r>
      <w:r>
        <w:rPr>
          <w:rFonts w:hint="eastAsia" w:eastAsia="宋体"/>
          <w:b/>
          <w:bCs/>
          <w:lang w:val="en-US" w:eastAsia="zh-CN"/>
        </w:rPr>
        <w:t xml:space="preserve"> 重</w:t>
      </w:r>
      <w:r>
        <w:rPr>
          <w:b/>
          <w:bCs/>
        </w:rPr>
        <w:t>新招标和不再招标</w:t>
      </w:r>
    </w:p>
    <w:p w14:paraId="281E1580">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8.1</w:t>
      </w:r>
      <w:r>
        <w:rPr>
          <w:rFonts w:hint="eastAsia" w:eastAsia="宋体"/>
          <w:b/>
          <w:bCs/>
          <w:lang w:val="en-US" w:eastAsia="zh-CN"/>
        </w:rPr>
        <w:t xml:space="preserve"> 重</w:t>
      </w:r>
      <w:r>
        <w:rPr>
          <w:b/>
          <w:bCs/>
        </w:rPr>
        <w:t>新招标</w:t>
      </w:r>
    </w:p>
    <w:p w14:paraId="286E91C1">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有下列情形之一的，采购人将</w:t>
      </w:r>
      <w:r>
        <w:rPr>
          <w:rFonts w:hint="eastAsia" w:ascii="宋体" w:hAnsi="宋体" w:eastAsia="宋体" w:cs="宋体"/>
          <w:lang w:val="en-US" w:eastAsia="zh-CN"/>
        </w:rPr>
        <w:t>重</w:t>
      </w:r>
      <w:r>
        <w:rPr>
          <w:rFonts w:hint="eastAsia" w:ascii="宋体" w:hAnsi="宋体" w:eastAsia="宋体" w:cs="宋体"/>
        </w:rPr>
        <w:t>新招标：</w:t>
      </w:r>
    </w:p>
    <w:p w14:paraId="3B138C1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84" w:lineRule="auto"/>
        <w:ind w:right="11" w:rightChars="0" w:firstLine="420" w:firstLineChars="200"/>
        <w:jc w:val="left"/>
        <w:textAlignment w:val="baseline"/>
        <w:rPr>
          <w:rFonts w:hint="eastAsia" w:ascii="宋体" w:hAnsi="宋体" w:eastAsia="宋体" w:cs="宋体"/>
        </w:rPr>
      </w:pPr>
      <w:r>
        <w:rPr>
          <w:rFonts w:hint="eastAsia" w:ascii="宋体" w:hAnsi="宋体" w:eastAsia="宋体" w:cs="宋体"/>
        </w:rPr>
        <w:t>投标截止时间止，投标人少于3个的；</w:t>
      </w:r>
    </w:p>
    <w:p w14:paraId="1DD4A88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84" w:lineRule="auto"/>
        <w:ind w:left="0" w:leftChars="0" w:right="11" w:rightChars="0" w:firstLine="420" w:firstLineChars="200"/>
        <w:jc w:val="left"/>
        <w:textAlignment w:val="baseline"/>
        <w:rPr>
          <w:rFonts w:hint="eastAsia" w:ascii="宋体" w:hAnsi="宋体" w:eastAsia="宋体" w:cs="宋体"/>
        </w:rPr>
      </w:pPr>
      <w:r>
        <w:rPr>
          <w:rFonts w:hint="eastAsia" w:ascii="宋体" w:hAnsi="宋体" w:eastAsia="宋体" w:cs="宋体"/>
          <w:lang w:val="en-US" w:eastAsia="zh-CN"/>
        </w:rPr>
        <w:t>经</w:t>
      </w:r>
      <w:r>
        <w:rPr>
          <w:rFonts w:hint="eastAsia" w:ascii="宋体" w:hAnsi="宋体" w:eastAsia="宋体" w:cs="宋体"/>
        </w:rPr>
        <w:t>评标委员会评审后否决所有投标的。</w:t>
      </w:r>
    </w:p>
    <w:p w14:paraId="3AC7087B">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pPr>
      <w:r>
        <w:rPr>
          <w:b/>
          <w:bCs/>
        </w:rPr>
        <w:t>8.2</w:t>
      </w:r>
      <w:r>
        <w:rPr>
          <w:rFonts w:hint="eastAsia" w:eastAsia="宋体"/>
          <w:b/>
          <w:bCs/>
          <w:lang w:val="en-US" w:eastAsia="zh-CN"/>
        </w:rPr>
        <w:t xml:space="preserve"> </w:t>
      </w:r>
      <w:r>
        <w:rPr>
          <w:b/>
          <w:bCs/>
        </w:rPr>
        <w:t>不再招标</w:t>
      </w:r>
    </w:p>
    <w:p w14:paraId="03DE288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lang w:val="en-US" w:eastAsia="zh-CN"/>
        </w:rPr>
        <w:t>重</w:t>
      </w:r>
      <w:r>
        <w:rPr>
          <w:rFonts w:hint="eastAsia" w:ascii="宋体" w:hAnsi="宋体" w:eastAsia="宋体" w:cs="宋体"/>
        </w:rPr>
        <w:t>新招标后投标人仍少于 3 个或者所有投标被否决的，属于必须审批或核准的项目， 原审批或核准部门批准后不再进行招标。</w:t>
      </w:r>
    </w:p>
    <w:p w14:paraId="27DC1B0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84" w:lineRule="auto"/>
        <w:ind w:right="11" w:rightChars="0"/>
        <w:jc w:val="left"/>
        <w:textAlignment w:val="baseline"/>
        <w:rPr>
          <w:b/>
          <w:bCs/>
        </w:rPr>
      </w:pPr>
      <w:r>
        <w:rPr>
          <w:b/>
          <w:bCs/>
        </w:rPr>
        <w:t>纪律和监督</w:t>
      </w:r>
    </w:p>
    <w:p w14:paraId="49DDD5B5">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9.1</w:t>
      </w:r>
      <w:r>
        <w:rPr>
          <w:rFonts w:hint="eastAsia" w:eastAsia="宋体"/>
          <w:b/>
          <w:bCs/>
          <w:lang w:val="en-US" w:eastAsia="zh-CN"/>
        </w:rPr>
        <w:t xml:space="preserve"> </w:t>
      </w:r>
      <w:r>
        <w:rPr>
          <w:b/>
          <w:bCs/>
        </w:rPr>
        <w:t>对采购人的纪律要求</w:t>
      </w:r>
    </w:p>
    <w:p w14:paraId="7684DD9A">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采购人不得泄漏招标投标活动中应当保密的情况和资料，不得与投标人串通损害国家利益、社会公共利益或者他人合法权益。</w:t>
      </w:r>
    </w:p>
    <w:p w14:paraId="0DE37483">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9.2</w:t>
      </w:r>
      <w:r>
        <w:rPr>
          <w:rFonts w:hint="eastAsia" w:eastAsia="宋体"/>
          <w:b/>
          <w:bCs/>
          <w:lang w:val="en-US" w:eastAsia="zh-CN"/>
        </w:rPr>
        <w:t xml:space="preserve"> </w:t>
      </w:r>
      <w:r>
        <w:rPr>
          <w:b/>
          <w:bCs/>
        </w:rPr>
        <w:t>对投标人的纪律要求</w:t>
      </w:r>
    </w:p>
    <w:p w14:paraId="63A01D3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投标人不得相互串通投标或者与采购人串通投标，不得向采购人或者评标委员会成员行贿谋取中标，不得以他人名义投标或者以其他方式弄虚作假骗取中标；投标人不得以任何方式干扰、影响评标。</w:t>
      </w:r>
    </w:p>
    <w:p w14:paraId="746C8F25">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9.3</w:t>
      </w:r>
      <w:r>
        <w:rPr>
          <w:rFonts w:hint="eastAsia" w:eastAsia="宋体"/>
          <w:b/>
          <w:bCs/>
          <w:lang w:val="en-US" w:eastAsia="zh-CN"/>
        </w:rPr>
        <w:t xml:space="preserve"> </w:t>
      </w:r>
      <w:r>
        <w:rPr>
          <w:b/>
          <w:bCs/>
        </w:rPr>
        <w:t>对评标委员会成员的纪律要求</w:t>
      </w:r>
    </w:p>
    <w:p w14:paraId="77F73538">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285A164">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9.4</w:t>
      </w:r>
      <w:r>
        <w:rPr>
          <w:rFonts w:hint="eastAsia" w:eastAsia="宋体"/>
          <w:b/>
          <w:bCs/>
          <w:lang w:val="en-US" w:eastAsia="zh-CN"/>
        </w:rPr>
        <w:t xml:space="preserve"> </w:t>
      </w:r>
      <w:r>
        <w:rPr>
          <w:b/>
          <w:bCs/>
        </w:rPr>
        <w:t>对与评标活动有关的工作人员的纪律要求</w:t>
      </w:r>
    </w:p>
    <w:p w14:paraId="2FF3EBD7">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24F7084">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9.5</w:t>
      </w:r>
      <w:r>
        <w:rPr>
          <w:rFonts w:hint="eastAsia" w:eastAsia="宋体"/>
          <w:b/>
          <w:bCs/>
          <w:lang w:val="en-US" w:eastAsia="zh-CN"/>
        </w:rPr>
        <w:t xml:space="preserve"> </w:t>
      </w:r>
      <w:r>
        <w:rPr>
          <w:b/>
          <w:bCs/>
        </w:rPr>
        <w:t>投诉、质疑、处罚</w:t>
      </w:r>
    </w:p>
    <w:p w14:paraId="19731B5D">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9.5.1</w:t>
      </w:r>
      <w:r>
        <w:rPr>
          <w:rFonts w:hint="eastAsia" w:ascii="宋体" w:hAnsi="宋体" w:eastAsia="宋体" w:cs="宋体"/>
          <w:lang w:val="en-US" w:eastAsia="zh-CN"/>
        </w:rPr>
        <w:t xml:space="preserve"> </w:t>
      </w:r>
      <w:r>
        <w:rPr>
          <w:rFonts w:hint="eastAsia" w:ascii="宋体" w:hAnsi="宋体" w:eastAsia="宋体" w:cs="宋体"/>
        </w:rPr>
        <w:t>采购人的监督部门在招标过程中有履行全程监督的权力。</w:t>
      </w:r>
    </w:p>
    <w:p w14:paraId="4667D42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9.5.2</w:t>
      </w:r>
      <w:r>
        <w:rPr>
          <w:rFonts w:hint="eastAsia" w:ascii="宋体" w:hAnsi="宋体" w:eastAsia="宋体" w:cs="宋体"/>
          <w:lang w:val="en-US" w:eastAsia="zh-CN"/>
        </w:rPr>
        <w:t xml:space="preserve"> </w:t>
      </w:r>
      <w:r>
        <w:rPr>
          <w:rFonts w:hint="eastAsia" w:ascii="宋体" w:hAnsi="宋体" w:eastAsia="宋体" w:cs="宋体"/>
        </w:rPr>
        <w:t>采购人在招标过程中，因获知或可能获知监督举报（或其他方式）招标程序或其它内容存在问题，采购人有权采取相应的监督措施，投标人应予以配合。</w:t>
      </w:r>
    </w:p>
    <w:p w14:paraId="01D07EB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9.5.3</w:t>
      </w:r>
      <w:r>
        <w:rPr>
          <w:rFonts w:hint="eastAsia" w:ascii="宋体" w:hAnsi="宋体" w:eastAsia="宋体" w:cs="宋体"/>
          <w:lang w:val="en-US" w:eastAsia="zh-CN"/>
        </w:rPr>
        <w:t xml:space="preserve"> </w:t>
      </w:r>
      <w:r>
        <w:rPr>
          <w:rFonts w:hint="eastAsia" w:ascii="宋体" w:hAnsi="宋体" w:eastAsia="宋体" w:cs="宋体"/>
        </w:rPr>
        <w:t>投标人和其他利害关系人认为本次招标活动违反法律、法规和规章规定的，有权向有关行政监督部门投诉。</w:t>
      </w:r>
    </w:p>
    <w:p w14:paraId="025AD919">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10.</w:t>
      </w:r>
      <w:r>
        <w:rPr>
          <w:rFonts w:hint="eastAsia" w:eastAsia="宋体"/>
          <w:b/>
          <w:bCs/>
          <w:lang w:val="en-US" w:eastAsia="zh-CN"/>
        </w:rPr>
        <w:t xml:space="preserve"> </w:t>
      </w:r>
      <w:r>
        <w:rPr>
          <w:b/>
          <w:bCs/>
        </w:rPr>
        <w:t>注意事项</w:t>
      </w:r>
    </w:p>
    <w:p w14:paraId="0DA3E99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10.1</w:t>
      </w:r>
      <w:r>
        <w:rPr>
          <w:rFonts w:hint="eastAsia" w:ascii="宋体" w:hAnsi="宋体" w:eastAsia="宋体" w:cs="宋体"/>
          <w:lang w:val="en-US" w:eastAsia="zh-CN"/>
        </w:rPr>
        <w:t xml:space="preserve"> </w:t>
      </w:r>
      <w:r>
        <w:rPr>
          <w:rFonts w:hint="eastAsia" w:ascii="宋体" w:hAnsi="宋体" w:eastAsia="宋体" w:cs="宋体"/>
        </w:rPr>
        <w:t>采购人所提供的文字和任何其他形式的跟本次项目相关的补充说明，均为采购人的单方面意见，如投标人接受并由此所带来的后果，由投标人承担，采购人不负有任何责任。</w:t>
      </w:r>
    </w:p>
    <w:p w14:paraId="532A0204">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10.2</w:t>
      </w:r>
      <w:r>
        <w:rPr>
          <w:rFonts w:hint="eastAsia" w:ascii="宋体" w:hAnsi="宋体" w:eastAsia="宋体" w:cs="宋体"/>
          <w:lang w:val="en-US" w:eastAsia="zh-CN"/>
        </w:rPr>
        <w:t xml:space="preserve"> </w:t>
      </w:r>
      <w:r>
        <w:rPr>
          <w:rFonts w:hint="eastAsia" w:ascii="宋体" w:hAnsi="宋体" w:eastAsia="宋体" w:cs="宋体"/>
        </w:rPr>
        <w:t>投标人应根据招标文件的要求，结合采购人提供的相关资料，作出详细的产品及服务报价。</w:t>
      </w:r>
    </w:p>
    <w:p w14:paraId="4CBA992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10.3</w:t>
      </w:r>
      <w:r>
        <w:rPr>
          <w:rFonts w:hint="eastAsia" w:ascii="宋体" w:hAnsi="宋体" w:eastAsia="宋体" w:cs="宋体"/>
          <w:lang w:val="en-US" w:eastAsia="zh-CN"/>
        </w:rPr>
        <w:t xml:space="preserve"> </w:t>
      </w:r>
      <w:r>
        <w:rPr>
          <w:rFonts w:hint="eastAsia" w:ascii="宋体" w:hAnsi="宋体" w:eastAsia="宋体" w:cs="宋体"/>
        </w:rPr>
        <w:t>投标人应对照本招标技术文件各项技术要求做出实质性的响应，否则投标人的投标有可能被拒绝。</w:t>
      </w:r>
    </w:p>
    <w:p w14:paraId="54DAB751">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10.4</w:t>
      </w:r>
      <w:r>
        <w:rPr>
          <w:rFonts w:hint="eastAsia" w:ascii="宋体" w:hAnsi="宋体" w:eastAsia="宋体" w:cs="宋体"/>
          <w:lang w:val="en-US" w:eastAsia="zh-CN"/>
        </w:rPr>
        <w:t xml:space="preserve"> </w:t>
      </w:r>
      <w:r>
        <w:rPr>
          <w:rFonts w:hint="eastAsia" w:ascii="宋体" w:hAnsi="宋体" w:eastAsia="宋体" w:cs="宋体"/>
        </w:rPr>
        <w:t>本招标文件的要求只是最低限度要求，并未对一切技术细节做出规定。在本招标文件中未提到的或投标人认为更能体现和满足采购人的实际需要的功能和要求，投标人可依据自己的实际</w:t>
      </w:r>
      <w:r>
        <w:rPr>
          <w:rFonts w:hint="eastAsia" w:ascii="宋体" w:hAnsi="宋体" w:eastAsia="宋体" w:cs="宋体"/>
          <w:lang w:val="en-US" w:eastAsia="zh-CN"/>
        </w:rPr>
        <w:t>经</w:t>
      </w:r>
      <w:r>
        <w:rPr>
          <w:rFonts w:hint="eastAsia" w:ascii="宋体" w:hAnsi="宋体" w:eastAsia="宋体" w:cs="宋体"/>
        </w:rPr>
        <w:t>验，在投标人方案中体现。</w:t>
      </w:r>
    </w:p>
    <w:p w14:paraId="46819562">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10.5</w:t>
      </w:r>
      <w:r>
        <w:rPr>
          <w:rFonts w:hint="eastAsia" w:ascii="宋体" w:hAnsi="宋体" w:eastAsia="宋体" w:cs="宋体"/>
          <w:lang w:val="en-US" w:eastAsia="zh-CN"/>
        </w:rPr>
        <w:t xml:space="preserve"> </w:t>
      </w:r>
      <w:r>
        <w:rPr>
          <w:rFonts w:hint="eastAsia" w:ascii="宋体" w:hAnsi="宋体" w:eastAsia="宋体" w:cs="宋体"/>
        </w:rPr>
        <w:t>本招标技术文件未尽事宜，由甲乙双方在合同技术谈判时协商确定。</w:t>
      </w:r>
    </w:p>
    <w:p w14:paraId="2019206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10.6</w:t>
      </w:r>
      <w:r>
        <w:rPr>
          <w:rFonts w:hint="eastAsia" w:ascii="宋体" w:hAnsi="宋体" w:eastAsia="宋体" w:cs="宋体"/>
          <w:lang w:val="en-US" w:eastAsia="zh-CN"/>
        </w:rPr>
        <w:t xml:space="preserve"> </w:t>
      </w:r>
      <w:r>
        <w:rPr>
          <w:rFonts w:hint="eastAsia" w:ascii="宋体" w:hAnsi="宋体" w:eastAsia="宋体" w:cs="宋体"/>
        </w:rPr>
        <w:t>投标人所投设备应符合招标文件要求，且所有部件均应为全新的、未使用过的合格产品；</w:t>
      </w:r>
    </w:p>
    <w:p w14:paraId="3D46C06E">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10.7</w:t>
      </w:r>
      <w:r>
        <w:rPr>
          <w:rFonts w:hint="eastAsia" w:ascii="宋体" w:hAnsi="宋体" w:eastAsia="宋体" w:cs="宋体"/>
          <w:lang w:val="en-US" w:eastAsia="zh-CN"/>
        </w:rPr>
        <w:t xml:space="preserve"> </w:t>
      </w:r>
      <w:r>
        <w:rPr>
          <w:rFonts w:hint="eastAsia" w:ascii="宋体" w:hAnsi="宋体" w:eastAsia="宋体" w:cs="宋体"/>
        </w:rPr>
        <w:t>投标人提供的设备所涉及的技术、设计、设备、技术培训和技术服务等，均应来自于合格的原产地；</w:t>
      </w:r>
    </w:p>
    <w:p w14:paraId="2F117FD2">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10.8</w:t>
      </w:r>
      <w:r>
        <w:rPr>
          <w:rFonts w:hint="eastAsia" w:ascii="宋体" w:hAnsi="宋体" w:eastAsia="宋体" w:cs="宋体"/>
          <w:lang w:val="en-US" w:eastAsia="zh-CN"/>
        </w:rPr>
        <w:t xml:space="preserve"> </w:t>
      </w:r>
      <w:r>
        <w:rPr>
          <w:rFonts w:hint="eastAsia" w:ascii="宋体" w:hAnsi="宋体" w:eastAsia="宋体" w:cs="宋体"/>
        </w:rPr>
        <w:t>中标人对合同义务全面负责；对货物的质</w:t>
      </w:r>
      <w:r>
        <w:rPr>
          <w:rFonts w:hint="eastAsia" w:ascii="宋体" w:hAnsi="宋体" w:eastAsia="宋体" w:cs="宋体"/>
          <w:lang w:val="en-US" w:eastAsia="zh-CN"/>
        </w:rPr>
        <w:t>量</w:t>
      </w:r>
      <w:r>
        <w:rPr>
          <w:rFonts w:hint="eastAsia" w:ascii="宋体" w:hAnsi="宋体" w:eastAsia="宋体" w:cs="宋体"/>
        </w:rPr>
        <w:t xml:space="preserve"> 、使用性能、技术培训及售后服务全面负责；对与采购人供货设备的交接及验收全面负责；</w:t>
      </w:r>
    </w:p>
    <w:p w14:paraId="6DB62660">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10.9</w:t>
      </w:r>
      <w:r>
        <w:rPr>
          <w:rFonts w:hint="eastAsia" w:ascii="宋体" w:hAnsi="宋体" w:eastAsia="宋体" w:cs="宋体"/>
          <w:lang w:val="en-US" w:eastAsia="zh-CN"/>
        </w:rPr>
        <w:t xml:space="preserve"> </w:t>
      </w:r>
      <w:r>
        <w:rPr>
          <w:rFonts w:hint="eastAsia" w:ascii="宋体" w:hAnsi="宋体" w:eastAsia="宋体" w:cs="宋体"/>
        </w:rPr>
        <w:t>投标人所提供的设备、软件，如若发生侵犯知识产权的行为时，其侵犯责任与采购人无关，应由投标人承担相应的责任，并不得损害采购人利益；</w:t>
      </w:r>
    </w:p>
    <w:p w14:paraId="67D9A531">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10.10</w:t>
      </w:r>
      <w:r>
        <w:rPr>
          <w:rFonts w:hint="eastAsia" w:ascii="宋体" w:hAnsi="宋体" w:eastAsia="宋体" w:cs="宋体"/>
          <w:lang w:val="en-US" w:eastAsia="zh-CN"/>
        </w:rPr>
        <w:t xml:space="preserve"> </w:t>
      </w:r>
      <w:r>
        <w:rPr>
          <w:rFonts w:hint="eastAsia" w:ascii="宋体" w:hAnsi="宋体" w:eastAsia="宋体" w:cs="宋体"/>
        </w:rPr>
        <w:t>对需要投标人代表的设备制造商做出书面承诺的，由投标人负责请设备制造商做出书面承诺。</w:t>
      </w:r>
    </w:p>
    <w:p w14:paraId="11BD4FA3">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b w:val="0"/>
          <w:bCs w:val="0"/>
        </w:rPr>
      </w:pPr>
      <w:r>
        <w:rPr>
          <w:rFonts w:hint="eastAsia" w:ascii="宋体" w:hAnsi="宋体" w:eastAsia="宋体" w:cs="宋体"/>
          <w:b w:val="0"/>
          <w:bCs w:val="0"/>
        </w:rPr>
        <w:t>10.11</w:t>
      </w:r>
      <w:r>
        <w:rPr>
          <w:rFonts w:hint="eastAsia" w:ascii="宋体" w:hAnsi="宋体" w:eastAsia="宋体" w:cs="宋体"/>
          <w:b w:val="0"/>
          <w:bCs w:val="0"/>
          <w:lang w:val="en-US" w:eastAsia="zh-CN"/>
        </w:rPr>
        <w:t xml:space="preserve"> </w:t>
      </w:r>
      <w:r>
        <w:rPr>
          <w:rFonts w:hint="eastAsia" w:ascii="宋体" w:hAnsi="宋体" w:eastAsia="宋体" w:cs="宋体"/>
          <w:b w:val="0"/>
          <w:bCs w:val="0"/>
        </w:rPr>
        <w:t>保密和保证</w:t>
      </w:r>
    </w:p>
    <w:p w14:paraId="3758AA2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参与招标投标活动的各方应对招标文件和投标文件中的商业和技术等秘密保密，违者应对由此造成的后果承担法律责任。</w:t>
      </w:r>
    </w:p>
    <w:p w14:paraId="158E9458">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投标人应保证在投标文件中所提交的资料和数据是真实的。</w:t>
      </w:r>
    </w:p>
    <w:p w14:paraId="087FAAC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 xml:space="preserve"> </w:t>
      </w:r>
      <w:r>
        <w:rPr>
          <w:rFonts w:hint="eastAsia" w:ascii="宋体" w:hAnsi="宋体" w:eastAsia="宋体" w:cs="宋体"/>
        </w:rPr>
        <w:t>本项目不接受联合体投标，中标人应当按照合同约定履行义务，完成中标项目。中标人不得向他人转让中标项目，也不得将中标项目肢解后分别向他人转让。否则，取消其中标资格，并追究其违约责任。</w:t>
      </w:r>
    </w:p>
    <w:p w14:paraId="68B56E0A">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left"/>
        <w:textAlignment w:val="baseline"/>
        <w:rPr>
          <w:b/>
          <w:bCs/>
        </w:rPr>
      </w:pPr>
      <w:r>
        <w:rPr>
          <w:b/>
          <w:bCs/>
        </w:rPr>
        <w:t>11.</w:t>
      </w:r>
      <w:r>
        <w:rPr>
          <w:rFonts w:hint="eastAsia" w:eastAsia="宋体"/>
          <w:b/>
          <w:bCs/>
          <w:lang w:val="en-US" w:eastAsia="zh-CN"/>
        </w:rPr>
        <w:t xml:space="preserve"> </w:t>
      </w:r>
      <w:r>
        <w:rPr>
          <w:b/>
          <w:bCs/>
        </w:rPr>
        <w:t>需要补充的其他内容</w:t>
      </w:r>
    </w:p>
    <w:p w14:paraId="658B23A9">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11.1</w:t>
      </w:r>
      <w:r>
        <w:rPr>
          <w:rFonts w:hint="eastAsia" w:ascii="宋体" w:hAnsi="宋体" w:eastAsia="宋体" w:cs="宋体"/>
          <w:lang w:val="en-US" w:eastAsia="zh-CN"/>
        </w:rPr>
        <w:t xml:space="preserve"> </w:t>
      </w:r>
      <w:r>
        <w:rPr>
          <w:rFonts w:hint="eastAsia" w:ascii="宋体" w:hAnsi="宋体" w:eastAsia="宋体" w:cs="宋体"/>
        </w:rPr>
        <w:t>采购人不承诺最低价中标，而且采购人没有义务解释说明未中标原因。</w:t>
      </w:r>
    </w:p>
    <w:p w14:paraId="2DEC40C9">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rPr>
      </w:pPr>
      <w:r>
        <w:rPr>
          <w:rFonts w:hint="eastAsia" w:ascii="宋体" w:hAnsi="宋体" w:eastAsia="宋体" w:cs="宋体"/>
        </w:rPr>
        <w:t>11.2</w:t>
      </w:r>
      <w:r>
        <w:rPr>
          <w:rFonts w:hint="eastAsia" w:ascii="宋体" w:hAnsi="宋体" w:eastAsia="宋体" w:cs="宋体"/>
          <w:lang w:val="en-US" w:eastAsia="zh-CN"/>
        </w:rPr>
        <w:t xml:space="preserve"> </w:t>
      </w:r>
      <w:r>
        <w:rPr>
          <w:rFonts w:hint="eastAsia" w:ascii="宋体" w:hAnsi="宋体" w:eastAsia="宋体" w:cs="宋体"/>
        </w:rPr>
        <w:t>其它未尽事宜，按国家有关法律、法规执行。</w:t>
      </w:r>
    </w:p>
    <w:p w14:paraId="4D144BB5">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jc w:val="left"/>
        <w:textAlignment w:val="baseline"/>
        <w:rPr>
          <w:rFonts w:hint="eastAsia" w:ascii="宋体" w:hAnsi="宋体" w:eastAsia="宋体" w:cs="宋体"/>
          <w:sz w:val="21"/>
          <w:szCs w:val="21"/>
        </w:rPr>
      </w:pPr>
      <w:r>
        <w:rPr>
          <w:rFonts w:hint="eastAsia" w:ascii="宋体" w:hAnsi="宋体" w:eastAsia="宋体" w:cs="宋体"/>
        </w:rPr>
        <w:t>11.3</w:t>
      </w:r>
      <w:r>
        <w:rPr>
          <w:rFonts w:hint="eastAsia" w:ascii="宋体" w:hAnsi="宋体" w:eastAsia="宋体" w:cs="宋体"/>
          <w:lang w:val="en-US" w:eastAsia="zh-CN"/>
        </w:rPr>
        <w:t xml:space="preserve"> </w:t>
      </w:r>
      <w:r>
        <w:rPr>
          <w:rFonts w:hint="eastAsia" w:ascii="宋体" w:hAnsi="宋体" w:eastAsia="宋体" w:cs="宋体"/>
        </w:rPr>
        <w:t>本招标文件解释权归采购人。</w:t>
      </w:r>
    </w:p>
    <w:p w14:paraId="119BC0DC">
      <w:pPr>
        <w:spacing w:after="0" w:line="360" w:lineRule="auto"/>
        <w:ind w:right="4289"/>
        <w:rPr>
          <w:sz w:val="21"/>
          <w:szCs w:val="21"/>
        </w:rPr>
      </w:pPr>
    </w:p>
    <w:p w14:paraId="50D2E5B7">
      <w:pPr>
        <w:spacing w:after="0" w:line="360" w:lineRule="auto"/>
        <w:ind w:right="4289"/>
        <w:rPr>
          <w:sz w:val="21"/>
          <w:szCs w:val="21"/>
        </w:rPr>
      </w:pPr>
    </w:p>
    <w:p w14:paraId="335B4762">
      <w:pPr>
        <w:spacing w:after="0" w:line="360" w:lineRule="auto"/>
        <w:ind w:right="4289"/>
        <w:rPr>
          <w:b/>
          <w:bCs/>
          <w:sz w:val="21"/>
          <w:szCs w:val="21"/>
        </w:rPr>
      </w:pPr>
    </w:p>
    <w:p w14:paraId="6DD6ECA2">
      <w:pPr>
        <w:spacing w:after="0" w:line="360" w:lineRule="auto"/>
        <w:ind w:right="4289"/>
        <w:rPr>
          <w:b/>
          <w:bCs/>
          <w:sz w:val="21"/>
          <w:szCs w:val="21"/>
        </w:rPr>
      </w:pPr>
    </w:p>
    <w:p w14:paraId="66687AE7">
      <w:pPr>
        <w:spacing w:after="0" w:line="360" w:lineRule="auto"/>
        <w:ind w:right="4289"/>
        <w:rPr>
          <w:b/>
          <w:bCs/>
          <w:sz w:val="21"/>
          <w:szCs w:val="21"/>
        </w:rPr>
      </w:pPr>
    </w:p>
    <w:p w14:paraId="50423E7E">
      <w:pPr>
        <w:spacing w:after="0" w:line="360" w:lineRule="auto"/>
        <w:ind w:right="4289"/>
        <w:rPr>
          <w:b/>
          <w:bCs/>
          <w:sz w:val="21"/>
          <w:szCs w:val="21"/>
        </w:rPr>
      </w:pPr>
    </w:p>
    <w:p w14:paraId="5F9DD6A2">
      <w:pPr>
        <w:spacing w:after="0" w:line="360" w:lineRule="auto"/>
        <w:ind w:right="4289"/>
        <w:rPr>
          <w:b/>
          <w:bCs/>
          <w:sz w:val="21"/>
          <w:szCs w:val="21"/>
        </w:rPr>
      </w:pPr>
      <w:r>
        <w:rPr>
          <w:b/>
          <w:bCs/>
          <w:sz w:val="21"/>
          <w:szCs w:val="21"/>
        </w:rPr>
        <w:t>附表一：问题澄清通知</w:t>
      </w:r>
    </w:p>
    <w:p w14:paraId="0E51CBA6">
      <w:pPr>
        <w:spacing w:after="0" w:line="360" w:lineRule="auto"/>
        <w:ind w:right="4289" w:firstLine="3152" w:firstLineChars="1500"/>
        <w:rPr>
          <w:b/>
          <w:bCs/>
          <w:sz w:val="21"/>
          <w:szCs w:val="21"/>
        </w:rPr>
      </w:pPr>
      <w:r>
        <w:rPr>
          <w:b/>
          <w:bCs/>
          <w:sz w:val="21"/>
          <w:szCs w:val="21"/>
        </w:rPr>
        <w:t>问题澄清</w:t>
      </w:r>
    </w:p>
    <w:p w14:paraId="73A3DB28">
      <w:pPr>
        <w:spacing w:after="538"/>
        <w:ind w:left="1680" w:right="1406"/>
        <w:jc w:val="center"/>
        <w:rPr>
          <w:sz w:val="21"/>
          <w:szCs w:val="21"/>
        </w:rPr>
      </w:pPr>
      <w:r>
        <w:rPr>
          <w:rFonts w:hint="eastAsia" w:eastAsia="宋体"/>
          <w:sz w:val="21"/>
          <w:szCs w:val="21"/>
          <w:lang w:val="en-US" w:eastAsia="zh-CN"/>
        </w:rPr>
        <w:t xml:space="preserve">                                                                              </w:t>
      </w:r>
      <w:r>
        <w:rPr>
          <w:sz w:val="21"/>
          <w:szCs w:val="21"/>
        </w:rPr>
        <w:t>编号：</w:t>
      </w:r>
    </w:p>
    <w:p w14:paraId="37509559">
      <w:pPr>
        <w:spacing w:after="0"/>
        <w:ind w:left="2919" w:right="14"/>
        <w:rPr>
          <w:sz w:val="21"/>
          <w:szCs w:val="21"/>
        </w:rPr>
      </w:pPr>
      <w:r>
        <w:rPr>
          <w:sz w:val="21"/>
          <w:szCs w:val="21"/>
        </w:rPr>
        <w:t>（投标人名称）:</w:t>
      </w:r>
    </w:p>
    <w:p w14:paraId="38CCA91B">
      <w:pPr>
        <w:spacing w:after="0" w:line="384" w:lineRule="auto"/>
        <w:ind w:left="175" w:right="14"/>
        <w:rPr>
          <w:sz w:val="21"/>
          <w:szCs w:val="21"/>
        </w:rPr>
      </w:pPr>
      <w:r>
        <w:rPr>
          <w:rFonts w:ascii="Calibri" w:hAnsi="Calibri" w:eastAsia="Calibri" w:cs="Calibri"/>
          <w:sz w:val="21"/>
          <w:szCs w:val="21"/>
        </w:rPr>
        <mc:AlternateContent>
          <mc:Choice Requires="wpg">
            <w:drawing>
              <wp:inline distT="0" distB="0" distL="0" distR="0">
                <wp:extent cx="1998980" cy="259080"/>
                <wp:effectExtent l="0" t="4445" r="1270" b="22225"/>
                <wp:docPr id="26680" name="Group 26680"/>
                <wp:cNvGraphicFramePr/>
                <a:graphic xmlns:a="http://schemas.openxmlformats.org/drawingml/2006/main">
                  <a:graphicData uri="http://schemas.microsoft.com/office/word/2010/wordprocessingGroup">
                    <wpg:wgp>
                      <wpg:cNvGrpSpPr/>
                      <wpg:grpSpPr>
                        <a:xfrm>
                          <a:off x="0" y="0"/>
                          <a:ext cx="1999488" cy="259080"/>
                          <a:chOff x="0" y="0"/>
                          <a:chExt cx="1999488" cy="259080"/>
                        </a:xfrm>
                      </wpg:grpSpPr>
                      <wps:wsp>
                        <wps:cNvPr id="1572" name="Shape 1572"/>
                        <wps:cNvSpPr/>
                        <wps:spPr>
                          <a:xfrm>
                            <a:off x="0" y="0"/>
                            <a:ext cx="1732788" cy="0"/>
                          </a:xfrm>
                          <a:custGeom>
                            <a:avLst/>
                            <a:gdLst/>
                            <a:ahLst/>
                            <a:cxnLst/>
                            <a:rect l="0" t="0" r="0" b="0"/>
                            <a:pathLst>
                              <a:path w="1732788">
                                <a:moveTo>
                                  <a:pt x="0" y="0"/>
                                </a:moveTo>
                                <a:lnTo>
                                  <a:pt x="1732788"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574" name="Shape 1574"/>
                        <wps:cNvSpPr/>
                        <wps:spPr>
                          <a:xfrm>
                            <a:off x="266700" y="259080"/>
                            <a:ext cx="1732788" cy="0"/>
                          </a:xfrm>
                          <a:custGeom>
                            <a:avLst/>
                            <a:gdLst/>
                            <a:ahLst/>
                            <a:cxnLst/>
                            <a:rect l="0" t="0" r="0" b="0"/>
                            <a:pathLst>
                              <a:path w="1732788">
                                <a:moveTo>
                                  <a:pt x="0" y="0"/>
                                </a:moveTo>
                                <a:lnTo>
                                  <a:pt x="1732788"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6680" o:spid="_x0000_s1026" o:spt="203" style="height:20.4pt;width:157.4pt;" coordsize="1999488,259080" o:gfxdata="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358Jf1QAAAAQBAAAPAAAAAAAAAAEAIAAAACIAAABkcnMvZG93bnJldi54bWxQSwECFAAUAAAA&#10;CACHTuJAInh7MpwCAACICAAADgAAAAAAAAABACAAAAAkAQAAZHJzL2Uyb0RvYy54bWxQSwUGAAAA&#10;AAYABgBZAQAAMgYAAAAA&#10;">
                <o:lock v:ext="edit" aspectratio="f"/>
                <v:shape id="Shape 1572" o:spid="_x0000_s1026" o:spt="100" style="position:absolute;left:0;top:0;height:0;width:1732788;" filled="f" stroked="t" coordsize="1732788,1" o:gfxdata="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PDEb4A&#10;AADdAAAADwAAAAAAAAABACAAAAAiAAAAZHJzL2Rvd25yZXYueG1sUEsBAhQAFAAAAAgAh07iQDMv&#10;BZ47AAAAOQAAABAAAAAAAAAAAQAgAAAADQEAAGRycy9zaGFwZXhtbC54bWxQSwUGAAAAAAYABgBb&#10;AQAAtwMAAAAA&#10;" path="m0,0l1732788,0e">
                  <v:fill on="f" focussize="0,0"/>
                  <v:stroke weight="0.48pt" color="#000000" joinstyle="bevel"/>
                  <v:imagedata o:title=""/>
                  <o:lock v:ext="edit" aspectratio="f"/>
                </v:shape>
                <v:shape id="Shape 1574" o:spid="_x0000_s1026" o:spt="100" style="position:absolute;left:266700;top:259080;height:0;width:1732788;" filled="f" stroked="t" coordsize="1732788,1" o:gfxdata="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G/v6/&#10;AAAA3QAAAA8AAAAAAAAAAQAgAAAAIgAAAGRycy9kb3ducmV2LnhtbFBLAQIUABQAAAAIAIdO4kAz&#10;LwWeOwAAADkAAAAQAAAAAAAAAAEAIAAAAA4BAABkcnMvc2hhcGV4bWwueG1sUEsFBgAAAAAGAAYA&#10;WwEAALgDAAAAAA==&#10;" path="m0,0l1732788,0e">
                  <v:fill on="f" focussize="0,0"/>
                  <v:stroke weight="0.48pt" color="#000000" joinstyle="bevel"/>
                  <v:imagedata o:title=""/>
                  <o:lock v:ext="edit" aspectratio="f"/>
                </v:shape>
                <w10:wrap type="none"/>
                <w10:anchorlock/>
              </v:group>
            </w:pict>
          </mc:Fallback>
        </mc:AlternateContent>
      </w:r>
      <w:r>
        <w:rPr>
          <w:sz w:val="21"/>
          <w:szCs w:val="21"/>
        </w:rPr>
        <w:t>（项目名称）的评标委员会，对你方的投标文件进行了仔细的审查，现需你方对下列问题以书面形式予以澄清：</w:t>
      </w:r>
    </w:p>
    <w:p w14:paraId="35B91897">
      <w:pPr>
        <w:spacing w:after="0" w:line="386" w:lineRule="auto"/>
        <w:ind w:left="610" w:right="8645"/>
        <w:rPr>
          <w:sz w:val="21"/>
          <w:szCs w:val="21"/>
        </w:rPr>
      </w:pPr>
      <w:r>
        <w:rPr>
          <w:sz w:val="21"/>
          <w:szCs w:val="21"/>
        </w:rPr>
        <w:t>1、 2、</w:t>
      </w:r>
    </w:p>
    <w:p w14:paraId="401BEF2E">
      <w:pPr>
        <w:ind w:left="610" w:right="14"/>
        <w:rPr>
          <w:sz w:val="21"/>
          <w:szCs w:val="21"/>
        </w:rPr>
      </w:pPr>
      <w:r>
        <w:rPr>
          <w:sz w:val="21"/>
          <w:szCs w:val="21"/>
        </w:rPr>
        <w:t>……</w:t>
      </w:r>
    </w:p>
    <w:p w14:paraId="3841C454">
      <w:pPr>
        <w:spacing w:after="1200" w:line="406" w:lineRule="auto"/>
        <w:ind w:left="165" w:right="14" w:firstLine="420"/>
        <w:rPr>
          <w:sz w:val="21"/>
          <w:szCs w:val="21"/>
        </w:rPr>
      </w:pPr>
    </w:p>
    <w:p w14:paraId="0864075B">
      <w:pPr>
        <w:spacing w:after="1200" w:line="406" w:lineRule="auto"/>
        <w:ind w:left="165" w:right="14" w:firstLine="420"/>
        <w:rPr>
          <w:sz w:val="21"/>
          <w:szCs w:val="21"/>
        </w:rPr>
      </w:pPr>
      <w:r>
        <w:rPr>
          <w:rFonts w:ascii="Calibri" w:hAnsi="Calibri" w:eastAsia="Calibri" w:cs="Calibri"/>
          <w:sz w:val="21"/>
          <w:szCs w:val="21"/>
        </w:rPr>
        <mc:AlternateContent>
          <mc:Choice Requires="wpg">
            <w:drawing>
              <wp:anchor distT="0" distB="0" distL="114300" distR="114300" simplePos="0" relativeHeight="251660288" behindDoc="0" locked="0" layoutInCell="1" allowOverlap="1">
                <wp:simplePos x="0" y="0"/>
                <wp:positionH relativeFrom="column">
                  <wp:posOffset>1726565</wp:posOffset>
                </wp:positionH>
                <wp:positionV relativeFrom="paragraph">
                  <wp:posOffset>128905</wp:posOffset>
                </wp:positionV>
                <wp:extent cx="1557655" cy="6350"/>
                <wp:effectExtent l="0" t="0" r="0" b="0"/>
                <wp:wrapNone/>
                <wp:docPr id="26681" name="Group 26681"/>
                <wp:cNvGraphicFramePr/>
                <a:graphic xmlns:a="http://schemas.openxmlformats.org/drawingml/2006/main">
                  <a:graphicData uri="http://schemas.microsoft.com/office/word/2010/wordprocessingGroup">
                    <wpg:wgp>
                      <wpg:cNvGrpSpPr/>
                      <wpg:grpSpPr>
                        <a:xfrm>
                          <a:off x="0" y="0"/>
                          <a:ext cx="1557528" cy="6096"/>
                          <a:chOff x="0" y="0"/>
                          <a:chExt cx="1557528" cy="6096"/>
                        </a:xfrm>
                      </wpg:grpSpPr>
                      <wps:wsp>
                        <wps:cNvPr id="1581" name="Shape 1581"/>
                        <wps:cNvSpPr/>
                        <wps:spPr>
                          <a:xfrm>
                            <a:off x="0" y="0"/>
                            <a:ext cx="338328" cy="0"/>
                          </a:xfrm>
                          <a:custGeom>
                            <a:avLst/>
                            <a:gdLst/>
                            <a:ahLst/>
                            <a:cxnLst/>
                            <a:rect l="0" t="0" r="0" b="0"/>
                            <a:pathLst>
                              <a:path w="338328">
                                <a:moveTo>
                                  <a:pt x="0" y="0"/>
                                </a:moveTo>
                                <a:lnTo>
                                  <a:pt x="338328"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583" name="Shape 1583"/>
                        <wps:cNvSpPr/>
                        <wps:spPr>
                          <a:xfrm>
                            <a:off x="472440" y="0"/>
                            <a:ext cx="272796" cy="0"/>
                          </a:xfrm>
                          <a:custGeom>
                            <a:avLst/>
                            <a:gdLst/>
                            <a:ahLst/>
                            <a:cxnLst/>
                            <a:rect l="0" t="0" r="0" b="0"/>
                            <a:pathLst>
                              <a:path w="272796">
                                <a:moveTo>
                                  <a:pt x="0" y="0"/>
                                </a:moveTo>
                                <a:lnTo>
                                  <a:pt x="27279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585" name="Shape 1585"/>
                        <wps:cNvSpPr/>
                        <wps:spPr>
                          <a:xfrm>
                            <a:off x="879348" y="0"/>
                            <a:ext cx="271272" cy="0"/>
                          </a:xfrm>
                          <a:custGeom>
                            <a:avLst/>
                            <a:gdLst/>
                            <a:ahLst/>
                            <a:cxnLst/>
                            <a:rect l="0" t="0" r="0" b="0"/>
                            <a:pathLst>
                              <a:path w="271272">
                                <a:moveTo>
                                  <a:pt x="0" y="0"/>
                                </a:moveTo>
                                <a:lnTo>
                                  <a:pt x="271272"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587" name="Shape 1587"/>
                        <wps:cNvSpPr/>
                        <wps:spPr>
                          <a:xfrm>
                            <a:off x="1284732" y="0"/>
                            <a:ext cx="272796" cy="0"/>
                          </a:xfrm>
                          <a:custGeom>
                            <a:avLst/>
                            <a:gdLst/>
                            <a:ahLst/>
                            <a:cxnLst/>
                            <a:rect l="0" t="0" r="0" b="0"/>
                            <a:pathLst>
                              <a:path w="272796">
                                <a:moveTo>
                                  <a:pt x="0" y="0"/>
                                </a:moveTo>
                                <a:lnTo>
                                  <a:pt x="272796"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681" o:spid="_x0000_s1026" o:spt="203" style="position:absolute;left:0pt;margin-left:135.95pt;margin-top:10.15pt;height:0.5pt;width:122.65pt;z-index:251660288;mso-width-relative:page;mso-height-relative:page;" coordsize="1557528,6096" o:gfxdata="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CTfVSr2QAAAAkBAAAPAAAAAAAAAAEA&#10;IAAAACIAAABkcnMvZG93bnJldi54bWxQSwECFAAUAAAACACHTuJANbx2tfICAADoDQAADgAAAAAA&#10;AAABACAAAAAoAQAAZHJzL2Uyb0RvYy54bWxQSwUGAAAAAAYABgBZAQAAjAYAAAAA&#10;">
                <o:lock v:ext="edit" aspectratio="f"/>
                <v:shape id="Shape 1581" o:spid="_x0000_s1026" o:spt="100" style="position:absolute;left:0;top:0;height:0;width:338328;" filled="f" stroked="t" coordsize="338328,1" o:gfxdata="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BH7W8AAAA&#10;3QAAAA8AAAAAAAAAAQAgAAAAIgAAAGRycy9kb3ducmV2LnhtbFBLAQIUABQAAAAIAIdO4kAzLwWe&#10;OwAAADkAAAAQAAAAAAAAAAEAIAAAAAsBAABkcnMvc2hhcGV4bWwueG1sUEsFBgAAAAAGAAYAWwEA&#10;ALUDAAAAAA==&#10;" path="m0,0l338328,0e">
                  <v:fill on="f" focussize="0,0"/>
                  <v:stroke weight="0.48pt" color="#000000" joinstyle="bevel"/>
                  <v:imagedata o:title=""/>
                  <o:lock v:ext="edit" aspectratio="f"/>
                </v:shape>
                <v:shape id="Shape 1583" o:spid="_x0000_s1026" o:spt="100" style="position:absolute;left:472440;top:0;height:0;width:272796;" filled="f" stroked="t" coordsize="272796,1" o:gfxdata="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ON03vQAA&#10;AN0AAAAPAAAAAAAAAAEAIAAAACIAAABkcnMvZG93bnJldi54bWxQSwECFAAUAAAACACHTuJAMy8F&#10;njsAAAA5AAAAEAAAAAAAAAABACAAAAAMAQAAZHJzL3NoYXBleG1sLnhtbFBLBQYAAAAABgAGAFsB&#10;AAC2AwAAAAA=&#10;" path="m0,0l272796,0e">
                  <v:fill on="f" focussize="0,0"/>
                  <v:stroke weight="0.48pt" color="#000000" joinstyle="bevel"/>
                  <v:imagedata o:title=""/>
                  <o:lock v:ext="edit" aspectratio="f"/>
                </v:shape>
                <v:shape id="Shape 1585" o:spid="_x0000_s1026" o:spt="100" style="position:absolute;left:879348;top:0;height:0;width:271272;" filled="f" stroked="t" coordsize="271272,1" o:gfxdata="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VvuvQAA&#10;AN0AAAAPAAAAAAAAAAEAIAAAACIAAABkcnMvZG93bnJldi54bWxQSwECFAAUAAAACACHTuJAMy8F&#10;njsAAAA5AAAAEAAAAAAAAAABACAAAAAMAQAAZHJzL3NoYXBleG1sLnhtbFBLBQYAAAAABgAGAFsB&#10;AAC2AwAAAAA=&#10;" path="m0,0l271272,0e">
                  <v:fill on="f" focussize="0,0"/>
                  <v:stroke weight="0.48pt" color="#000000" joinstyle="bevel"/>
                  <v:imagedata o:title=""/>
                  <o:lock v:ext="edit" aspectratio="f"/>
                </v:shape>
                <v:shape id="Shape 1587" o:spid="_x0000_s1026" o:spt="100" style="position:absolute;left:1284732;top:0;height:0;width:272796;" filled="f" stroked="t" coordsize="272796,1" o:gfxdata="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A9s0ugAAAN0A&#10;AAAPAAAAAAAAAAEAIAAAACIAAABkcnMvZG93bnJldi54bWxQSwECFAAUAAAACACHTuJAMy8FnjsA&#10;AAA5AAAAEAAAAAAAAAABACAAAAAJAQAAZHJzL3NoYXBleG1sLnhtbFBLBQYAAAAABgAGAFsBAACz&#10;AwAAAAA=&#10;" path="m0,0l272796,0e">
                  <v:fill on="f" focussize="0,0"/>
                  <v:stroke weight="0.48pt" color="#000000" joinstyle="bevel"/>
                  <v:imagedata o:title=""/>
                  <o:lock v:ext="edit" aspectratio="f"/>
                </v:shape>
              </v:group>
            </w:pict>
          </mc:Fallback>
        </mc:AlternateContent>
      </w:r>
      <w:r>
        <w:rPr>
          <w:rFonts w:ascii="Calibri" w:hAnsi="Calibri" w:eastAsia="Calibri" w:cs="Calibri"/>
          <w:sz w:val="21"/>
          <w:szCs w:val="21"/>
        </w:rPr>
        <mc:AlternateContent>
          <mc:Choice Requires="wpg">
            <w:drawing>
              <wp:anchor distT="0" distB="0" distL="114300" distR="114300" simplePos="0" relativeHeight="251661312" behindDoc="0" locked="0" layoutInCell="1" allowOverlap="1">
                <wp:simplePos x="0" y="0"/>
                <wp:positionH relativeFrom="column">
                  <wp:posOffset>3956050</wp:posOffset>
                </wp:positionH>
                <wp:positionV relativeFrom="paragraph">
                  <wp:posOffset>128905</wp:posOffset>
                </wp:positionV>
                <wp:extent cx="1562100" cy="6350"/>
                <wp:effectExtent l="0" t="0" r="0" b="0"/>
                <wp:wrapNone/>
                <wp:docPr id="26682" name="Group 26682"/>
                <wp:cNvGraphicFramePr/>
                <a:graphic xmlns:a="http://schemas.openxmlformats.org/drawingml/2006/main">
                  <a:graphicData uri="http://schemas.microsoft.com/office/word/2010/wordprocessingGroup">
                    <wpg:wgp>
                      <wpg:cNvGrpSpPr/>
                      <wpg:grpSpPr>
                        <a:xfrm>
                          <a:off x="0" y="0"/>
                          <a:ext cx="1562100" cy="6096"/>
                          <a:chOff x="0" y="0"/>
                          <a:chExt cx="1562100" cy="6096"/>
                        </a:xfrm>
                      </wpg:grpSpPr>
                      <wps:wsp>
                        <wps:cNvPr id="1589" name="Shape 1589"/>
                        <wps:cNvSpPr/>
                        <wps:spPr>
                          <a:xfrm>
                            <a:off x="0" y="0"/>
                            <a:ext cx="1562100" cy="0"/>
                          </a:xfrm>
                          <a:custGeom>
                            <a:avLst/>
                            <a:gdLst/>
                            <a:ahLst/>
                            <a:cxnLst/>
                            <a:rect l="0" t="0" r="0" b="0"/>
                            <a:pathLst>
                              <a:path w="1562100">
                                <a:moveTo>
                                  <a:pt x="0" y="0"/>
                                </a:moveTo>
                                <a:lnTo>
                                  <a:pt x="156210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682" o:spid="_x0000_s1026" o:spt="203" style="position:absolute;left:0pt;margin-left:311.5pt;margin-top:10.15pt;height:0.5pt;width:123pt;z-index:251661312;mso-width-relative:page;mso-height-relative:page;" coordsize="1562100,6096" o:gfxdata="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puJg2QAAAAkBAAAPAAAAAAAAAAEAIAAAACIAAABkcnMvZG93bnJldi54bWxQSwECFAAU&#10;AAAACACHTuJAMu6d4GICAADFBQAADgAAAAAAAAABACAAAAAoAQAAZHJzL2Uyb0RvYy54bWxQSwUG&#10;AAAAAAYABgBZAQAA/AUAAAAA&#10;">
                <o:lock v:ext="edit" aspectratio="f"/>
                <v:shape id="Shape 1589" o:spid="_x0000_s1026" o:spt="100" style="position:absolute;left:0;top:0;height:0;width:1562100;" filled="f" stroked="t" coordsize="1562100,1" o:gfxdata="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xa3vQAA&#10;AN0AAAAPAAAAAAAAAAEAIAAAACIAAABkcnMvZG93bnJldi54bWxQSwECFAAUAAAACACHTuJAMy8F&#10;njsAAAA5AAAAEAAAAAAAAAABACAAAAAMAQAAZHJzL3NoYXBleG1sLnhtbFBLBQYAAAAABgAGAFsB&#10;AAC2AwAAAAA=&#10;" path="m0,0l1562100,0e">
                  <v:fill on="f" focussize="0,0"/>
                  <v:stroke weight="0.48pt" color="#000000" joinstyle="bevel"/>
                  <v:imagedata o:title=""/>
                  <o:lock v:ext="edit" aspectratio="f"/>
                </v:shape>
              </v:group>
            </w:pict>
          </mc:Fallback>
        </mc:AlternateContent>
      </w:r>
      <w:r>
        <w:rPr>
          <w:sz w:val="21"/>
          <w:szCs w:val="21"/>
        </w:rPr>
        <w:t>请将上述问题的澄清于</w:t>
      </w:r>
      <w:r>
        <w:rPr>
          <w:rFonts w:hint="eastAsia"/>
          <w:sz w:val="21"/>
          <w:szCs w:val="21"/>
          <w:lang w:val="en-US" w:eastAsia="zh-CN"/>
        </w:rPr>
        <w:t xml:space="preserve">       </w:t>
      </w:r>
      <w:r>
        <w:rPr>
          <w:sz w:val="21"/>
          <w:szCs w:val="21"/>
        </w:rPr>
        <w:t xml:space="preserve"> </w:t>
      </w:r>
      <w:r>
        <w:rPr>
          <w:rFonts w:hint="eastAsia" w:eastAsia="宋体"/>
          <w:sz w:val="21"/>
          <w:szCs w:val="21"/>
          <w:lang w:val="en-US" w:eastAsia="zh-CN"/>
        </w:rPr>
        <w:t xml:space="preserve">  </w:t>
      </w:r>
      <w:r>
        <w:rPr>
          <w:sz w:val="21"/>
          <w:szCs w:val="21"/>
        </w:rPr>
        <w:t xml:space="preserve">年 </w:t>
      </w:r>
      <w:r>
        <w:rPr>
          <w:rFonts w:hint="eastAsia"/>
          <w:sz w:val="21"/>
          <w:szCs w:val="21"/>
          <w:lang w:val="en-US" w:eastAsia="zh-CN"/>
        </w:rPr>
        <w:t xml:space="preserve">      </w:t>
      </w:r>
      <w:r>
        <w:rPr>
          <w:sz w:val="21"/>
          <w:szCs w:val="21"/>
        </w:rPr>
        <w:t>月</w:t>
      </w:r>
      <w:r>
        <w:rPr>
          <w:rFonts w:hint="eastAsia" w:eastAsia="宋体"/>
          <w:sz w:val="21"/>
          <w:szCs w:val="21"/>
          <w:lang w:val="en-US" w:eastAsia="zh-CN"/>
        </w:rPr>
        <w:t xml:space="preserve"> </w:t>
      </w:r>
      <w:r>
        <w:rPr>
          <w:sz w:val="21"/>
          <w:szCs w:val="21"/>
        </w:rPr>
        <w:t xml:space="preserve"> </w:t>
      </w:r>
      <w:r>
        <w:rPr>
          <w:rFonts w:hint="eastAsia"/>
          <w:sz w:val="21"/>
          <w:szCs w:val="21"/>
          <w:lang w:val="en-US" w:eastAsia="zh-CN"/>
        </w:rPr>
        <w:t xml:space="preserve">      </w:t>
      </w:r>
      <w:r>
        <w:rPr>
          <w:sz w:val="21"/>
          <w:szCs w:val="21"/>
        </w:rPr>
        <w:t xml:space="preserve">日 </w:t>
      </w:r>
      <w:r>
        <w:rPr>
          <w:rFonts w:hint="eastAsia"/>
          <w:sz w:val="21"/>
          <w:szCs w:val="21"/>
          <w:lang w:val="en-US" w:eastAsia="zh-CN"/>
        </w:rPr>
        <w:t xml:space="preserve">      </w:t>
      </w:r>
      <w:r>
        <w:rPr>
          <w:sz w:val="21"/>
          <w:szCs w:val="21"/>
        </w:rPr>
        <w:t>时前递交至</w:t>
      </w:r>
      <w:r>
        <w:rPr>
          <w:rFonts w:hint="eastAsia"/>
          <w:sz w:val="21"/>
          <w:szCs w:val="21"/>
          <w:lang w:val="en-US" w:eastAsia="zh-CN"/>
        </w:rPr>
        <w:t xml:space="preserve">                                    </w:t>
      </w:r>
      <w:r>
        <w:rPr>
          <w:sz w:val="21"/>
          <w:szCs w:val="21"/>
        </w:rPr>
        <w:t xml:space="preserve"> </w:t>
      </w:r>
      <w:r>
        <w:rPr>
          <w:rFonts w:hint="eastAsia" w:eastAsia="宋体"/>
          <w:sz w:val="21"/>
          <w:szCs w:val="21"/>
          <w:lang w:val="en-US" w:eastAsia="zh-CN"/>
        </w:rPr>
        <w:t xml:space="preserve">    </w:t>
      </w:r>
      <w:r>
        <w:rPr>
          <w:sz w:val="21"/>
          <w:szCs w:val="21"/>
        </w:rPr>
        <w:t>（详细地址）。</w:t>
      </w:r>
    </w:p>
    <w:p w14:paraId="22D14703">
      <w:pPr>
        <w:tabs>
          <w:tab w:val="center" w:pos="5532"/>
          <w:tab w:val="center" w:pos="7318"/>
        </w:tabs>
        <w:spacing w:after="957"/>
        <w:ind w:left="0" w:firstLine="0"/>
        <w:rPr>
          <w:sz w:val="21"/>
          <w:szCs w:val="21"/>
        </w:rPr>
      </w:pPr>
      <w:r>
        <w:rPr>
          <w:rFonts w:ascii="Calibri" w:hAnsi="Calibri" w:eastAsia="Calibri" w:cs="Calibri"/>
          <w:sz w:val="21"/>
          <w:szCs w:val="21"/>
        </w:rPr>
        <mc:AlternateContent>
          <mc:Choice Requires="wpg">
            <w:drawing>
              <wp:anchor distT="0" distB="0" distL="114300" distR="114300" simplePos="0" relativeHeight="251662336" behindDoc="0" locked="0" layoutInCell="1" allowOverlap="1">
                <wp:simplePos x="0" y="0"/>
                <wp:positionH relativeFrom="column">
                  <wp:posOffset>2856865</wp:posOffset>
                </wp:positionH>
                <wp:positionV relativeFrom="paragraph">
                  <wp:posOffset>177165</wp:posOffset>
                </wp:positionV>
                <wp:extent cx="1466215" cy="83185"/>
                <wp:effectExtent l="0" t="0" r="0" b="0"/>
                <wp:wrapNone/>
                <wp:docPr id="26683" name="Group 26683"/>
                <wp:cNvGraphicFramePr/>
                <a:graphic xmlns:a="http://schemas.openxmlformats.org/drawingml/2006/main">
                  <a:graphicData uri="http://schemas.microsoft.com/office/word/2010/wordprocessingGroup">
                    <wpg:wgp>
                      <wpg:cNvGrpSpPr/>
                      <wpg:grpSpPr>
                        <a:xfrm>
                          <a:off x="0" y="0"/>
                          <a:ext cx="1466088" cy="83185"/>
                          <a:chOff x="0" y="0"/>
                          <a:chExt cx="1466088" cy="6096"/>
                        </a:xfrm>
                      </wpg:grpSpPr>
                      <wps:wsp>
                        <wps:cNvPr id="1593" name="Shape 1593"/>
                        <wps:cNvSpPr/>
                        <wps:spPr>
                          <a:xfrm>
                            <a:off x="0" y="0"/>
                            <a:ext cx="1466088" cy="0"/>
                          </a:xfrm>
                          <a:custGeom>
                            <a:avLst/>
                            <a:gdLst/>
                            <a:ahLst/>
                            <a:cxnLst/>
                            <a:rect l="0" t="0" r="0" b="0"/>
                            <a:pathLst>
                              <a:path w="1466088">
                                <a:moveTo>
                                  <a:pt x="0" y="0"/>
                                </a:moveTo>
                                <a:lnTo>
                                  <a:pt x="1466088"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683" o:spid="_x0000_s1026" o:spt="203" style="position:absolute;left:0pt;margin-left:224.95pt;margin-top:13.95pt;height:6.55pt;width:115.45pt;z-index:251662336;mso-width-relative:page;mso-height-relative:page;" coordsize="1466088,6096" o:gfxdata="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uYw/p2QAAAAkBAAAPAAAAAAAAAAEAIAAAACIAAABkcnMvZG93bnJldi54bWxQ&#10;SwECFAAUAAAACACHTuJAefXpBWgCAADGBQAADgAAAAAAAAABACAAAAAoAQAAZHJzL2Uyb0RvYy54&#10;bWxQSwUGAAAAAAYABgBZAQAAAgYAAAAA&#10;">
                <o:lock v:ext="edit" aspectratio="f"/>
                <v:shape id="Shape 1593" o:spid="_x0000_s1026" o:spt="100" style="position:absolute;left:0;top:0;height:0;width:1466088;" filled="f" stroked="t" coordsize="1466088,1" o:gfxdata="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PjtgvQAA&#10;AN0AAAAPAAAAAAAAAAEAIAAAACIAAABkcnMvZG93bnJldi54bWxQSwECFAAUAAAACACHTuJAMy8F&#10;njsAAAA5AAAAEAAAAAAAAAABACAAAAAMAQAAZHJzL3NoYXBleG1sLnhtbFBLBQYAAAAABgAGAFsB&#10;AAC2AwAAAAA=&#10;" path="m0,0l1466088,0e">
                  <v:fill on="f" focussize="0,0"/>
                  <v:stroke weight="0.48pt" color="#000000" joinstyle="bevel"/>
                  <v:imagedata o:title=""/>
                  <o:lock v:ext="edit" aspectratio="f"/>
                </v:shape>
              </v:group>
            </w:pict>
          </mc:Fallback>
        </mc:AlternateContent>
      </w:r>
      <w:r>
        <w:rPr>
          <w:rFonts w:hint="eastAsia" w:ascii="Calibri" w:hAnsi="Calibri" w:eastAsia="宋体" w:cs="Calibri"/>
          <w:sz w:val="21"/>
          <w:szCs w:val="21"/>
          <w:lang w:val="en-US" w:eastAsia="zh-CN"/>
        </w:rPr>
        <w:t xml:space="preserve">           </w:t>
      </w:r>
      <w:r>
        <w:rPr>
          <w:rFonts w:ascii="Calibri" w:hAnsi="Calibri" w:eastAsia="Calibri" w:cs="Calibri"/>
          <w:sz w:val="21"/>
          <w:szCs w:val="21"/>
        </w:rPr>
        <w:tab/>
      </w:r>
      <w:r>
        <w:rPr>
          <w:rFonts w:hint="eastAsia" w:ascii="Calibri" w:hAnsi="Calibri" w:eastAsia="宋体" w:cs="Calibri"/>
          <w:sz w:val="21"/>
          <w:szCs w:val="21"/>
          <w:lang w:val="en-US" w:eastAsia="zh-CN"/>
        </w:rPr>
        <w:t xml:space="preserve">  </w:t>
      </w:r>
      <w:r>
        <w:rPr>
          <w:sz w:val="21"/>
          <w:szCs w:val="21"/>
        </w:rPr>
        <w:t>（项目名称）</w:t>
      </w:r>
      <w:r>
        <w:rPr>
          <w:sz w:val="21"/>
          <w:szCs w:val="21"/>
        </w:rPr>
        <w:tab/>
      </w:r>
      <w:r>
        <w:rPr>
          <w:rFonts w:hint="eastAsia" w:eastAsia="宋体"/>
          <w:sz w:val="21"/>
          <w:szCs w:val="21"/>
          <w:lang w:val="en-US" w:eastAsia="zh-CN"/>
        </w:rPr>
        <w:t xml:space="preserve">         </w:t>
      </w:r>
      <w:r>
        <w:rPr>
          <w:sz w:val="21"/>
          <w:szCs w:val="21"/>
        </w:rPr>
        <w:t>招标评标委员会</w:t>
      </w:r>
    </w:p>
    <w:p w14:paraId="5C316A30">
      <w:pPr>
        <w:tabs>
          <w:tab w:val="center" w:pos="6373"/>
          <w:tab w:val="center" w:pos="6899"/>
          <w:tab w:val="center" w:pos="7424"/>
        </w:tabs>
        <w:spacing w:after="3"/>
        <w:ind w:left="0" w:firstLine="0"/>
      </w:pPr>
      <w:r>
        <w:rPr>
          <w:rFonts w:ascii="Calibri" w:hAnsi="Calibri" w:eastAsia="Calibri" w:cs="Calibri"/>
          <w:sz w:val="22"/>
        </w:rPr>
        <w:tab/>
      </w:r>
      <w:r>
        <w:t>年</w:t>
      </w:r>
      <w:r>
        <w:rPr>
          <w:u w:val="single"/>
        </w:rPr>
        <w:tab/>
      </w:r>
      <w:r>
        <w:rPr>
          <w:rFonts w:hint="eastAsia" w:eastAsia="宋体"/>
          <w:u w:val="single"/>
          <w:lang w:val="en-US" w:eastAsia="zh-CN"/>
        </w:rPr>
        <w:t xml:space="preserve">   </w:t>
      </w:r>
      <w:r>
        <w:t>月</w:t>
      </w:r>
      <w:r>
        <w:rPr>
          <w:u w:val="single"/>
        </w:rPr>
        <w:tab/>
      </w:r>
      <w:r>
        <w:rPr>
          <w:rFonts w:hint="eastAsia" w:eastAsia="宋体"/>
          <w:u w:val="single"/>
          <w:lang w:val="en-US" w:eastAsia="zh-CN"/>
        </w:rPr>
        <w:t xml:space="preserve">         </w:t>
      </w:r>
      <w:r>
        <w:t>日</w:t>
      </w:r>
    </w:p>
    <w:p w14:paraId="00D795F0">
      <w:pPr>
        <w:spacing w:after="53"/>
        <w:ind w:left="175" w:right="14"/>
      </w:pPr>
    </w:p>
    <w:p w14:paraId="54B5545B">
      <w:pPr>
        <w:spacing w:after="53"/>
        <w:ind w:left="175" w:right="14"/>
      </w:pPr>
    </w:p>
    <w:p w14:paraId="2DF16397">
      <w:pPr>
        <w:spacing w:after="53"/>
        <w:ind w:left="175" w:right="14"/>
      </w:pPr>
    </w:p>
    <w:p w14:paraId="60805333">
      <w:pPr>
        <w:spacing w:after="53"/>
        <w:ind w:left="175" w:right="14"/>
      </w:pPr>
    </w:p>
    <w:p w14:paraId="3D9D5B86">
      <w:pPr>
        <w:spacing w:after="53"/>
        <w:ind w:left="175" w:right="14"/>
      </w:pPr>
    </w:p>
    <w:p w14:paraId="2C3C6EF6">
      <w:pPr>
        <w:spacing w:after="53"/>
        <w:ind w:left="175" w:right="14"/>
      </w:pPr>
    </w:p>
    <w:p w14:paraId="211C2908">
      <w:pPr>
        <w:spacing w:after="53"/>
        <w:ind w:left="175" w:right="14"/>
      </w:pPr>
    </w:p>
    <w:p w14:paraId="5F76ECBC">
      <w:pPr>
        <w:spacing w:after="53"/>
        <w:ind w:left="175" w:right="14"/>
      </w:pPr>
    </w:p>
    <w:p w14:paraId="26F75901">
      <w:pPr>
        <w:spacing w:after="53"/>
        <w:ind w:left="175" w:right="14"/>
      </w:pPr>
    </w:p>
    <w:p w14:paraId="1478C66D">
      <w:pPr>
        <w:spacing w:after="53"/>
        <w:ind w:left="175" w:right="14"/>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column">
                  <wp:posOffset>3581400</wp:posOffset>
                </wp:positionH>
                <wp:positionV relativeFrom="paragraph">
                  <wp:posOffset>2540</wp:posOffset>
                </wp:positionV>
                <wp:extent cx="399415" cy="6350"/>
                <wp:effectExtent l="0" t="0" r="0" b="0"/>
                <wp:wrapNone/>
                <wp:docPr id="26684" name="Group 26684"/>
                <wp:cNvGraphicFramePr/>
                <a:graphic xmlns:a="http://schemas.openxmlformats.org/drawingml/2006/main">
                  <a:graphicData uri="http://schemas.microsoft.com/office/word/2010/wordprocessingGroup">
                    <wpg:wgp>
                      <wpg:cNvGrpSpPr/>
                      <wpg:grpSpPr>
                        <a:xfrm>
                          <a:off x="0" y="0"/>
                          <a:ext cx="399288" cy="6096"/>
                          <a:chOff x="0" y="0"/>
                          <a:chExt cx="399288" cy="6096"/>
                        </a:xfrm>
                      </wpg:grpSpPr>
                      <wps:wsp>
                        <wps:cNvPr id="1595" name="Shape 1595"/>
                        <wps:cNvSpPr/>
                        <wps:spPr>
                          <a:xfrm>
                            <a:off x="0" y="0"/>
                            <a:ext cx="399288" cy="0"/>
                          </a:xfrm>
                          <a:custGeom>
                            <a:avLst/>
                            <a:gdLst/>
                            <a:ahLst/>
                            <a:cxnLst/>
                            <a:rect l="0" t="0" r="0" b="0"/>
                            <a:pathLst>
                              <a:path w="399288">
                                <a:moveTo>
                                  <a:pt x="0" y="0"/>
                                </a:moveTo>
                                <a:lnTo>
                                  <a:pt x="399288"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684" o:spid="_x0000_s1026" o:spt="203" style="position:absolute;left:0pt;margin-left:282pt;margin-top:0.2pt;height:0.5pt;width:31.45pt;z-index:251663360;mso-width-relative:page;mso-height-relative:page;" coordsize="399288,6096" o:gfxdata="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V8FpNcAAAAGAQAADwAAAAAAAAABACAAAAAiAAAAZHJzL2Rvd25yZXYueG1sUEsBAhQAFAAA&#10;AAgAh07iQHoq9DBiAgAAwAUAAA4AAAAAAAAAAQAgAAAAJgEAAGRycy9lMm9Eb2MueG1sUEsFBgAA&#10;AAAGAAYAWQEAAPoFAAAAAA==&#10;">
                <o:lock v:ext="edit" aspectratio="f"/>
                <v:shape id="Shape 1595" o:spid="_x0000_s1026" o:spt="100" style="position:absolute;left:0;top:0;height:0;width:399288;" filled="f" stroked="t" coordsize="399288,1" o:gfxdata="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oKt/vQAA&#10;AN0AAAAPAAAAAAAAAAEAIAAAACIAAABkcnMvZG93bnJldi54bWxQSwECFAAUAAAACACHTuJAMy8F&#10;njsAAAA5AAAAEAAAAAAAAAABACAAAAAMAQAAZHJzL3NoYXBleG1sLnhtbFBLBQYAAAAABgAGAFsB&#10;AAC2AwAAAAA=&#10;" path="m0,0l399288,0e">
                  <v:fill on="f" focussize="0,0"/>
                  <v:stroke weight="0.48pt" color="#000000" joinstyle="bevel"/>
                  <v:imagedata o:title=""/>
                  <o:lock v:ext="edit" aspectratio="f"/>
                </v:shape>
              </v:group>
            </w:pict>
          </mc:Fallback>
        </mc:AlternateContent>
      </w:r>
    </w:p>
    <w:p w14:paraId="7C58423B">
      <w:pPr>
        <w:spacing w:after="53"/>
        <w:ind w:left="175" w:right="14"/>
      </w:pPr>
    </w:p>
    <w:p w14:paraId="5E9104A1">
      <w:pPr>
        <w:spacing w:after="53"/>
        <w:ind w:left="0" w:leftChars="0" w:right="14" w:firstLine="0" w:firstLineChars="0"/>
        <w:rPr>
          <w:b/>
          <w:bCs/>
        </w:rPr>
      </w:pPr>
      <w:r>
        <w:rPr>
          <w:b/>
          <w:bCs/>
        </w:rPr>
        <w:t>附表二：问题的澄清</w:t>
      </w:r>
    </w:p>
    <w:p w14:paraId="3B8B07DE">
      <w:pPr>
        <w:pStyle w:val="3"/>
        <w:spacing w:after="118"/>
        <w:ind w:left="341"/>
        <w:rPr>
          <w:b/>
          <w:bCs/>
        </w:rPr>
      </w:pPr>
      <w:r>
        <w:rPr>
          <w:b/>
          <w:bCs/>
          <w:sz w:val="24"/>
        </w:rPr>
        <w:t>问题的澄清</w:t>
      </w:r>
    </w:p>
    <w:p w14:paraId="21A3AAB7">
      <w:pPr>
        <w:spacing w:after="127"/>
        <w:ind w:left="1680" w:right="1310"/>
        <w:jc w:val="center"/>
      </w:pPr>
      <w:r>
        <w:t>编号：</w:t>
      </w:r>
    </w:p>
    <w:p w14:paraId="233C0812">
      <w:pPr>
        <w:spacing w:after="3"/>
        <w:ind w:left="1680" w:right="2676"/>
        <w:jc w:val="center"/>
      </w:pPr>
      <w:r>
        <w:t>(项目名称）招标评标委员会：</w:t>
      </w:r>
    </w:p>
    <w:p w14:paraId="38E6012D">
      <w:pPr>
        <w:ind w:left="175" w:right="14"/>
      </w:pPr>
      <w:r>
        <w:rPr>
          <w:rFonts w:ascii="Calibri" w:hAnsi="Calibri" w:eastAsia="Calibri" w:cs="Calibri"/>
          <w:sz w:val="22"/>
        </w:rPr>
        <mc:AlternateContent>
          <mc:Choice Requires="wpg">
            <w:drawing>
              <wp:inline distT="0" distB="0" distL="0" distR="0">
                <wp:extent cx="2732405" cy="338455"/>
                <wp:effectExtent l="0" t="4445" r="10795" b="38100"/>
                <wp:docPr id="17" name="Group 26748"/>
                <wp:cNvGraphicFramePr/>
                <a:graphic xmlns:a="http://schemas.openxmlformats.org/drawingml/2006/main">
                  <a:graphicData uri="http://schemas.microsoft.com/office/word/2010/wordprocessingGroup">
                    <wpg:wgp>
                      <wpg:cNvGrpSpPr/>
                      <wpg:grpSpPr>
                        <a:xfrm>
                          <a:off x="0" y="0"/>
                          <a:ext cx="2732532" cy="338455"/>
                          <a:chOff x="0" y="0"/>
                          <a:chExt cx="2732532" cy="262513"/>
                        </a:xfrm>
                      </wpg:grpSpPr>
                      <wps:wsp>
                        <wps:cNvPr id="1619" name="Shape 1619"/>
                        <wps:cNvSpPr/>
                        <wps:spPr>
                          <a:xfrm>
                            <a:off x="0" y="0"/>
                            <a:ext cx="1732788" cy="0"/>
                          </a:xfrm>
                          <a:custGeom>
                            <a:avLst/>
                            <a:gdLst/>
                            <a:ahLst/>
                            <a:cxnLst/>
                            <a:rect l="0" t="0" r="0" b="0"/>
                            <a:pathLst>
                              <a:path w="1732788">
                                <a:moveTo>
                                  <a:pt x="0" y="0"/>
                                </a:moveTo>
                                <a:lnTo>
                                  <a:pt x="1732788"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621" name="Rectangle 1621"/>
                        <wps:cNvSpPr/>
                        <wps:spPr>
                          <a:xfrm>
                            <a:off x="266699" y="129801"/>
                            <a:ext cx="1771687" cy="176507"/>
                          </a:xfrm>
                          <a:prstGeom prst="rect">
                            <a:avLst/>
                          </a:prstGeom>
                          <a:ln>
                            <a:noFill/>
                          </a:ln>
                        </wps:spPr>
                        <wps:txbx>
                          <w:txbxContent>
                            <w:p w14:paraId="10C1A1EB">
                              <w:pPr>
                                <w:spacing w:line="240" w:lineRule="auto"/>
                                <w:ind w:left="0" w:firstLine="0"/>
                                <w:rPr>
                                  <w:rFonts w:hint="eastAsia" w:ascii="宋体" w:hAnsi="宋体" w:eastAsia="宋体" w:cs="宋体"/>
                                  <w:sz w:val="24"/>
                                  <w:szCs w:val="24"/>
                                </w:rPr>
                              </w:pPr>
                              <w:r>
                                <w:rPr>
                                  <w:rFonts w:hint="eastAsia" w:ascii="宋体" w:hAnsi="宋体" w:eastAsia="宋体" w:cs="宋体"/>
                                  <w:w w:val="99"/>
                                  <w:sz w:val="24"/>
                                  <w:szCs w:val="24"/>
                                </w:rPr>
                                <w:t>问题澄清通知（编号：</w:t>
                              </w:r>
                            </w:p>
                          </w:txbxContent>
                        </wps:txbx>
                        <wps:bodyPr horzOverflow="overflow" vert="horz" lIns="0" tIns="0" rIns="0" bIns="0" rtlCol="0">
                          <a:noAutofit/>
                        </wps:bodyPr>
                      </wps:wsp>
                      <wps:wsp>
                        <wps:cNvPr id="1622" name="Shape 1622"/>
                        <wps:cNvSpPr/>
                        <wps:spPr>
                          <a:xfrm>
                            <a:off x="1600200" y="259080"/>
                            <a:ext cx="1132332" cy="0"/>
                          </a:xfrm>
                          <a:custGeom>
                            <a:avLst/>
                            <a:gdLst/>
                            <a:ahLst/>
                            <a:cxnLst/>
                            <a:rect l="0" t="0" r="0" b="0"/>
                            <a:pathLst>
                              <a:path w="1132332">
                                <a:moveTo>
                                  <a:pt x="0" y="0"/>
                                </a:moveTo>
                                <a:lnTo>
                                  <a:pt x="1132332"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6748" o:spid="_x0000_s1026" o:spt="203" style="height:26.65pt;width:215.15pt;" coordsize="2732532,262513" o:gfxdata="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EKmqsHVAAAABAEAAA8AAAAAAAAAAQAgAAAAIgAAAGRycy9kb3ducmV2Lnht&#10;bFBLAQIUABQAAAAIAIdO4kCYPhEiUgMAAFIKAAAOAAAAAAAAAAEAIAAAACQBAABkcnMvZTJvRG9j&#10;LnhtbFBLBQYAAAAABgAGAFkBAADoBgAAAAA=&#10;">
                <o:lock v:ext="edit" aspectratio="f"/>
                <v:shape id="Shape 1619" o:spid="_x0000_s1026" o:spt="100" style="position:absolute;left:0;top:0;height:0;width:1732788;" filled="f" stroked="t" coordsize="1732788,1" o:gfxdata="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dW8vQAA&#10;AN0AAAAPAAAAAAAAAAEAIAAAACIAAABkcnMvZG93bnJldi54bWxQSwECFAAUAAAACACHTuJAMy8F&#10;njsAAAA5AAAAEAAAAAAAAAABACAAAAAMAQAAZHJzL3NoYXBleG1sLnhtbFBLBQYAAAAABgAGAFsB&#10;AAC2AwAAAAA=&#10;" path="m0,0l1732788,0e">
                  <v:fill on="f" focussize="0,0"/>
                  <v:stroke weight="0.48pt" color="#000000" joinstyle="bevel"/>
                  <v:imagedata o:title=""/>
                  <o:lock v:ext="edit" aspectratio="f"/>
                </v:shape>
                <v:rect id="Rectangle 1621" o:spid="_x0000_s1026" o:spt="1" style="position:absolute;left:266699;top:129801;height:176507;width:1771687;" filled="f" stroked="f" coordsize="21600,21600" o:gfxdata="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kb+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C1A1EB">
                        <w:pPr>
                          <w:spacing w:line="240" w:lineRule="auto"/>
                          <w:ind w:left="0" w:firstLine="0"/>
                          <w:rPr>
                            <w:rFonts w:hint="eastAsia" w:ascii="宋体" w:hAnsi="宋体" w:eastAsia="宋体" w:cs="宋体"/>
                            <w:sz w:val="24"/>
                            <w:szCs w:val="24"/>
                          </w:rPr>
                        </w:pPr>
                        <w:r>
                          <w:rPr>
                            <w:rFonts w:hint="eastAsia" w:ascii="宋体" w:hAnsi="宋体" w:eastAsia="宋体" w:cs="宋体"/>
                            <w:w w:val="99"/>
                            <w:sz w:val="24"/>
                            <w:szCs w:val="24"/>
                          </w:rPr>
                          <w:t>问题澄清通知（编号：</w:t>
                        </w:r>
                      </w:p>
                    </w:txbxContent>
                  </v:textbox>
                </v:rect>
                <v:shape id="Shape 1622" o:spid="_x0000_s1026" o:spt="100" style="position:absolute;left:1600200;top:259080;height:0;width:1132332;" filled="f" stroked="t" coordsize="1132332,1" o:gfxdata="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90O&#10;i8EAAADdAAAADwAAAAAAAAABACAAAAAiAAAAZHJzL2Rvd25yZXYueG1sUEsBAhQAFAAAAAgAh07i&#10;QDMvBZ47AAAAOQAAABAAAAAAAAAAAQAgAAAAEAEAAGRycy9zaGFwZXhtbC54bWxQSwUGAAAAAAYA&#10;BgBbAQAAugMAAAAA&#10;" path="m0,0l1132332,0e">
                  <v:fill on="f" focussize="0,0"/>
                  <v:stroke weight="0.48pt" color="#000000" joinstyle="bevel"/>
                  <v:imagedata o:title=""/>
                  <o:lock v:ext="edit" aspectratio="f"/>
                </v:shape>
                <w10:wrap type="none"/>
                <w10:anchorlock/>
              </v:group>
            </w:pict>
          </mc:Fallback>
        </mc:AlternateContent>
      </w:r>
      <w:r>
        <w:t>已收悉，现澄清如下：</w:t>
      </w:r>
    </w:p>
    <w:p w14:paraId="7B103522">
      <w:pPr>
        <w:spacing w:after="0" w:line="384" w:lineRule="auto"/>
        <w:ind w:left="610" w:right="8645"/>
      </w:pPr>
      <w:r>
        <w:t>1、</w:t>
      </w:r>
    </w:p>
    <w:p w14:paraId="23485606">
      <w:pPr>
        <w:spacing w:after="0" w:line="384" w:lineRule="auto"/>
        <w:ind w:left="610" w:right="8645"/>
      </w:pPr>
      <w:r>
        <w:t xml:space="preserve"> 2、</w:t>
      </w:r>
    </w:p>
    <w:p w14:paraId="702048DD">
      <w:pPr>
        <w:ind w:left="610" w:right="14"/>
      </w:pPr>
      <w:r>
        <w:t>……</w:t>
      </w:r>
    </w:p>
    <w:p w14:paraId="61CB2819">
      <w:pPr>
        <w:tabs>
          <w:tab w:val="center" w:pos="4588"/>
          <w:tab w:val="center" w:pos="7739"/>
        </w:tabs>
        <w:spacing w:after="549"/>
        <w:ind w:left="0" w:firstLine="0"/>
      </w:pP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column">
                  <wp:posOffset>3780790</wp:posOffset>
                </wp:positionH>
                <wp:positionV relativeFrom="paragraph">
                  <wp:posOffset>128905</wp:posOffset>
                </wp:positionV>
                <wp:extent cx="867410" cy="6350"/>
                <wp:effectExtent l="0" t="0" r="0" b="0"/>
                <wp:wrapNone/>
                <wp:docPr id="26749" name="Group 26749"/>
                <wp:cNvGraphicFramePr/>
                <a:graphic xmlns:a="http://schemas.openxmlformats.org/drawingml/2006/main">
                  <a:graphicData uri="http://schemas.microsoft.com/office/word/2010/wordprocessingGroup">
                    <wpg:wgp>
                      <wpg:cNvGrpSpPr/>
                      <wpg:grpSpPr>
                        <a:xfrm>
                          <a:off x="0" y="0"/>
                          <a:ext cx="867156" cy="6096"/>
                          <a:chOff x="0" y="0"/>
                          <a:chExt cx="867156" cy="6096"/>
                        </a:xfrm>
                      </wpg:grpSpPr>
                      <wps:wsp>
                        <wps:cNvPr id="1628" name="Shape 1628"/>
                        <wps:cNvSpPr/>
                        <wps:spPr>
                          <a:xfrm>
                            <a:off x="0" y="0"/>
                            <a:ext cx="867156" cy="0"/>
                          </a:xfrm>
                          <a:custGeom>
                            <a:avLst/>
                            <a:gdLst/>
                            <a:ahLst/>
                            <a:cxnLst/>
                            <a:rect l="0" t="0" r="0" b="0"/>
                            <a:pathLst>
                              <a:path w="867156">
                                <a:moveTo>
                                  <a:pt x="0" y="0"/>
                                </a:moveTo>
                                <a:lnTo>
                                  <a:pt x="867156"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749" o:spid="_x0000_s1026" o:spt="203" style="position:absolute;left:0pt;margin-left:297.7pt;margin-top:10.15pt;height:0.5pt;width:68.3pt;z-index:251664384;mso-width-relative:page;mso-height-relative:page;" coordsize="867156,6096" o:gfxdata="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zjnctkAAAAJAQAADwAAAAAAAAABACAAAAAiAAAAZHJzL2Rvd25yZXYueG1sUEsBAhQA&#10;FAAAAAgAh07iQKNMOtFjAgAAwAUAAA4AAAAAAAAAAQAgAAAAKAEAAGRycy9lMm9Eb2MueG1sUEsF&#10;BgAAAAAGAAYAWQEAAP0FAAAAAA==&#10;">
                <o:lock v:ext="edit" aspectratio="f"/>
                <v:shape id="Shape 1628" o:spid="_x0000_s1026" o:spt="100" style="position:absolute;left:0;top:0;height:0;width:867156;" filled="f" stroked="t" coordsize="867156,1" o:gfxdata="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Ccli/&#10;AAAA3QAAAA8AAAAAAAAAAQAgAAAAIgAAAGRycy9kb3ducmV2LnhtbFBLAQIUABQAAAAIAIdO4kAz&#10;LwWeOwAAADkAAAAQAAAAAAAAAAEAIAAAAA4BAABkcnMvc2hhcGV4bWwueG1sUEsFBgAAAAAGAAYA&#10;WwEAALgDAAAAAA==&#10;" path="m0,0l867156,0e">
                  <v:fill on="f" focussize="0,0"/>
                  <v:stroke weight="0.48pt" color="#000000" joinstyle="bevel"/>
                  <v:imagedata o:title=""/>
                  <o:lock v:ext="edit" aspectratio="f"/>
                </v:shape>
              </v:group>
            </w:pict>
          </mc:Fallback>
        </mc:AlternateContent>
      </w:r>
      <w:r>
        <w:rPr>
          <w:rFonts w:ascii="Calibri" w:hAnsi="Calibri" w:eastAsia="Calibri" w:cs="Calibri"/>
          <w:sz w:val="22"/>
        </w:rPr>
        <w:tab/>
      </w:r>
      <w:r>
        <w:t>法定代表人或其委托代理人：</w:t>
      </w:r>
      <w:r>
        <w:tab/>
      </w:r>
      <w:r>
        <w:t>（签字）</w:t>
      </w:r>
    </w:p>
    <w:p w14:paraId="5C2EA44E">
      <w:pPr>
        <w:tabs>
          <w:tab w:val="center" w:pos="7009"/>
          <w:tab w:val="center" w:pos="7535"/>
          <w:tab w:val="center" w:pos="8058"/>
        </w:tabs>
        <w:spacing w:after="158"/>
        <w:ind w:left="0" w:firstLine="0"/>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column">
                  <wp:posOffset>3917950</wp:posOffset>
                </wp:positionH>
                <wp:positionV relativeFrom="paragraph">
                  <wp:posOffset>176530</wp:posOffset>
                </wp:positionV>
                <wp:extent cx="466090" cy="6350"/>
                <wp:effectExtent l="0" t="0" r="0" b="0"/>
                <wp:wrapNone/>
                <wp:docPr id="26750" name="Group 26750"/>
                <wp:cNvGraphicFramePr/>
                <a:graphic xmlns:a="http://schemas.openxmlformats.org/drawingml/2006/main">
                  <a:graphicData uri="http://schemas.microsoft.com/office/word/2010/wordprocessingGroup">
                    <wpg:wgp>
                      <wpg:cNvGrpSpPr/>
                      <wpg:grpSpPr>
                        <a:xfrm>
                          <a:off x="0" y="0"/>
                          <a:ext cx="466344" cy="6096"/>
                          <a:chOff x="0" y="0"/>
                          <a:chExt cx="466344" cy="6096"/>
                        </a:xfrm>
                      </wpg:grpSpPr>
                      <wps:wsp>
                        <wps:cNvPr id="1630" name="Shape 1630"/>
                        <wps:cNvSpPr/>
                        <wps:spPr>
                          <a:xfrm>
                            <a:off x="0" y="0"/>
                            <a:ext cx="466344" cy="0"/>
                          </a:xfrm>
                          <a:custGeom>
                            <a:avLst/>
                            <a:gdLst/>
                            <a:ahLst/>
                            <a:cxnLst/>
                            <a:rect l="0" t="0" r="0" b="0"/>
                            <a:pathLst>
                              <a:path w="466344">
                                <a:moveTo>
                                  <a:pt x="0" y="0"/>
                                </a:moveTo>
                                <a:lnTo>
                                  <a:pt x="466344"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750" o:spid="_x0000_s1026" o:spt="203" style="position:absolute;left:0pt;margin-left:308.5pt;margin-top:13.9pt;height:0.5pt;width:36.7pt;z-index:251665408;mso-width-relative:page;mso-height-relative:page;" coordsize="466344,6096" o:gfxdata="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2Sn/HZAAAACQEAAA8AAAAAAAAAAQAgAAAAIgAAAGRycy9kb3ducmV2LnhtbFBLAQIUABQA&#10;AAAIAIdO4kAzQYODYQIAAMAFAAAOAAAAAAAAAAEAIAAAACgBAABkcnMvZTJvRG9jLnhtbFBLBQYA&#10;AAAABgAGAFkBAAD7BQAAAAA=&#10;">
                <o:lock v:ext="edit" aspectratio="f"/>
                <v:shape id="Shape 1630" o:spid="_x0000_s1026" o:spt="100" style="position:absolute;left:0;top:0;height:0;width:466344;" filled="f" stroked="t" coordsize="466344,1" o:gfxdata="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nYz&#10;OcEAAADdAAAADwAAAAAAAAABACAAAAAiAAAAZHJzL2Rvd25yZXYueG1sUEsBAhQAFAAAAAgAh07i&#10;QDMvBZ47AAAAOQAAABAAAAAAAAAAAQAgAAAAEAEAAGRycy9zaGFwZXhtbC54bWxQSwUGAAAAAAYA&#10;BgBbAQAAugMAAAAA&#10;" path="m0,0l466344,0e">
                  <v:fill on="f" focussize="0,0"/>
                  <v:stroke weight="0.48pt" color="#000000" joinstyle="bevel"/>
                  <v:imagedata o:title=""/>
                  <o:lock v:ext="edit" aspectratio="f"/>
                </v:shape>
              </v:group>
            </w:pict>
          </mc:Fallback>
        </mc:AlternateContent>
      </w:r>
      <w:r>
        <w:rPr>
          <w:rFonts w:ascii="Calibri" w:hAnsi="Calibri" w:eastAsia="Calibri" w:cs="Calibri"/>
          <w:sz w:val="22"/>
        </w:rPr>
        <w:tab/>
      </w:r>
      <w:r>
        <w:t>年</w:t>
      </w:r>
      <w:r>
        <w:rPr>
          <w:u w:val="single"/>
        </w:rPr>
        <w:tab/>
      </w:r>
      <w:r>
        <w:t>月</w:t>
      </w:r>
      <w:r>
        <w:rPr>
          <w:u w:val="single"/>
        </w:rPr>
        <w:tab/>
      </w:r>
      <w:r>
        <w:t>日</w:t>
      </w:r>
      <w:r>
        <w:br w:type="page"/>
      </w:r>
    </w:p>
    <w:p w14:paraId="0C0E9143">
      <w:pPr>
        <w:spacing w:after="533"/>
        <w:ind w:left="175" w:right="14"/>
        <w:rPr>
          <w:b/>
          <w:bCs/>
        </w:rPr>
      </w:pPr>
      <w:r>
        <w:rPr>
          <w:b/>
          <w:bCs/>
        </w:rPr>
        <w:t>附表三：确认通知</w:t>
      </w:r>
    </w:p>
    <w:p w14:paraId="412CDAC2">
      <w:pPr>
        <w:pStyle w:val="3"/>
        <w:spacing w:after="477"/>
        <w:ind w:left="341" w:right="151"/>
        <w:rPr>
          <w:b/>
          <w:bCs/>
        </w:rPr>
      </w:pPr>
      <w:r>
        <w:rPr>
          <w:b/>
          <w:bCs/>
          <w:sz w:val="24"/>
        </w:rPr>
        <w:t>确认通知</w:t>
      </w:r>
    </w:p>
    <w:p w14:paraId="57D5BB35">
      <w:pPr>
        <w:spacing w:after="410"/>
        <w:ind w:left="1769" w:right="14"/>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column">
                  <wp:posOffset>179705</wp:posOffset>
                </wp:positionH>
                <wp:positionV relativeFrom="paragraph">
                  <wp:posOffset>128905</wp:posOffset>
                </wp:positionV>
                <wp:extent cx="937260" cy="6350"/>
                <wp:effectExtent l="0" t="0" r="0" b="0"/>
                <wp:wrapNone/>
                <wp:docPr id="26878" name="Group 26878"/>
                <wp:cNvGraphicFramePr/>
                <a:graphic xmlns:a="http://schemas.openxmlformats.org/drawingml/2006/main">
                  <a:graphicData uri="http://schemas.microsoft.com/office/word/2010/wordprocessingGroup">
                    <wpg:wgp>
                      <wpg:cNvGrpSpPr/>
                      <wpg:grpSpPr>
                        <a:xfrm>
                          <a:off x="0" y="0"/>
                          <a:ext cx="937260" cy="6096"/>
                          <a:chOff x="0" y="0"/>
                          <a:chExt cx="937260" cy="6096"/>
                        </a:xfrm>
                      </wpg:grpSpPr>
                      <wps:wsp>
                        <wps:cNvPr id="1657" name="Shape 1657"/>
                        <wps:cNvSpPr/>
                        <wps:spPr>
                          <a:xfrm>
                            <a:off x="0" y="0"/>
                            <a:ext cx="937260" cy="0"/>
                          </a:xfrm>
                          <a:custGeom>
                            <a:avLst/>
                            <a:gdLst/>
                            <a:ahLst/>
                            <a:cxnLst/>
                            <a:rect l="0" t="0" r="0" b="0"/>
                            <a:pathLst>
                              <a:path w="937260">
                                <a:moveTo>
                                  <a:pt x="0" y="0"/>
                                </a:moveTo>
                                <a:lnTo>
                                  <a:pt x="93726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78" o:spid="_x0000_s1026" o:spt="203" style="position:absolute;left:0pt;margin-left:14.15pt;margin-top:10.15pt;height:0.5pt;width:73.8pt;z-index:251666432;mso-width-relative:page;mso-height-relative:page;" coordsize="937260,6096" o:gfxdata="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3kFAjYAAAACAEAAA8AAAAAAAAAAQAgAAAAIgAAAGRycy9kb3ducmV2LnhtbFBLAQIUABQA&#10;AAAIAIdO4kCXpUJ5YgIAAMAFAAAOAAAAAAAAAAEAIAAAACcBAABkcnMvZTJvRG9jLnhtbFBLBQYA&#10;AAAABgAGAFkBAAD7BQAAAAA=&#10;">
                <o:lock v:ext="edit" aspectratio="f"/>
                <v:shape id="Shape 1657" o:spid="_x0000_s1026" o:spt="100" style="position:absolute;left:0;top:0;height:0;width:937260;" filled="f" stroked="t" coordsize="937260,1" o:gfxdata="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cEru8AAAA&#10;3QAAAA8AAAAAAAAAAQAgAAAAIgAAAGRycy9kb3ducmV2LnhtbFBLAQIUABQAAAAIAIdO4kAzLwWe&#10;OwAAADkAAAAQAAAAAAAAAAEAIAAAAAsBAABkcnMvc2hhcGV4bWwueG1sUEsFBgAAAAAGAAYAWwEA&#10;ALUDAAAAAA==&#10;" path="m0,0l937260,0e">
                  <v:fill on="f" focussize="0,0"/>
                  <v:stroke weight="0.48pt" color="#000000" joinstyle="bevel"/>
                  <v:imagedata o:title=""/>
                  <o:lock v:ext="edit" aspectratio="f"/>
                </v:shape>
              </v:group>
            </w:pict>
          </mc:Fallback>
        </mc:AlternateContent>
      </w:r>
      <w:r>
        <w:t>（采购人名称）：</w:t>
      </w:r>
    </w:p>
    <w:p w14:paraId="012B87DE">
      <w:pPr>
        <w:spacing w:after="0" w:line="404" w:lineRule="auto"/>
        <w:ind w:left="165" w:right="14" w:firstLine="420"/>
        <w:rPr>
          <w:rFonts w:hint="eastAsia" w:eastAsia="宋体"/>
          <w:lang w:val="en-US" w:eastAsia="zh-CN"/>
        </w:rPr>
      </w:pPr>
      <w:r>
        <w:rPr>
          <w:rFonts w:ascii="Calibri" w:hAnsi="Calibri" w:eastAsia="Calibri" w:cs="Calibri"/>
          <w:sz w:val="22"/>
        </w:rPr>
        <mc:AlternateContent>
          <mc:Choice Requires="wpg">
            <w:drawing>
              <wp:anchor distT="0" distB="0" distL="114300" distR="114300" simplePos="0" relativeHeight="251671552" behindDoc="0" locked="0" layoutInCell="1" allowOverlap="1">
                <wp:simplePos x="0" y="0"/>
                <wp:positionH relativeFrom="column">
                  <wp:posOffset>5981065</wp:posOffset>
                </wp:positionH>
                <wp:positionV relativeFrom="paragraph">
                  <wp:posOffset>128905</wp:posOffset>
                </wp:positionV>
                <wp:extent cx="229235" cy="76200"/>
                <wp:effectExtent l="0" t="0" r="0" b="0"/>
                <wp:wrapNone/>
                <wp:docPr id="26883" name="Group 26883"/>
                <wp:cNvGraphicFramePr/>
                <a:graphic xmlns:a="http://schemas.openxmlformats.org/drawingml/2006/main">
                  <a:graphicData uri="http://schemas.microsoft.com/office/word/2010/wordprocessingGroup">
                    <wpg:wgp>
                      <wpg:cNvGrpSpPr/>
                      <wpg:grpSpPr>
                        <a:xfrm>
                          <a:off x="0" y="0"/>
                          <a:ext cx="229235" cy="76200"/>
                          <a:chOff x="0" y="0"/>
                          <a:chExt cx="333756" cy="6096"/>
                        </a:xfrm>
                      </wpg:grpSpPr>
                      <wps:wsp>
                        <wps:cNvPr id="1676" name="Shape 1676"/>
                        <wps:cNvSpPr/>
                        <wps:spPr>
                          <a:xfrm>
                            <a:off x="0" y="0"/>
                            <a:ext cx="333756" cy="0"/>
                          </a:xfrm>
                          <a:custGeom>
                            <a:avLst/>
                            <a:gdLst/>
                            <a:ahLst/>
                            <a:cxnLst/>
                            <a:rect l="0" t="0" r="0" b="0"/>
                            <a:pathLst>
                              <a:path w="333756">
                                <a:moveTo>
                                  <a:pt x="0" y="0"/>
                                </a:moveTo>
                                <a:lnTo>
                                  <a:pt x="333756"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83" o:spid="_x0000_s1026" o:spt="203" style="position:absolute;left:0pt;margin-left:470.95pt;margin-top:10.15pt;height:6pt;width:18.05pt;z-index:251671552;mso-width-relative:page;mso-height-relative:page;" coordsize="333756,6096" o:gfxdata="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2OvbR2gAAAAkBAAAPAAAAAAAAAAEAIAAAACIAAABkcnMvZG93&#10;bnJldi54bWxQSwECFAAUAAAACACHTuJArAL4MXACAADBBQAADgAAAAAAAAABACAAAAApAQAAZHJz&#10;L2Uyb0RvYy54bWxQSwUGAAAAAAYABgBZAQAACwYAAAAA&#10;">
                <o:lock v:ext="edit" aspectratio="f"/>
                <v:shape id="Shape 1676" o:spid="_x0000_s1026" o:spt="100" style="position:absolute;left:0;top:0;height:0;width:333756;" filled="f" stroked="t" coordsize="333756,1" o:gfxdata="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8fPL4A&#10;AADdAAAADwAAAAAAAAABACAAAAAiAAAAZHJzL2Rvd25yZXYueG1sUEsBAhQAFAAAAAgAh07iQDMv&#10;BZ47AAAAOQAAABAAAAAAAAAAAQAgAAAADQEAAGRycy9zaGFwZXhtbC54bWxQSwUGAAAAAAYABgBb&#10;AQAAtwMAAAAA&#10;" path="m0,0l333756,0e">
                  <v:fill on="f" focussize="0,0"/>
                  <v:stroke weight="0.48pt" color="#000000"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column">
                  <wp:posOffset>4317365</wp:posOffset>
                </wp:positionH>
                <wp:positionV relativeFrom="paragraph">
                  <wp:posOffset>147955</wp:posOffset>
                </wp:positionV>
                <wp:extent cx="514985" cy="76200"/>
                <wp:effectExtent l="0" t="0" r="0" b="0"/>
                <wp:wrapNone/>
                <wp:docPr id="26882" name="Group 26882"/>
                <wp:cNvGraphicFramePr/>
                <a:graphic xmlns:a="http://schemas.openxmlformats.org/drawingml/2006/main">
                  <a:graphicData uri="http://schemas.microsoft.com/office/word/2010/wordprocessingGroup">
                    <wpg:wgp>
                      <wpg:cNvGrpSpPr/>
                      <wpg:grpSpPr>
                        <a:xfrm>
                          <a:off x="0" y="0"/>
                          <a:ext cx="514985" cy="76200"/>
                          <a:chOff x="0" y="0"/>
                          <a:chExt cx="667512" cy="6096"/>
                        </a:xfrm>
                      </wpg:grpSpPr>
                      <wps:wsp>
                        <wps:cNvPr id="1674" name="Shape 1674"/>
                        <wps:cNvSpPr/>
                        <wps:spPr>
                          <a:xfrm>
                            <a:off x="0" y="0"/>
                            <a:ext cx="667512" cy="0"/>
                          </a:xfrm>
                          <a:custGeom>
                            <a:avLst/>
                            <a:gdLst/>
                            <a:ahLst/>
                            <a:cxnLst/>
                            <a:rect l="0" t="0" r="0" b="0"/>
                            <a:pathLst>
                              <a:path w="667512">
                                <a:moveTo>
                                  <a:pt x="0" y="0"/>
                                </a:moveTo>
                                <a:lnTo>
                                  <a:pt x="667512"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82" o:spid="_x0000_s1026" o:spt="203" style="position:absolute;left:0pt;margin-left:339.95pt;margin-top:11.65pt;height:6pt;width:40.55pt;z-index:251670528;mso-width-relative:page;mso-height-relative:page;" coordsize="667512,6096" o:gfxdata="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enchDaAAAACQEAAA8AAAAAAAAAAQAgAAAAIgAAAGRycy9kb3du&#10;cmV2LnhtbFBLAQIUABQAAAAIAIdO4kCxCVXabwIAAMEFAAAOAAAAAAAAAAEAIAAAACkBAABkcnMv&#10;ZTJvRG9jLnhtbFBLBQYAAAAABgAGAFkBAAAKBgAAAAA=&#10;">
                <o:lock v:ext="edit" aspectratio="f"/>
                <v:shape id="Shape 1674" o:spid="_x0000_s1026" o:spt="100" style="position:absolute;left:0;top:0;height:0;width:667512;" filled="f" stroked="t" coordsize="667512,1" o:gfxdata="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c597sAAADd&#10;AAAADwAAAAAAAAABACAAAAAiAAAAZHJzL2Rvd25yZXYueG1sUEsBAhQAFAAAAAgAh07iQDMvBZ47&#10;AAAAOQAAABAAAAAAAAAAAQAgAAAACgEAAGRycy9zaGFwZXhtbC54bWxQSwUGAAAAAAYABgBbAQAA&#10;tAMAAAAA&#10;" path="m0,0l667512,0e">
                  <v:fill on="f" focussize="0,0"/>
                  <v:stroke weight="0.48pt" color="#000000"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9504" behindDoc="0" locked="0" layoutInCell="1" allowOverlap="1">
                <wp:simplePos x="0" y="0"/>
                <wp:positionH relativeFrom="column">
                  <wp:posOffset>2448560</wp:posOffset>
                </wp:positionH>
                <wp:positionV relativeFrom="paragraph">
                  <wp:posOffset>81280</wp:posOffset>
                </wp:positionV>
                <wp:extent cx="560705" cy="76200"/>
                <wp:effectExtent l="0" t="0" r="0" b="0"/>
                <wp:wrapNone/>
                <wp:docPr id="26881" name="Group 26881"/>
                <wp:cNvGraphicFramePr/>
                <a:graphic xmlns:a="http://schemas.openxmlformats.org/drawingml/2006/main">
                  <a:graphicData uri="http://schemas.microsoft.com/office/word/2010/wordprocessingGroup">
                    <wpg:wgp>
                      <wpg:cNvGrpSpPr/>
                      <wpg:grpSpPr>
                        <a:xfrm flipV="1">
                          <a:off x="0" y="0"/>
                          <a:ext cx="560705" cy="76200"/>
                          <a:chOff x="0" y="0"/>
                          <a:chExt cx="665988" cy="6096"/>
                        </a:xfrm>
                      </wpg:grpSpPr>
                      <wps:wsp>
                        <wps:cNvPr id="1672" name="Shape 1672"/>
                        <wps:cNvSpPr/>
                        <wps:spPr>
                          <a:xfrm>
                            <a:off x="0" y="0"/>
                            <a:ext cx="665988" cy="0"/>
                          </a:xfrm>
                          <a:custGeom>
                            <a:avLst/>
                            <a:gdLst/>
                            <a:ahLst/>
                            <a:cxnLst/>
                            <a:rect l="0" t="0" r="0" b="0"/>
                            <a:pathLst>
                              <a:path w="665988">
                                <a:moveTo>
                                  <a:pt x="0" y="0"/>
                                </a:moveTo>
                                <a:lnTo>
                                  <a:pt x="665988"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81" o:spid="_x0000_s1026" o:spt="203" style="position:absolute;left:0pt;flip:y;margin-left:192.8pt;margin-top:6.4pt;height:6pt;width:44.15pt;z-index:251669504;mso-width-relative:page;mso-height-relative:page;" coordsize="665988,6096" o:gfxdata="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G0Wk62AAAAAkBAAAPAAAAAAAAAAEAIAAAACIA&#10;AABkcnMvZG93bnJldi54bWxQSwECFAAUAAAACACHTuJAgTIrv3sCAADLBQAADgAAAAAAAAABACAA&#10;AAAnAQAAZHJzL2Uyb0RvYy54bWxQSwUGAAAAAAYABgBZAQAAFAYAAAAA&#10;">
                <o:lock v:ext="edit" aspectratio="f"/>
                <v:shape id="Shape 1672" o:spid="_x0000_s1026" o:spt="100" style="position:absolute;left:0;top:0;height:0;width:665988;" filled="f" stroked="t" coordsize="665988,1" o:gfxdata="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xgbQbsAAADd&#10;AAAADwAAAAAAAAABACAAAAAiAAAAZHJzL2Rvd25yZXYueG1sUEsBAhQAFAAAAAgAh07iQDMvBZ47&#10;AAAAOQAAABAAAAAAAAAAAQAgAAAACgEAAGRycy9zaGFwZXhtbC54bWxQSwUGAAAAAAYABgBbAQAA&#10;tAMAAAAA&#10;" path="m0,0l665988,0e">
                  <v:fill on="f" focussize="0,0"/>
                  <v:stroke weight="0.48pt" color="#000000"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8480" behindDoc="0" locked="0" layoutInCell="1" allowOverlap="1">
                <wp:simplePos x="0" y="0"/>
                <wp:positionH relativeFrom="column">
                  <wp:posOffset>1590675</wp:posOffset>
                </wp:positionH>
                <wp:positionV relativeFrom="paragraph">
                  <wp:posOffset>138430</wp:posOffset>
                </wp:positionV>
                <wp:extent cx="266700" cy="6350"/>
                <wp:effectExtent l="0" t="0" r="0" b="0"/>
                <wp:wrapNone/>
                <wp:docPr id="26880" name="Group 26880"/>
                <wp:cNvGraphicFramePr/>
                <a:graphic xmlns:a="http://schemas.openxmlformats.org/drawingml/2006/main">
                  <a:graphicData uri="http://schemas.microsoft.com/office/word/2010/wordprocessingGroup">
                    <wpg:wgp>
                      <wpg:cNvGrpSpPr/>
                      <wpg:grpSpPr>
                        <a:xfrm>
                          <a:off x="0" y="0"/>
                          <a:ext cx="266700" cy="6096"/>
                          <a:chOff x="0" y="0"/>
                          <a:chExt cx="266700" cy="6096"/>
                        </a:xfrm>
                      </wpg:grpSpPr>
                      <wps:wsp>
                        <wps:cNvPr id="1670" name="Shape 1670"/>
                        <wps:cNvSpPr/>
                        <wps:spPr>
                          <a:xfrm>
                            <a:off x="0" y="0"/>
                            <a:ext cx="266700" cy="0"/>
                          </a:xfrm>
                          <a:custGeom>
                            <a:avLst/>
                            <a:gdLst/>
                            <a:ahLst/>
                            <a:cxnLst/>
                            <a:rect l="0" t="0" r="0" b="0"/>
                            <a:pathLst>
                              <a:path w="266700">
                                <a:moveTo>
                                  <a:pt x="0" y="0"/>
                                </a:moveTo>
                                <a:lnTo>
                                  <a:pt x="26670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80" o:spid="_x0000_s1026" o:spt="203" style="position:absolute;left:0pt;margin-left:125.25pt;margin-top:10.9pt;height:0.5pt;width:21pt;z-index:251668480;mso-width-relative:page;mso-height-relative:page;" coordsize="266700,6096" o:gfxdata="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xuZorYAAAACQEAAA8AAAAAAAAAAQAgAAAAIgAAAGRycy9kb3ducmV2LnhtbFBLAQIUABQAAAAI&#10;AIdO4kB3IWJCXwIAAMAFAAAOAAAAAAAAAAEAIAAAACcBAABkcnMvZTJvRG9jLnhtbFBLBQYAAAAA&#10;BgAGAFkBAAD4BQAAAAA=&#10;">
                <o:lock v:ext="edit" aspectratio="f"/>
                <v:shape id="Shape 1670" o:spid="_x0000_s1026" o:spt="100" style="position:absolute;left:0;top:0;height:0;width:266700;" filled="f" stroked="t" coordsize="266700,1" o:gfxdata="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UGqe/&#10;AAAA3QAAAA8AAAAAAAAAAQAgAAAAIgAAAGRycy9kb3ducmV2LnhtbFBLAQIUABQAAAAIAIdO4kAz&#10;LwWeOwAAADkAAAAQAAAAAAAAAAEAIAAAAA4BAABkcnMvc2hhcGV4bWwueG1sUEsFBgAAAAAGAAYA&#10;WwEAALgDAAAAAA==&#10;" path="m0,0l266700,0e">
                  <v:fill on="f" focussize="0,0"/>
                  <v:stroke weight="0.48pt" color="#000000"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7456" behindDoc="0" locked="0" layoutInCell="1" allowOverlap="1">
                <wp:simplePos x="0" y="0"/>
                <wp:positionH relativeFrom="column">
                  <wp:posOffset>685800</wp:posOffset>
                </wp:positionH>
                <wp:positionV relativeFrom="paragraph">
                  <wp:posOffset>157480</wp:posOffset>
                </wp:positionV>
                <wp:extent cx="266700" cy="6350"/>
                <wp:effectExtent l="0" t="0" r="0" b="0"/>
                <wp:wrapNone/>
                <wp:docPr id="26879" name="Group 26879"/>
                <wp:cNvGraphicFramePr/>
                <a:graphic xmlns:a="http://schemas.openxmlformats.org/drawingml/2006/main">
                  <a:graphicData uri="http://schemas.microsoft.com/office/word/2010/wordprocessingGroup">
                    <wpg:wgp>
                      <wpg:cNvGrpSpPr/>
                      <wpg:grpSpPr>
                        <a:xfrm>
                          <a:off x="0" y="0"/>
                          <a:ext cx="266700" cy="6096"/>
                          <a:chOff x="0" y="0"/>
                          <a:chExt cx="266700" cy="6096"/>
                        </a:xfrm>
                      </wpg:grpSpPr>
                      <wps:wsp>
                        <wps:cNvPr id="1666" name="Shape 1666"/>
                        <wps:cNvSpPr/>
                        <wps:spPr>
                          <a:xfrm>
                            <a:off x="0" y="0"/>
                            <a:ext cx="266700" cy="0"/>
                          </a:xfrm>
                          <a:custGeom>
                            <a:avLst/>
                            <a:gdLst/>
                            <a:ahLst/>
                            <a:cxnLst/>
                            <a:rect l="0" t="0" r="0" b="0"/>
                            <a:pathLst>
                              <a:path w="266700">
                                <a:moveTo>
                                  <a:pt x="0" y="0"/>
                                </a:moveTo>
                                <a:lnTo>
                                  <a:pt x="26670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79" o:spid="_x0000_s1026" o:spt="203" style="position:absolute;left:0pt;margin-left:54pt;margin-top:12.4pt;height:0.5pt;width:21pt;z-index:251667456;mso-width-relative:page;mso-height-relative:page;" coordsize="266700,6096" o:gfxdata="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m509K1wAAAAkBAAAPAAAAAAAAAAEAIAAAACIAAABkcnMvZG93bnJldi54bWxQSwECFAAUAAAA&#10;CACHTuJAo8rOAWECAADABQAADgAAAAAAAAABACAAAAAmAQAAZHJzL2Uyb0RvYy54bWxQSwUGAAAA&#10;AAYABgBZAQAA+QUAAAAA&#10;">
                <o:lock v:ext="edit" aspectratio="f"/>
                <v:shape id="Shape 1666" o:spid="_x0000_s1026" o:spt="100" style="position:absolute;left:0;top:0;height:0;width:266700;" filled="f" stroked="t" coordsize="266700,1" o:gfxdata="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CixlbsAAADd&#10;AAAADwAAAAAAAAABACAAAAAiAAAAZHJzL2Rvd25yZXYueG1sUEsBAhQAFAAAAAgAh07iQDMvBZ47&#10;AAAAOQAAABAAAAAAAAAAAQAgAAAACgEAAGRycy9zaGFwZXhtbC54bWxQSwUGAAAAAAYABgBbAQAA&#10;tAMAAAAA&#10;" path="m0,0l266700,0e">
                  <v:fill on="f" focussize="0,0"/>
                  <v:stroke weight="0.48pt" color="#000000" joinstyle="bevel"/>
                  <v:imagedata o:title=""/>
                  <o:lock v:ext="edit" aspectratio="f"/>
                </v:shape>
              </v:group>
            </w:pict>
          </mc:Fallback>
        </mc:AlternateContent>
      </w:r>
      <w:r>
        <w:t xml:space="preserve">你方 </w:t>
      </w:r>
      <w:r>
        <w:rPr>
          <w:rFonts w:hint="eastAsia"/>
          <w:lang w:val="en-US" w:eastAsia="zh-CN"/>
        </w:rPr>
        <w:t xml:space="preserve">         </w:t>
      </w:r>
      <w:r>
        <w:t>年</w:t>
      </w:r>
      <w:r>
        <w:rPr>
          <w:rFonts w:hint="eastAsia" w:eastAsia="宋体"/>
          <w:u w:val="single"/>
          <w:lang w:val="en-US" w:eastAsia="zh-CN"/>
        </w:rPr>
        <w:t xml:space="preserve">       </w:t>
      </w:r>
      <w:r>
        <w:t xml:space="preserve">月 </w:t>
      </w:r>
      <w:r>
        <w:rPr>
          <w:rFonts w:hint="eastAsia"/>
          <w:lang w:val="en-US" w:eastAsia="zh-CN"/>
        </w:rPr>
        <w:t xml:space="preserve">         </w:t>
      </w:r>
      <w:r>
        <w:t>日发出的</w:t>
      </w:r>
      <w:r>
        <w:rPr>
          <w:rFonts w:hint="eastAsia" w:eastAsia="宋体"/>
          <w:lang w:val="en-US" w:eastAsia="zh-CN"/>
        </w:rPr>
        <w:t xml:space="preserve">   </w:t>
      </w:r>
      <w:r>
        <w:t xml:space="preserve"> </w:t>
      </w:r>
      <w:r>
        <w:rPr>
          <w:rFonts w:hint="eastAsia"/>
          <w:lang w:val="en-US" w:eastAsia="zh-CN"/>
        </w:rPr>
        <w:t xml:space="preserve">          （ </w:t>
      </w:r>
      <w:r>
        <w:t>项目名称）招标关于</w:t>
      </w:r>
      <w:r>
        <w:rPr>
          <w:rFonts w:hint="eastAsia"/>
          <w:lang w:val="en-US" w:eastAsia="zh-CN"/>
        </w:rPr>
        <w:t xml:space="preserve">    </w:t>
      </w:r>
      <w:r>
        <w:t xml:space="preserve"> </w:t>
      </w:r>
      <w:r>
        <w:rPr>
          <w:rFonts w:hint="eastAsia"/>
          <w:lang w:val="en-US" w:eastAsia="zh-CN"/>
        </w:rPr>
        <w:t xml:space="preserve">          </w:t>
      </w:r>
      <w:r>
        <w:t>的通知，我方已于</w:t>
      </w:r>
      <w:r>
        <w:rPr>
          <w:rFonts w:hint="eastAsia" w:eastAsia="宋体"/>
          <w:lang w:val="en-US" w:eastAsia="zh-CN"/>
        </w:rPr>
        <w:t xml:space="preserve">      </w:t>
      </w:r>
      <w:r>
        <w:t>年</w:t>
      </w:r>
      <w:r>
        <w:rPr>
          <w:rFonts w:hint="eastAsia" w:eastAsia="宋体"/>
          <w:u w:val="single"/>
          <w:lang w:val="en-US" w:eastAsia="zh-CN"/>
        </w:rPr>
        <w:t xml:space="preserve">        </w:t>
      </w:r>
      <w:r>
        <w:t>月</w:t>
      </w:r>
      <w:r>
        <w:rPr>
          <w:rFonts w:hint="eastAsia" w:eastAsia="宋体"/>
          <w:u w:val="single"/>
          <w:lang w:val="en-US" w:eastAsia="zh-CN"/>
        </w:rPr>
        <w:t xml:space="preserve">            </w:t>
      </w:r>
      <w:r>
        <w:t>日收到。</w:t>
      </w:r>
      <w:r>
        <w:rPr>
          <w:rFonts w:hint="eastAsia" w:eastAsia="宋体"/>
          <w:lang w:val="en-US" w:eastAsia="zh-CN"/>
        </w:rPr>
        <w:t xml:space="preserve"> </w:t>
      </w:r>
    </w:p>
    <w:p w14:paraId="4F038986">
      <w:pPr>
        <w:spacing w:after="1836"/>
        <w:ind w:left="610" w:right="14"/>
      </w:pPr>
      <w:r>
        <w:t>特此确认。</w:t>
      </w:r>
    </w:p>
    <w:p w14:paraId="18B0DB7D">
      <w:pPr>
        <w:tabs>
          <w:tab w:val="center" w:pos="4799"/>
          <w:tab w:val="center" w:pos="8262"/>
        </w:tabs>
        <w:spacing w:after="542"/>
        <w:ind w:left="0" w:firstLine="0"/>
      </w:pPr>
      <w:r>
        <w:rPr>
          <w:rFonts w:ascii="Calibri" w:hAnsi="Calibri" w:eastAsia="Calibri" w:cs="Calibri"/>
          <w:sz w:val="22"/>
        </w:rPr>
        <mc:AlternateContent>
          <mc:Choice Requires="wpg">
            <w:drawing>
              <wp:anchor distT="0" distB="0" distL="114300" distR="114300" simplePos="0" relativeHeight="251672576" behindDoc="0" locked="0" layoutInCell="1" allowOverlap="1">
                <wp:simplePos x="0" y="0"/>
                <wp:positionH relativeFrom="column">
                  <wp:posOffset>3314700</wp:posOffset>
                </wp:positionH>
                <wp:positionV relativeFrom="paragraph">
                  <wp:posOffset>130175</wp:posOffset>
                </wp:positionV>
                <wp:extent cx="1466215" cy="6350"/>
                <wp:effectExtent l="0" t="0" r="0" b="0"/>
                <wp:wrapNone/>
                <wp:docPr id="26884" name="Group 26884"/>
                <wp:cNvGraphicFramePr/>
                <a:graphic xmlns:a="http://schemas.openxmlformats.org/drawingml/2006/main">
                  <a:graphicData uri="http://schemas.microsoft.com/office/word/2010/wordprocessingGroup">
                    <wpg:wgp>
                      <wpg:cNvGrpSpPr/>
                      <wpg:grpSpPr>
                        <a:xfrm>
                          <a:off x="0" y="0"/>
                          <a:ext cx="1466088" cy="6096"/>
                          <a:chOff x="0" y="0"/>
                          <a:chExt cx="1466088" cy="6096"/>
                        </a:xfrm>
                      </wpg:grpSpPr>
                      <wps:wsp>
                        <wps:cNvPr id="1683" name="Shape 1683"/>
                        <wps:cNvSpPr/>
                        <wps:spPr>
                          <a:xfrm>
                            <a:off x="0" y="0"/>
                            <a:ext cx="1466088" cy="0"/>
                          </a:xfrm>
                          <a:custGeom>
                            <a:avLst/>
                            <a:gdLst/>
                            <a:ahLst/>
                            <a:cxnLst/>
                            <a:rect l="0" t="0" r="0" b="0"/>
                            <a:pathLst>
                              <a:path w="1466088">
                                <a:moveTo>
                                  <a:pt x="0" y="0"/>
                                </a:moveTo>
                                <a:lnTo>
                                  <a:pt x="1466088"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84" o:spid="_x0000_s1026" o:spt="203" style="position:absolute;left:0pt;margin-left:261pt;margin-top:10.25pt;height:0.5pt;width:115.45pt;z-index:251672576;mso-width-relative:page;mso-height-relative:page;" coordsize="1466088,6096" o:gfxdata="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5HAp9kAAAAJAQAADwAAAAAAAAABACAAAAAiAAAAZHJzL2Rvd25yZXYueG1sUEsBAhQA&#10;FAAAAAgAh07iQB1h7ZhjAgAAxQUAAA4AAAAAAAAAAQAgAAAAKAEAAGRycy9lMm9Eb2MueG1sUEsF&#10;BgAAAAAGAAYAWQEAAP0FAAAAAA==&#10;">
                <o:lock v:ext="edit" aspectratio="f"/>
                <v:shape id="Shape 1683" o:spid="_x0000_s1026" o:spt="100" style="position:absolute;left:0;top:0;height:0;width:1466088;" filled="f" stroked="t" coordsize="1466088,1" o:gfxdata="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CzMG8AAAA&#10;3QAAAA8AAAAAAAAAAQAgAAAAIgAAAGRycy9kb3ducmV2LnhtbFBLAQIUABQAAAAIAIdO4kAzLwWe&#10;OwAAADkAAAAQAAAAAAAAAAEAIAAAAAsBAABkcnMvc2hhcGV4bWwueG1sUEsFBgAAAAAGAAYAWwEA&#10;ALUDAAAAAA==&#10;" path="m0,0l1466088,0e">
                  <v:fill on="f" focussize="0,0"/>
                  <v:stroke weight="0.48pt" color="#000000" joinstyle="bevel"/>
                  <v:imagedata o:title=""/>
                  <o:lock v:ext="edit" aspectratio="f"/>
                </v:shape>
              </v:group>
            </w:pict>
          </mc:Fallback>
        </mc:AlternateContent>
      </w:r>
      <w:r>
        <w:rPr>
          <w:rFonts w:ascii="Calibri" w:hAnsi="Calibri" w:eastAsia="Calibri" w:cs="Calibri"/>
          <w:sz w:val="22"/>
        </w:rPr>
        <w:tab/>
      </w:r>
      <w:r>
        <w:t>投标人：</w:t>
      </w:r>
      <w:r>
        <w:tab/>
      </w:r>
      <w:r>
        <w:t>（盖单位公章）</w:t>
      </w:r>
    </w:p>
    <w:p w14:paraId="14F10F13">
      <w:pPr>
        <w:tabs>
          <w:tab w:val="center" w:pos="5639"/>
          <w:tab w:val="center" w:pos="6373"/>
          <w:tab w:val="center" w:pos="7108"/>
        </w:tabs>
        <w:spacing w:after="3"/>
        <w:ind w:left="0" w:firstLine="0"/>
      </w:pPr>
      <w:r>
        <w:rPr>
          <w:rFonts w:ascii="Calibri" w:hAnsi="Calibri" w:eastAsia="Calibri" w:cs="Calibri"/>
          <w:sz w:val="22"/>
        </w:rPr>
        <mc:AlternateContent>
          <mc:Choice Requires="wpg">
            <w:drawing>
              <wp:anchor distT="0" distB="0" distL="114300" distR="114300" simplePos="0" relativeHeight="251673600" behindDoc="0" locked="0" layoutInCell="1" allowOverlap="1">
                <wp:simplePos x="0" y="0"/>
                <wp:positionH relativeFrom="column">
                  <wp:posOffset>3124200</wp:posOffset>
                </wp:positionH>
                <wp:positionV relativeFrom="paragraph">
                  <wp:posOffset>167005</wp:posOffset>
                </wp:positionV>
                <wp:extent cx="466090" cy="6350"/>
                <wp:effectExtent l="0" t="0" r="0" b="0"/>
                <wp:wrapNone/>
                <wp:docPr id="26885" name="Group 26885"/>
                <wp:cNvGraphicFramePr/>
                <a:graphic xmlns:a="http://schemas.openxmlformats.org/drawingml/2006/main">
                  <a:graphicData uri="http://schemas.microsoft.com/office/word/2010/wordprocessingGroup">
                    <wpg:wgp>
                      <wpg:cNvGrpSpPr/>
                      <wpg:grpSpPr>
                        <a:xfrm>
                          <a:off x="0" y="0"/>
                          <a:ext cx="466344" cy="6096"/>
                          <a:chOff x="0" y="0"/>
                          <a:chExt cx="466344" cy="6096"/>
                        </a:xfrm>
                      </wpg:grpSpPr>
                      <wps:wsp>
                        <wps:cNvPr id="1685" name="Shape 1685"/>
                        <wps:cNvSpPr/>
                        <wps:spPr>
                          <a:xfrm>
                            <a:off x="0" y="0"/>
                            <a:ext cx="466344" cy="0"/>
                          </a:xfrm>
                          <a:custGeom>
                            <a:avLst/>
                            <a:gdLst/>
                            <a:ahLst/>
                            <a:cxnLst/>
                            <a:rect l="0" t="0" r="0" b="0"/>
                            <a:pathLst>
                              <a:path w="466344">
                                <a:moveTo>
                                  <a:pt x="0" y="0"/>
                                </a:moveTo>
                                <a:lnTo>
                                  <a:pt x="466344"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85" o:spid="_x0000_s1026" o:spt="203" style="position:absolute;left:0pt;margin-left:246pt;margin-top:13.15pt;height:0.5pt;width:36.7pt;z-index:251673600;mso-width-relative:page;mso-height-relative:page;" coordsize="466344,6096" o:gfxdata="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OAT922gAAAAkBAAAPAAAAAAAAAAEAIAAAACIAAABkcnMvZG93bnJldi54bWxQSwECFAAU&#10;AAAACACHTuJAr8oyU2ECAADABQAADgAAAAAAAAABACAAAAApAQAAZHJzL2Uyb0RvYy54bWxQSwUG&#10;AAAAAAYABgBZAQAA/AUAAAAA&#10;">
                <o:lock v:ext="edit" aspectratio="f"/>
                <v:shape id="Shape 1685" o:spid="_x0000_s1026" o:spt="100" style="position:absolute;left:0;top:0;height:0;width:466344;" filled="f" stroked="t" coordsize="466344,1" o:gfxdata="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5ZRr4A&#10;AADdAAAADwAAAAAAAAABACAAAAAiAAAAZHJzL2Rvd25yZXYueG1sUEsBAhQAFAAAAAgAh07iQDMv&#10;BZ47AAAAOQAAABAAAAAAAAAAAQAgAAAADQEAAGRycy9zaGFwZXhtbC54bWxQSwUGAAAAAAYABgBb&#10;AQAAtwMAAAAA&#10;" path="m0,0l466344,0e">
                  <v:fill on="f" focussize="0,0"/>
                  <v:stroke weight="0.48pt" color="#000000"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74624" behindDoc="0" locked="0" layoutInCell="1" allowOverlap="1">
                <wp:simplePos x="0" y="0"/>
                <wp:positionH relativeFrom="column">
                  <wp:posOffset>4162425</wp:posOffset>
                </wp:positionH>
                <wp:positionV relativeFrom="paragraph">
                  <wp:posOffset>138430</wp:posOffset>
                </wp:positionV>
                <wp:extent cx="332105" cy="6350"/>
                <wp:effectExtent l="0" t="0" r="0" b="0"/>
                <wp:wrapNone/>
                <wp:docPr id="26886" name="Group 26886"/>
                <wp:cNvGraphicFramePr/>
                <a:graphic xmlns:a="http://schemas.openxmlformats.org/drawingml/2006/main">
                  <a:graphicData uri="http://schemas.microsoft.com/office/word/2010/wordprocessingGroup">
                    <wpg:wgp>
                      <wpg:cNvGrpSpPr/>
                      <wpg:grpSpPr>
                        <a:xfrm>
                          <a:off x="0" y="0"/>
                          <a:ext cx="332232" cy="6096"/>
                          <a:chOff x="0" y="0"/>
                          <a:chExt cx="332232" cy="6096"/>
                        </a:xfrm>
                      </wpg:grpSpPr>
                      <wps:wsp>
                        <wps:cNvPr id="1689" name="Shape 1689"/>
                        <wps:cNvSpPr/>
                        <wps:spPr>
                          <a:xfrm>
                            <a:off x="0" y="0"/>
                            <a:ext cx="332232" cy="0"/>
                          </a:xfrm>
                          <a:custGeom>
                            <a:avLst/>
                            <a:gdLst/>
                            <a:ahLst/>
                            <a:cxnLst/>
                            <a:rect l="0" t="0" r="0" b="0"/>
                            <a:pathLst>
                              <a:path w="332232">
                                <a:moveTo>
                                  <a:pt x="0" y="0"/>
                                </a:moveTo>
                                <a:lnTo>
                                  <a:pt x="332232"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886" o:spid="_x0000_s1026" o:spt="203" style="position:absolute;left:0pt;margin-left:327.75pt;margin-top:10.9pt;height:0.5pt;width:26.15pt;z-index:251674624;mso-width-relative:page;mso-height-relative:page;" coordsize="332232,6096" o:gfxdata="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fGrt+2QAAAAkBAAAPAAAAAAAAAAEAIAAAACIAAABkcnMvZG93bnJldi54bWxQSwECFAAU&#10;AAAACACHTuJAOJvgIGICAADABQAADgAAAAAAAAABACAAAAAoAQAAZHJzL2Uyb0RvYy54bWxQSwUG&#10;AAAAAAYABgBZAQAA/AUAAAAA&#10;">
                <o:lock v:ext="edit" aspectratio="f"/>
                <v:shape id="Shape 1689" o:spid="_x0000_s1026" o:spt="100" style="position:absolute;left:0;top:0;height:0;width:332232;" filled="f" stroked="t" coordsize="332232,1" o:gfxdata="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pmy68AAAA&#10;3QAAAA8AAAAAAAAAAQAgAAAAIgAAAGRycy9kb3ducmV2LnhtbFBLAQIUABQAAAAIAIdO4kAzLwWe&#10;OwAAADkAAAAQAAAAAAAAAAEAIAAAAAsBAABkcnMvc2hhcGV4bWwueG1sUEsFBgAAAAAGAAYAWwEA&#10;ALUDAAAAAA==&#10;" path="m0,0l332232,0e">
                  <v:fill on="f" focussize="0,0"/>
                  <v:stroke weight="0.48pt" color="#000000" joinstyle="bevel"/>
                  <v:imagedata o:title=""/>
                  <o:lock v:ext="edit" aspectratio="f"/>
                </v:shape>
              </v:group>
            </w:pict>
          </mc:Fallback>
        </mc:AlternateContent>
      </w:r>
      <w:r>
        <w:rPr>
          <w:rFonts w:ascii="Calibri" w:hAnsi="Calibri" w:eastAsia="Calibri" w:cs="Calibri"/>
          <w:sz w:val="22"/>
        </w:rPr>
        <w:tab/>
      </w:r>
      <w:r>
        <w:rPr>
          <w:rFonts w:hint="eastAsia" w:ascii="Calibri" w:hAnsi="Calibri" w:eastAsia="宋体" w:cs="Calibri"/>
          <w:sz w:val="22"/>
          <w:lang w:val="en-US" w:eastAsia="zh-CN"/>
        </w:rPr>
        <w:t xml:space="preserve">      </w:t>
      </w:r>
      <w:r>
        <w:t>年</w:t>
      </w:r>
      <w:r>
        <w:rPr>
          <w:rFonts w:hint="eastAsia"/>
          <w:u w:val="single"/>
          <w:lang w:val="en-US" w:eastAsia="zh-CN"/>
        </w:rPr>
        <w:t xml:space="preserve">      </w:t>
      </w:r>
      <w:r>
        <w:rPr>
          <w:rFonts w:hint="eastAsia"/>
          <w:lang w:val="en-US" w:eastAsia="zh-CN"/>
        </w:rPr>
        <w:t xml:space="preserve"> </w:t>
      </w:r>
      <w:r>
        <w:tab/>
      </w:r>
      <w:r>
        <w:t>月</w:t>
      </w:r>
      <w:r>
        <w:rPr>
          <w:rFonts w:hint="eastAsia"/>
          <w:lang w:val="en-US" w:eastAsia="zh-CN"/>
        </w:rPr>
        <w:t xml:space="preserve">          </w:t>
      </w:r>
      <w:r>
        <w:t>日</w:t>
      </w:r>
    </w:p>
    <w:p w14:paraId="281B2811">
      <w:pPr>
        <w:tabs>
          <w:tab w:val="center" w:pos="5639"/>
          <w:tab w:val="center" w:pos="6373"/>
          <w:tab w:val="center" w:pos="7108"/>
        </w:tabs>
        <w:spacing w:after="3"/>
        <w:ind w:left="0" w:firstLine="0"/>
      </w:pPr>
    </w:p>
    <w:p w14:paraId="18F61D47">
      <w:pPr>
        <w:tabs>
          <w:tab w:val="center" w:pos="5639"/>
          <w:tab w:val="center" w:pos="6373"/>
          <w:tab w:val="center" w:pos="7108"/>
        </w:tabs>
        <w:spacing w:after="3"/>
        <w:ind w:left="0" w:firstLine="0"/>
      </w:pPr>
    </w:p>
    <w:p w14:paraId="779AA534">
      <w:pPr>
        <w:tabs>
          <w:tab w:val="center" w:pos="5639"/>
          <w:tab w:val="center" w:pos="6373"/>
          <w:tab w:val="center" w:pos="7108"/>
        </w:tabs>
        <w:spacing w:after="3"/>
        <w:ind w:left="0" w:firstLine="0"/>
      </w:pPr>
    </w:p>
    <w:p w14:paraId="4435D2AD">
      <w:pPr>
        <w:tabs>
          <w:tab w:val="center" w:pos="5639"/>
          <w:tab w:val="center" w:pos="6373"/>
          <w:tab w:val="center" w:pos="7108"/>
        </w:tabs>
        <w:spacing w:after="3"/>
        <w:ind w:left="0" w:firstLine="0"/>
      </w:pPr>
    </w:p>
    <w:p w14:paraId="0A35FCD6">
      <w:pPr>
        <w:tabs>
          <w:tab w:val="center" w:pos="5639"/>
          <w:tab w:val="center" w:pos="6373"/>
          <w:tab w:val="center" w:pos="7108"/>
        </w:tabs>
        <w:spacing w:after="3"/>
        <w:ind w:left="0" w:firstLine="0"/>
      </w:pPr>
    </w:p>
    <w:p w14:paraId="29BBE558">
      <w:pPr>
        <w:tabs>
          <w:tab w:val="center" w:pos="5639"/>
          <w:tab w:val="center" w:pos="6373"/>
          <w:tab w:val="center" w:pos="7108"/>
        </w:tabs>
        <w:spacing w:after="3"/>
        <w:ind w:left="0" w:firstLine="0"/>
      </w:pPr>
    </w:p>
    <w:p w14:paraId="7AF88B1B">
      <w:pPr>
        <w:tabs>
          <w:tab w:val="center" w:pos="5639"/>
          <w:tab w:val="center" w:pos="6373"/>
          <w:tab w:val="center" w:pos="7108"/>
        </w:tabs>
        <w:spacing w:after="3"/>
        <w:ind w:left="0" w:firstLine="0"/>
      </w:pPr>
    </w:p>
    <w:p w14:paraId="7947A832">
      <w:pPr>
        <w:tabs>
          <w:tab w:val="center" w:pos="5639"/>
          <w:tab w:val="center" w:pos="6373"/>
          <w:tab w:val="center" w:pos="7108"/>
        </w:tabs>
        <w:spacing w:after="3"/>
        <w:ind w:left="0" w:firstLine="0"/>
      </w:pPr>
    </w:p>
    <w:p w14:paraId="7B553C8D">
      <w:pPr>
        <w:tabs>
          <w:tab w:val="center" w:pos="5639"/>
          <w:tab w:val="center" w:pos="6373"/>
          <w:tab w:val="center" w:pos="7108"/>
        </w:tabs>
        <w:spacing w:after="3"/>
        <w:ind w:left="0" w:firstLine="0"/>
      </w:pPr>
    </w:p>
    <w:p w14:paraId="549021DE">
      <w:pPr>
        <w:tabs>
          <w:tab w:val="center" w:pos="5639"/>
          <w:tab w:val="center" w:pos="6373"/>
          <w:tab w:val="center" w:pos="7108"/>
        </w:tabs>
        <w:spacing w:after="3"/>
        <w:ind w:left="0" w:firstLine="0"/>
      </w:pPr>
    </w:p>
    <w:p w14:paraId="17B8E9DD">
      <w:pPr>
        <w:tabs>
          <w:tab w:val="center" w:pos="5639"/>
          <w:tab w:val="center" w:pos="6373"/>
          <w:tab w:val="center" w:pos="7108"/>
        </w:tabs>
        <w:spacing w:after="3"/>
        <w:ind w:left="0" w:firstLine="0"/>
      </w:pPr>
    </w:p>
    <w:p w14:paraId="3253D010">
      <w:pPr>
        <w:tabs>
          <w:tab w:val="center" w:pos="5639"/>
          <w:tab w:val="center" w:pos="6373"/>
          <w:tab w:val="center" w:pos="7108"/>
        </w:tabs>
        <w:spacing w:after="3"/>
        <w:ind w:left="0" w:firstLine="0"/>
      </w:pPr>
    </w:p>
    <w:p w14:paraId="517D54D4">
      <w:pPr>
        <w:tabs>
          <w:tab w:val="center" w:pos="5639"/>
          <w:tab w:val="center" w:pos="6373"/>
          <w:tab w:val="center" w:pos="7108"/>
        </w:tabs>
        <w:spacing w:after="3"/>
        <w:ind w:left="0" w:firstLine="0"/>
      </w:pPr>
    </w:p>
    <w:p w14:paraId="32EBF9AA">
      <w:pPr>
        <w:tabs>
          <w:tab w:val="center" w:pos="5639"/>
          <w:tab w:val="center" w:pos="6373"/>
          <w:tab w:val="center" w:pos="7108"/>
        </w:tabs>
        <w:spacing w:after="3"/>
        <w:ind w:left="0" w:firstLine="0"/>
      </w:pPr>
    </w:p>
    <w:p w14:paraId="2BBE664A">
      <w:pPr>
        <w:tabs>
          <w:tab w:val="center" w:pos="5639"/>
          <w:tab w:val="center" w:pos="6373"/>
          <w:tab w:val="center" w:pos="7108"/>
        </w:tabs>
        <w:spacing w:after="3"/>
        <w:ind w:left="0" w:firstLine="0"/>
      </w:pPr>
    </w:p>
    <w:p w14:paraId="419C450F">
      <w:pPr>
        <w:tabs>
          <w:tab w:val="center" w:pos="5639"/>
          <w:tab w:val="center" w:pos="6373"/>
          <w:tab w:val="center" w:pos="7108"/>
        </w:tabs>
        <w:spacing w:after="3"/>
        <w:ind w:left="0" w:firstLine="0"/>
      </w:pPr>
    </w:p>
    <w:p w14:paraId="1A56BB6F">
      <w:pPr>
        <w:tabs>
          <w:tab w:val="center" w:pos="5639"/>
          <w:tab w:val="center" w:pos="6373"/>
          <w:tab w:val="center" w:pos="7108"/>
        </w:tabs>
        <w:spacing w:after="3"/>
        <w:ind w:left="0" w:firstLine="0"/>
      </w:pPr>
    </w:p>
    <w:p w14:paraId="108B3200">
      <w:pPr>
        <w:tabs>
          <w:tab w:val="center" w:pos="5639"/>
          <w:tab w:val="center" w:pos="6373"/>
          <w:tab w:val="center" w:pos="7108"/>
        </w:tabs>
        <w:spacing w:after="3"/>
        <w:ind w:left="0" w:firstLine="0"/>
      </w:pPr>
    </w:p>
    <w:p w14:paraId="0E09A2BC">
      <w:pPr>
        <w:tabs>
          <w:tab w:val="center" w:pos="5639"/>
          <w:tab w:val="center" w:pos="6373"/>
          <w:tab w:val="center" w:pos="7108"/>
        </w:tabs>
        <w:spacing w:after="3"/>
        <w:ind w:left="0" w:firstLine="0"/>
      </w:pPr>
    </w:p>
    <w:p w14:paraId="3270FDDA">
      <w:pPr>
        <w:tabs>
          <w:tab w:val="center" w:pos="5639"/>
          <w:tab w:val="center" w:pos="6373"/>
          <w:tab w:val="center" w:pos="7108"/>
        </w:tabs>
        <w:spacing w:after="3"/>
        <w:ind w:left="0" w:firstLine="0"/>
      </w:pPr>
    </w:p>
    <w:p w14:paraId="4B6E96DF">
      <w:pPr>
        <w:tabs>
          <w:tab w:val="center" w:pos="5639"/>
          <w:tab w:val="center" w:pos="6373"/>
          <w:tab w:val="center" w:pos="7108"/>
        </w:tabs>
        <w:spacing w:after="3"/>
        <w:ind w:left="0" w:firstLine="0"/>
      </w:pPr>
    </w:p>
    <w:p w14:paraId="31E0E45F">
      <w:pPr>
        <w:tabs>
          <w:tab w:val="center" w:pos="5639"/>
          <w:tab w:val="center" w:pos="6373"/>
          <w:tab w:val="center" w:pos="7108"/>
        </w:tabs>
        <w:spacing w:after="3"/>
        <w:ind w:left="0" w:firstLine="0"/>
      </w:pPr>
    </w:p>
    <w:p w14:paraId="4D7237AE">
      <w:pPr>
        <w:tabs>
          <w:tab w:val="center" w:pos="5639"/>
          <w:tab w:val="center" w:pos="6373"/>
          <w:tab w:val="center" w:pos="7108"/>
        </w:tabs>
        <w:spacing w:after="3"/>
        <w:ind w:left="0" w:firstLine="0"/>
      </w:pPr>
    </w:p>
    <w:p w14:paraId="55A5F864">
      <w:pPr>
        <w:tabs>
          <w:tab w:val="center" w:pos="5639"/>
          <w:tab w:val="center" w:pos="6373"/>
          <w:tab w:val="center" w:pos="7108"/>
        </w:tabs>
        <w:spacing w:after="3"/>
        <w:ind w:left="0" w:firstLine="0"/>
      </w:pPr>
    </w:p>
    <w:p w14:paraId="289F8063">
      <w:pPr>
        <w:tabs>
          <w:tab w:val="center" w:pos="5639"/>
          <w:tab w:val="center" w:pos="6373"/>
          <w:tab w:val="center" w:pos="7108"/>
        </w:tabs>
        <w:spacing w:after="3"/>
        <w:ind w:left="0" w:firstLine="0"/>
      </w:pPr>
    </w:p>
    <w:p w14:paraId="0E3E50EC">
      <w:pPr>
        <w:tabs>
          <w:tab w:val="center" w:pos="5639"/>
          <w:tab w:val="center" w:pos="6373"/>
          <w:tab w:val="center" w:pos="7108"/>
        </w:tabs>
        <w:spacing w:after="3"/>
        <w:ind w:left="0" w:firstLine="0"/>
      </w:pPr>
    </w:p>
    <w:p w14:paraId="01AEA780">
      <w:pPr>
        <w:tabs>
          <w:tab w:val="center" w:pos="5639"/>
          <w:tab w:val="center" w:pos="6373"/>
          <w:tab w:val="center" w:pos="7108"/>
        </w:tabs>
        <w:spacing w:after="3"/>
        <w:ind w:left="0" w:firstLine="0"/>
      </w:pPr>
    </w:p>
    <w:p w14:paraId="54A6F1ED">
      <w:pPr>
        <w:tabs>
          <w:tab w:val="center" w:pos="5639"/>
          <w:tab w:val="center" w:pos="6373"/>
          <w:tab w:val="center" w:pos="7108"/>
        </w:tabs>
        <w:spacing w:after="3"/>
        <w:ind w:left="0" w:firstLine="0"/>
      </w:pPr>
    </w:p>
    <w:p w14:paraId="24FCA4E6">
      <w:pPr>
        <w:tabs>
          <w:tab w:val="center" w:pos="5639"/>
          <w:tab w:val="center" w:pos="6373"/>
          <w:tab w:val="center" w:pos="7108"/>
        </w:tabs>
        <w:spacing w:after="3"/>
        <w:ind w:left="0" w:firstLine="0"/>
      </w:pPr>
    </w:p>
    <w:p w14:paraId="77235263">
      <w:pPr>
        <w:tabs>
          <w:tab w:val="center" w:pos="5639"/>
          <w:tab w:val="center" w:pos="6373"/>
          <w:tab w:val="center" w:pos="7108"/>
        </w:tabs>
        <w:spacing w:after="3"/>
      </w:pPr>
    </w:p>
    <w:p w14:paraId="5D187FDB">
      <w:pPr>
        <w:tabs>
          <w:tab w:val="center" w:pos="5639"/>
          <w:tab w:val="center" w:pos="6373"/>
          <w:tab w:val="center" w:pos="7108"/>
        </w:tabs>
        <w:spacing w:after="3"/>
        <w:ind w:firstLine="3935" w:firstLineChars="1400"/>
        <w:rPr>
          <w:rFonts w:hint="eastAsia" w:ascii="宋体" w:hAnsi="宋体" w:eastAsia="宋体" w:cs="宋体"/>
          <w:b/>
          <w:bCs/>
          <w:sz w:val="28"/>
          <w:szCs w:val="28"/>
        </w:rPr>
      </w:pPr>
    </w:p>
    <w:p w14:paraId="512F637E">
      <w:pPr>
        <w:tabs>
          <w:tab w:val="center" w:pos="5639"/>
          <w:tab w:val="center" w:pos="6373"/>
          <w:tab w:val="center" w:pos="7108"/>
        </w:tabs>
        <w:spacing w:after="3"/>
        <w:jc w:val="center"/>
        <w:rPr>
          <w:rFonts w:hint="eastAsia" w:ascii="宋体" w:hAnsi="宋体" w:eastAsia="宋体" w:cs="宋体"/>
          <w:b/>
          <w:bCs/>
          <w:sz w:val="28"/>
          <w:szCs w:val="28"/>
        </w:rPr>
      </w:pPr>
      <w:r>
        <w:rPr>
          <w:rFonts w:hint="eastAsia" w:ascii="宋体" w:hAnsi="宋体" w:eastAsia="宋体" w:cs="宋体"/>
          <w:b/>
          <w:bCs/>
          <w:sz w:val="28"/>
          <w:szCs w:val="28"/>
        </w:rPr>
        <w:t>第三章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评标办法</w:t>
      </w:r>
    </w:p>
    <w:p w14:paraId="3334B529">
      <w:pPr>
        <w:pStyle w:val="2"/>
        <w:ind w:left="3242" w:right="3383"/>
        <w:rPr>
          <w:rFonts w:hint="eastAsia"/>
          <w:sz w:val="28"/>
          <w:szCs w:val="28"/>
          <w:lang w:val="en-US" w:eastAsia="zh-CN"/>
        </w:rPr>
      </w:pPr>
      <w:r>
        <w:rPr>
          <w:rFonts w:hint="eastAsia"/>
          <w:sz w:val="28"/>
          <w:szCs w:val="28"/>
          <w:lang w:val="en-US" w:eastAsia="zh-CN"/>
        </w:rPr>
        <w:t xml:space="preserve">     </w:t>
      </w:r>
    </w:p>
    <w:p w14:paraId="545F8269">
      <w:pPr>
        <w:pStyle w:val="2"/>
        <w:ind w:left="3242" w:right="3383"/>
        <w:rPr>
          <w:rFonts w:hint="eastAsia" w:ascii="宋体" w:hAnsi="宋体" w:eastAsia="宋体" w:cs="宋体"/>
          <w:b/>
          <w:bCs/>
          <w:sz w:val="28"/>
          <w:szCs w:val="28"/>
        </w:rPr>
      </w:pPr>
      <w:r>
        <w:rPr>
          <w:rFonts w:hint="eastAsia" w:ascii="宋体" w:hAnsi="宋体" w:eastAsia="宋体" w:cs="宋体"/>
          <w:b/>
          <w:bCs/>
          <w:sz w:val="28"/>
          <w:szCs w:val="28"/>
        </w:rPr>
        <w:t>初步评审</w:t>
      </w:r>
    </w:p>
    <w:tbl>
      <w:tblPr>
        <w:tblStyle w:val="33"/>
        <w:tblpPr w:leftFromText="180" w:rightFromText="180" w:vertAnchor="text" w:horzAnchor="page" w:tblpX="1366" w:tblpY="309"/>
        <w:tblOverlap w:val="never"/>
        <w:tblW w:w="9583" w:type="dxa"/>
        <w:tblInd w:w="0" w:type="dxa"/>
        <w:tblLayout w:type="autofit"/>
        <w:tblCellMar>
          <w:top w:w="63" w:type="dxa"/>
          <w:left w:w="2" w:type="dxa"/>
          <w:bottom w:w="0" w:type="dxa"/>
          <w:right w:w="0" w:type="dxa"/>
        </w:tblCellMar>
      </w:tblPr>
      <w:tblGrid>
        <w:gridCol w:w="1005"/>
        <w:gridCol w:w="728"/>
        <w:gridCol w:w="1998"/>
        <w:gridCol w:w="716"/>
        <w:gridCol w:w="5136"/>
      </w:tblGrid>
      <w:tr w14:paraId="67E34CAD">
        <w:tblPrEx>
          <w:tblCellMar>
            <w:top w:w="63" w:type="dxa"/>
            <w:left w:w="2" w:type="dxa"/>
            <w:bottom w:w="0" w:type="dxa"/>
            <w:right w:w="0" w:type="dxa"/>
          </w:tblCellMar>
        </w:tblPrEx>
        <w:trPr>
          <w:trHeight w:val="468" w:hRule="atLeast"/>
        </w:trPr>
        <w:tc>
          <w:tcPr>
            <w:tcW w:w="1733" w:type="dxa"/>
            <w:gridSpan w:val="2"/>
            <w:tcBorders>
              <w:top w:val="single" w:color="000000" w:sz="4" w:space="0"/>
              <w:left w:val="single" w:color="000000" w:sz="4" w:space="0"/>
              <w:bottom w:val="single" w:color="000000" w:sz="4" w:space="0"/>
              <w:right w:val="single" w:color="000000" w:sz="4" w:space="0"/>
            </w:tcBorders>
            <w:vAlign w:val="center"/>
          </w:tcPr>
          <w:p w14:paraId="3B79A72E">
            <w:pPr>
              <w:spacing w:after="0" w:line="259" w:lineRule="auto"/>
              <w:ind w:left="0" w:right="5" w:firstLine="0"/>
              <w:jc w:val="center"/>
              <w:rPr>
                <w:rFonts w:hint="eastAsia" w:ascii="宋体" w:hAnsi="宋体" w:eastAsia="宋体" w:cs="宋体"/>
              </w:rPr>
            </w:pPr>
            <w:r>
              <w:rPr>
                <w:rFonts w:hint="eastAsia" w:ascii="宋体" w:hAnsi="宋体" w:eastAsia="宋体" w:cs="宋体"/>
              </w:rPr>
              <w:t>条款号</w:t>
            </w:r>
          </w:p>
        </w:tc>
        <w:tc>
          <w:tcPr>
            <w:tcW w:w="1998" w:type="dxa"/>
            <w:tcBorders>
              <w:top w:val="single" w:color="000000" w:sz="4" w:space="0"/>
              <w:left w:val="single" w:color="000000" w:sz="4" w:space="0"/>
              <w:bottom w:val="single" w:color="000000" w:sz="4" w:space="0"/>
              <w:right w:val="single" w:color="000000" w:sz="4" w:space="0"/>
            </w:tcBorders>
            <w:vAlign w:val="center"/>
          </w:tcPr>
          <w:p w14:paraId="6CF33B25">
            <w:pPr>
              <w:spacing w:after="0" w:line="259" w:lineRule="auto"/>
              <w:ind w:left="0" w:right="5" w:firstLine="0"/>
              <w:jc w:val="center"/>
              <w:rPr>
                <w:rFonts w:hint="eastAsia" w:ascii="宋体" w:hAnsi="宋体" w:eastAsia="宋体" w:cs="宋体"/>
              </w:rPr>
            </w:pPr>
            <w:r>
              <w:rPr>
                <w:rFonts w:hint="eastAsia" w:ascii="宋体" w:hAnsi="宋体" w:eastAsia="宋体" w:cs="宋体"/>
              </w:rPr>
              <w:t>评审因素</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7407FED9">
            <w:pPr>
              <w:spacing w:after="0" w:line="259" w:lineRule="auto"/>
              <w:ind w:left="0" w:right="5" w:firstLine="0"/>
              <w:jc w:val="center"/>
              <w:rPr>
                <w:rFonts w:hint="eastAsia" w:ascii="宋体" w:hAnsi="宋体" w:eastAsia="宋体" w:cs="宋体"/>
              </w:rPr>
            </w:pPr>
            <w:r>
              <w:rPr>
                <w:rFonts w:hint="eastAsia" w:ascii="宋体" w:hAnsi="宋体" w:eastAsia="宋体" w:cs="宋体"/>
              </w:rPr>
              <w:t>评审标准</w:t>
            </w:r>
          </w:p>
        </w:tc>
      </w:tr>
      <w:tr w14:paraId="2AE5A7DA">
        <w:tblPrEx>
          <w:tblCellMar>
            <w:top w:w="63" w:type="dxa"/>
            <w:left w:w="2" w:type="dxa"/>
            <w:bottom w:w="0" w:type="dxa"/>
            <w:right w:w="0" w:type="dxa"/>
          </w:tblCellMar>
        </w:tblPrEx>
        <w:trPr>
          <w:trHeight w:val="406" w:hRule="atLeast"/>
        </w:trPr>
        <w:tc>
          <w:tcPr>
            <w:tcW w:w="1005" w:type="dxa"/>
            <w:vMerge w:val="restart"/>
            <w:tcBorders>
              <w:top w:val="single" w:color="000000" w:sz="4" w:space="0"/>
              <w:left w:val="single" w:color="000000" w:sz="4" w:space="0"/>
              <w:bottom w:val="single" w:color="000000" w:sz="4" w:space="0"/>
              <w:right w:val="single" w:color="000000" w:sz="4" w:space="0"/>
            </w:tcBorders>
            <w:vAlign w:val="center"/>
          </w:tcPr>
          <w:p w14:paraId="5939E647">
            <w:pPr>
              <w:spacing w:after="0" w:line="259" w:lineRule="auto"/>
              <w:ind w:left="187" w:firstLine="0"/>
              <w:rPr>
                <w:rFonts w:hint="eastAsia" w:ascii="宋体" w:hAnsi="宋体" w:eastAsia="宋体" w:cs="宋体"/>
              </w:rPr>
            </w:pPr>
            <w:r>
              <w:rPr>
                <w:rFonts w:hint="eastAsia" w:ascii="宋体" w:hAnsi="宋体" w:eastAsia="宋体" w:cs="宋体"/>
              </w:rPr>
              <w:t>2.1.1</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14:paraId="607FD74C">
            <w:pPr>
              <w:spacing w:after="0" w:line="259" w:lineRule="auto"/>
              <w:ind w:left="0" w:firstLine="0"/>
              <w:jc w:val="center"/>
              <w:rPr>
                <w:rFonts w:hint="eastAsia" w:ascii="宋体" w:hAnsi="宋体" w:eastAsia="宋体" w:cs="宋体"/>
              </w:rPr>
            </w:pPr>
            <w:r>
              <w:rPr>
                <w:rFonts w:hint="eastAsia" w:ascii="宋体" w:hAnsi="宋体" w:eastAsia="宋体" w:cs="宋体"/>
              </w:rPr>
              <w:t>形式评审标准</w:t>
            </w:r>
          </w:p>
        </w:tc>
        <w:tc>
          <w:tcPr>
            <w:tcW w:w="1998" w:type="dxa"/>
            <w:tcBorders>
              <w:top w:val="single" w:color="000000" w:sz="4" w:space="0"/>
              <w:left w:val="single" w:color="000000" w:sz="4" w:space="0"/>
              <w:bottom w:val="single" w:color="000000" w:sz="4" w:space="0"/>
              <w:right w:val="single" w:color="000000" w:sz="4" w:space="0"/>
            </w:tcBorders>
          </w:tcPr>
          <w:p w14:paraId="7DE4EB05">
            <w:pPr>
              <w:spacing w:after="0" w:line="259" w:lineRule="auto"/>
              <w:ind w:left="343" w:firstLine="0"/>
              <w:rPr>
                <w:rFonts w:hint="eastAsia" w:ascii="宋体" w:hAnsi="宋体" w:eastAsia="宋体" w:cs="宋体"/>
              </w:rPr>
            </w:pPr>
            <w:r>
              <w:rPr>
                <w:rFonts w:hint="eastAsia" w:ascii="宋体" w:hAnsi="宋体" w:eastAsia="宋体" w:cs="宋体"/>
              </w:rPr>
              <w:t>投标人名称</w:t>
            </w:r>
          </w:p>
        </w:tc>
        <w:tc>
          <w:tcPr>
            <w:tcW w:w="5852" w:type="dxa"/>
            <w:gridSpan w:val="2"/>
            <w:tcBorders>
              <w:top w:val="single" w:color="000000" w:sz="4" w:space="0"/>
              <w:left w:val="single" w:color="000000" w:sz="4" w:space="0"/>
              <w:bottom w:val="single" w:color="000000" w:sz="4" w:space="0"/>
              <w:right w:val="single" w:color="000000" w:sz="4" w:space="0"/>
            </w:tcBorders>
          </w:tcPr>
          <w:p w14:paraId="06D286E7">
            <w:pPr>
              <w:spacing w:after="0" w:line="259" w:lineRule="auto"/>
              <w:ind w:left="106" w:firstLine="0"/>
              <w:rPr>
                <w:rFonts w:hint="eastAsia" w:ascii="宋体" w:hAnsi="宋体" w:eastAsia="宋体" w:cs="宋体"/>
              </w:rPr>
            </w:pPr>
            <w:r>
              <w:rPr>
                <w:rFonts w:hint="eastAsia" w:ascii="宋体" w:hAnsi="宋体" w:eastAsia="宋体" w:cs="宋体"/>
              </w:rPr>
              <w:t>与三证合一</w:t>
            </w:r>
            <w:r>
              <w:rPr>
                <w:rFonts w:hint="eastAsia" w:ascii="宋体" w:hAnsi="宋体" w:eastAsia="宋体" w:cs="宋体"/>
                <w:lang w:val="en-US" w:eastAsia="zh-CN"/>
              </w:rPr>
              <w:t>的</w:t>
            </w:r>
            <w:r>
              <w:rPr>
                <w:rFonts w:hint="eastAsia" w:ascii="宋体" w:hAnsi="宋体" w:eastAsia="宋体" w:cs="宋体"/>
              </w:rPr>
              <w:t>营业执照一致</w:t>
            </w:r>
          </w:p>
        </w:tc>
      </w:tr>
      <w:tr w14:paraId="4D46045A">
        <w:tblPrEx>
          <w:tblCellMar>
            <w:top w:w="63" w:type="dxa"/>
            <w:left w:w="2" w:type="dxa"/>
            <w:bottom w:w="0" w:type="dxa"/>
            <w:right w:w="0" w:type="dxa"/>
          </w:tblCellMar>
        </w:tblPrEx>
        <w:trPr>
          <w:trHeight w:val="610" w:hRule="atLeast"/>
        </w:trPr>
        <w:tc>
          <w:tcPr>
            <w:tcW w:w="1005" w:type="dxa"/>
            <w:vMerge w:val="continue"/>
            <w:tcBorders>
              <w:top w:val="nil"/>
              <w:left w:val="single" w:color="000000" w:sz="4" w:space="0"/>
              <w:bottom w:val="nil"/>
              <w:right w:val="single" w:color="000000" w:sz="4" w:space="0"/>
            </w:tcBorders>
          </w:tcPr>
          <w:p w14:paraId="2D8E94F4">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nil"/>
              <w:right w:val="single" w:color="000000" w:sz="4" w:space="0"/>
            </w:tcBorders>
          </w:tcPr>
          <w:p w14:paraId="69E37688">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tcPr>
          <w:p w14:paraId="17BDBA35">
            <w:pPr>
              <w:spacing w:after="0" w:line="259" w:lineRule="auto"/>
              <w:ind w:right="35"/>
              <w:jc w:val="both"/>
              <w:rPr>
                <w:rFonts w:hint="eastAsia" w:ascii="宋体" w:hAnsi="宋体" w:eastAsia="宋体" w:cs="宋体"/>
              </w:rPr>
            </w:pPr>
          </w:p>
          <w:p w14:paraId="1FE0BD9B">
            <w:pPr>
              <w:spacing w:after="0" w:line="259" w:lineRule="auto"/>
              <w:ind w:right="35"/>
              <w:jc w:val="center"/>
              <w:rPr>
                <w:rFonts w:hint="eastAsia" w:ascii="宋体" w:hAnsi="宋体" w:eastAsia="宋体" w:cs="宋体"/>
              </w:rPr>
            </w:pPr>
            <w:r>
              <w:rPr>
                <w:rFonts w:hint="eastAsia" w:ascii="宋体" w:hAnsi="宋体" w:eastAsia="宋体" w:cs="宋体"/>
              </w:rPr>
              <w:t>投标文件签字盖章</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24A87590">
            <w:pPr>
              <w:spacing w:after="0" w:line="259" w:lineRule="auto"/>
              <w:ind w:left="106" w:firstLine="0"/>
              <w:rPr>
                <w:rFonts w:hint="eastAsia" w:ascii="宋体" w:hAnsi="宋体" w:eastAsia="宋体" w:cs="宋体"/>
              </w:rPr>
            </w:pPr>
            <w:r>
              <w:rPr>
                <w:rFonts w:hint="eastAsia" w:ascii="宋体" w:hAnsi="宋体" w:eastAsia="宋体" w:cs="宋体"/>
              </w:rPr>
              <w:t>符合第二章“投标须知前附表3.5.3</w:t>
            </w:r>
            <w:r>
              <w:rPr>
                <w:rFonts w:hint="eastAsia" w:ascii="宋体" w:hAnsi="宋体" w:eastAsia="宋体" w:cs="宋体"/>
                <w:lang w:val="en-US" w:eastAsia="zh-CN"/>
              </w:rPr>
              <w:t>项</w:t>
            </w:r>
            <w:r>
              <w:rPr>
                <w:rFonts w:hint="eastAsia" w:ascii="宋体" w:hAnsi="宋体" w:eastAsia="宋体" w:cs="宋体"/>
              </w:rPr>
              <w:t>”规定</w:t>
            </w:r>
          </w:p>
        </w:tc>
      </w:tr>
      <w:tr w14:paraId="1C0FB892">
        <w:tblPrEx>
          <w:tblCellMar>
            <w:top w:w="63" w:type="dxa"/>
            <w:left w:w="2" w:type="dxa"/>
            <w:bottom w:w="0" w:type="dxa"/>
            <w:right w:w="0" w:type="dxa"/>
          </w:tblCellMar>
        </w:tblPrEx>
        <w:trPr>
          <w:trHeight w:val="432" w:hRule="atLeast"/>
        </w:trPr>
        <w:tc>
          <w:tcPr>
            <w:tcW w:w="1005" w:type="dxa"/>
            <w:vMerge w:val="continue"/>
            <w:tcBorders>
              <w:top w:val="nil"/>
              <w:left w:val="single" w:color="000000" w:sz="4" w:space="0"/>
              <w:bottom w:val="nil"/>
              <w:right w:val="single" w:color="000000" w:sz="4" w:space="0"/>
            </w:tcBorders>
          </w:tcPr>
          <w:p w14:paraId="7517A617">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nil"/>
              <w:right w:val="single" w:color="000000" w:sz="4" w:space="0"/>
            </w:tcBorders>
          </w:tcPr>
          <w:p w14:paraId="7B3AC7E1">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tcPr>
          <w:p w14:paraId="0DB57EB0">
            <w:pPr>
              <w:spacing w:after="0" w:line="259" w:lineRule="auto"/>
              <w:ind w:left="238" w:firstLine="0"/>
              <w:rPr>
                <w:rFonts w:hint="eastAsia" w:ascii="宋体" w:hAnsi="宋体" w:eastAsia="宋体" w:cs="宋体"/>
              </w:rPr>
            </w:pPr>
            <w:r>
              <w:rPr>
                <w:rFonts w:hint="eastAsia" w:ascii="宋体" w:hAnsi="宋体" w:eastAsia="宋体" w:cs="宋体"/>
              </w:rPr>
              <w:t>投标文件格式</w:t>
            </w:r>
          </w:p>
        </w:tc>
        <w:tc>
          <w:tcPr>
            <w:tcW w:w="5852" w:type="dxa"/>
            <w:gridSpan w:val="2"/>
            <w:tcBorders>
              <w:top w:val="single" w:color="000000" w:sz="4" w:space="0"/>
              <w:left w:val="single" w:color="000000" w:sz="4" w:space="0"/>
              <w:bottom w:val="single" w:color="000000" w:sz="4" w:space="0"/>
              <w:right w:val="single" w:color="000000" w:sz="4" w:space="0"/>
            </w:tcBorders>
          </w:tcPr>
          <w:p w14:paraId="18E8CA50">
            <w:pPr>
              <w:spacing w:after="0" w:line="259" w:lineRule="auto"/>
              <w:ind w:left="106" w:firstLine="0"/>
              <w:rPr>
                <w:rFonts w:hint="eastAsia" w:ascii="宋体" w:hAnsi="宋体" w:eastAsia="宋体" w:cs="宋体"/>
              </w:rPr>
            </w:pPr>
            <w:r>
              <w:rPr>
                <w:rFonts w:hint="eastAsia" w:ascii="宋体" w:hAnsi="宋体" w:eastAsia="宋体" w:cs="宋体"/>
              </w:rPr>
              <w:t>符合第六章“投标文件格式”的要求</w:t>
            </w:r>
          </w:p>
        </w:tc>
      </w:tr>
      <w:tr w14:paraId="679B6A19">
        <w:tblPrEx>
          <w:tblCellMar>
            <w:top w:w="63" w:type="dxa"/>
            <w:left w:w="2" w:type="dxa"/>
            <w:bottom w:w="0" w:type="dxa"/>
            <w:right w:w="0" w:type="dxa"/>
          </w:tblCellMar>
        </w:tblPrEx>
        <w:trPr>
          <w:trHeight w:val="360" w:hRule="atLeast"/>
        </w:trPr>
        <w:tc>
          <w:tcPr>
            <w:tcW w:w="1005" w:type="dxa"/>
            <w:vMerge w:val="continue"/>
            <w:tcBorders>
              <w:top w:val="nil"/>
              <w:left w:val="single" w:color="000000" w:sz="4" w:space="0"/>
              <w:bottom w:val="single" w:color="000000" w:sz="4" w:space="0"/>
              <w:right w:val="single" w:color="000000" w:sz="4" w:space="0"/>
            </w:tcBorders>
          </w:tcPr>
          <w:p w14:paraId="561CFBA1">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single" w:color="000000" w:sz="4" w:space="0"/>
              <w:right w:val="single" w:color="000000" w:sz="4" w:space="0"/>
            </w:tcBorders>
          </w:tcPr>
          <w:p w14:paraId="3958895C">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tcPr>
          <w:p w14:paraId="50529296">
            <w:pPr>
              <w:spacing w:after="0" w:line="259" w:lineRule="auto"/>
              <w:ind w:left="0" w:right="9" w:firstLine="0"/>
              <w:jc w:val="center"/>
              <w:rPr>
                <w:rFonts w:hint="eastAsia" w:ascii="宋体" w:hAnsi="宋体" w:eastAsia="宋体" w:cs="宋体"/>
              </w:rPr>
            </w:pPr>
            <w:r>
              <w:rPr>
                <w:rFonts w:hint="eastAsia" w:ascii="宋体" w:hAnsi="宋体" w:eastAsia="宋体" w:cs="宋体"/>
              </w:rPr>
              <w:t>报价唯一</w:t>
            </w:r>
          </w:p>
        </w:tc>
        <w:tc>
          <w:tcPr>
            <w:tcW w:w="5852" w:type="dxa"/>
            <w:gridSpan w:val="2"/>
            <w:tcBorders>
              <w:top w:val="single" w:color="000000" w:sz="4" w:space="0"/>
              <w:left w:val="single" w:color="000000" w:sz="4" w:space="0"/>
              <w:bottom w:val="single" w:color="000000" w:sz="4" w:space="0"/>
              <w:right w:val="single" w:color="000000" w:sz="4" w:space="0"/>
            </w:tcBorders>
          </w:tcPr>
          <w:p w14:paraId="367FC26D">
            <w:pPr>
              <w:spacing w:after="0" w:line="259" w:lineRule="auto"/>
              <w:ind w:left="106" w:firstLine="0"/>
              <w:rPr>
                <w:rFonts w:hint="eastAsia" w:ascii="宋体" w:hAnsi="宋体" w:eastAsia="宋体" w:cs="宋体"/>
              </w:rPr>
            </w:pPr>
            <w:r>
              <w:rPr>
                <w:rFonts w:hint="eastAsia" w:ascii="宋体" w:hAnsi="宋体" w:eastAsia="宋体" w:cs="宋体"/>
              </w:rPr>
              <w:t>只有一个有效报价</w:t>
            </w:r>
          </w:p>
        </w:tc>
      </w:tr>
      <w:tr w14:paraId="66B87A16">
        <w:tblPrEx>
          <w:tblCellMar>
            <w:top w:w="63" w:type="dxa"/>
            <w:left w:w="2" w:type="dxa"/>
            <w:bottom w:w="0" w:type="dxa"/>
            <w:right w:w="0" w:type="dxa"/>
          </w:tblCellMar>
        </w:tblPrEx>
        <w:trPr>
          <w:trHeight w:val="617" w:hRule="atLeast"/>
        </w:trPr>
        <w:tc>
          <w:tcPr>
            <w:tcW w:w="1005" w:type="dxa"/>
            <w:vMerge w:val="restart"/>
            <w:tcBorders>
              <w:top w:val="single" w:color="000000" w:sz="4" w:space="0"/>
              <w:left w:val="single" w:color="000000" w:sz="4" w:space="0"/>
              <w:bottom w:val="single" w:color="000000" w:sz="4" w:space="0"/>
              <w:right w:val="single" w:color="000000" w:sz="4" w:space="0"/>
            </w:tcBorders>
            <w:vAlign w:val="center"/>
          </w:tcPr>
          <w:p w14:paraId="18D9F4C6">
            <w:pPr>
              <w:spacing w:after="0" w:line="259" w:lineRule="auto"/>
              <w:ind w:left="187" w:firstLine="0"/>
              <w:rPr>
                <w:rFonts w:hint="eastAsia" w:ascii="宋体" w:hAnsi="宋体" w:eastAsia="宋体" w:cs="宋体"/>
              </w:rPr>
            </w:pPr>
            <w:r>
              <w:rPr>
                <w:rFonts w:hint="eastAsia" w:ascii="宋体" w:hAnsi="宋体" w:eastAsia="宋体" w:cs="宋体"/>
              </w:rPr>
              <w:t>2.1.2</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14:paraId="5D89D57D">
            <w:pPr>
              <w:spacing w:after="0" w:line="259" w:lineRule="auto"/>
              <w:ind w:left="0" w:firstLine="0"/>
              <w:jc w:val="center"/>
              <w:rPr>
                <w:rFonts w:hint="eastAsia" w:ascii="宋体" w:hAnsi="宋体" w:eastAsia="宋体" w:cs="宋体"/>
              </w:rPr>
            </w:pPr>
            <w:r>
              <w:rPr>
                <w:rFonts w:hint="eastAsia" w:ascii="宋体" w:hAnsi="宋体" w:eastAsia="宋体" w:cs="宋体"/>
              </w:rPr>
              <w:t>资格评审标准</w:t>
            </w:r>
          </w:p>
        </w:tc>
        <w:tc>
          <w:tcPr>
            <w:tcW w:w="1998" w:type="dxa"/>
            <w:tcBorders>
              <w:top w:val="single" w:color="000000" w:sz="4" w:space="0"/>
              <w:left w:val="single" w:color="000000" w:sz="4" w:space="0"/>
              <w:bottom w:val="single" w:color="000000" w:sz="4" w:space="0"/>
              <w:right w:val="single" w:color="000000" w:sz="4" w:space="0"/>
            </w:tcBorders>
            <w:vAlign w:val="center"/>
          </w:tcPr>
          <w:p w14:paraId="6C46CD9E">
            <w:pPr>
              <w:spacing w:after="0" w:line="259" w:lineRule="auto"/>
              <w:ind w:left="0" w:right="9" w:firstLine="0"/>
              <w:jc w:val="center"/>
              <w:rPr>
                <w:rFonts w:hint="eastAsia" w:ascii="宋体" w:hAnsi="宋体" w:eastAsia="宋体" w:cs="宋体"/>
              </w:rPr>
            </w:pPr>
            <w:r>
              <w:rPr>
                <w:rFonts w:hint="eastAsia" w:ascii="宋体" w:hAnsi="宋体" w:eastAsia="宋体" w:cs="宋体"/>
              </w:rPr>
              <w:t>企业证件</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5B05014B">
            <w:pPr>
              <w:spacing w:after="0" w:line="259" w:lineRule="auto"/>
              <w:ind w:left="0" w:firstLine="210" w:firstLineChars="100"/>
              <w:rPr>
                <w:rFonts w:hint="eastAsia" w:ascii="宋体" w:hAnsi="宋体" w:eastAsia="宋体" w:cs="宋体"/>
              </w:rPr>
            </w:pPr>
            <w:r>
              <w:rPr>
                <w:rFonts w:hint="eastAsia" w:ascii="宋体" w:hAnsi="宋体" w:eastAsia="宋体" w:cs="宋体"/>
              </w:rPr>
              <w:t>企业三证合一营业执照副本</w:t>
            </w:r>
          </w:p>
        </w:tc>
      </w:tr>
      <w:tr w14:paraId="654A9F4F">
        <w:tblPrEx>
          <w:tblCellMar>
            <w:top w:w="63" w:type="dxa"/>
            <w:left w:w="2" w:type="dxa"/>
            <w:bottom w:w="0" w:type="dxa"/>
            <w:right w:w="0" w:type="dxa"/>
          </w:tblCellMar>
        </w:tblPrEx>
        <w:trPr>
          <w:trHeight w:val="552" w:hRule="atLeast"/>
        </w:trPr>
        <w:tc>
          <w:tcPr>
            <w:tcW w:w="1005" w:type="dxa"/>
            <w:vMerge w:val="continue"/>
            <w:tcBorders>
              <w:top w:val="nil"/>
              <w:left w:val="single" w:color="000000" w:sz="4" w:space="0"/>
              <w:bottom w:val="nil"/>
              <w:right w:val="single" w:color="000000" w:sz="4" w:space="0"/>
            </w:tcBorders>
          </w:tcPr>
          <w:p w14:paraId="4B1F4C92">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nil"/>
              <w:right w:val="single" w:color="000000" w:sz="4" w:space="0"/>
            </w:tcBorders>
          </w:tcPr>
          <w:p w14:paraId="55CCDE2B">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vAlign w:val="center"/>
          </w:tcPr>
          <w:p w14:paraId="18906D12">
            <w:pPr>
              <w:spacing w:after="0" w:line="259" w:lineRule="auto"/>
              <w:ind w:left="0" w:right="9" w:firstLine="0"/>
              <w:jc w:val="center"/>
              <w:rPr>
                <w:rFonts w:hint="eastAsia" w:ascii="宋体" w:hAnsi="宋体" w:eastAsia="宋体" w:cs="宋体"/>
              </w:rPr>
            </w:pPr>
            <w:r>
              <w:rPr>
                <w:rFonts w:hint="eastAsia" w:ascii="宋体" w:hAnsi="宋体" w:eastAsia="宋体" w:cs="宋体"/>
              </w:rPr>
              <w:t>资格要求</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6FEDAB56">
            <w:pPr>
              <w:spacing w:after="0" w:line="259" w:lineRule="auto"/>
              <w:ind w:left="0" w:firstLine="210" w:firstLineChars="100"/>
              <w:rPr>
                <w:rFonts w:hint="eastAsia" w:ascii="宋体" w:hAnsi="宋体" w:eastAsia="宋体" w:cs="宋体"/>
              </w:rPr>
            </w:pPr>
            <w:r>
              <w:rPr>
                <w:rFonts w:hint="eastAsia" w:ascii="宋体" w:hAnsi="宋体" w:eastAsia="宋体" w:cs="宋体"/>
              </w:rPr>
              <w:t>符合第二章“投标须知前附表1.4.1项”规定</w:t>
            </w:r>
          </w:p>
        </w:tc>
      </w:tr>
      <w:tr w14:paraId="0512BCD1">
        <w:tblPrEx>
          <w:tblCellMar>
            <w:top w:w="63" w:type="dxa"/>
            <w:left w:w="2" w:type="dxa"/>
            <w:bottom w:w="0" w:type="dxa"/>
            <w:right w:w="0" w:type="dxa"/>
          </w:tblCellMar>
        </w:tblPrEx>
        <w:trPr>
          <w:trHeight w:val="523" w:hRule="atLeast"/>
        </w:trPr>
        <w:tc>
          <w:tcPr>
            <w:tcW w:w="1005" w:type="dxa"/>
            <w:vMerge w:val="continue"/>
            <w:tcBorders>
              <w:top w:val="nil"/>
              <w:left w:val="single" w:color="000000" w:sz="4" w:space="0"/>
              <w:bottom w:val="nil"/>
              <w:right w:val="single" w:color="000000" w:sz="4" w:space="0"/>
            </w:tcBorders>
          </w:tcPr>
          <w:p w14:paraId="0AF7A8DC">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nil"/>
              <w:right w:val="single" w:color="000000" w:sz="4" w:space="0"/>
            </w:tcBorders>
          </w:tcPr>
          <w:p w14:paraId="7EEF7CFC">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vAlign w:val="center"/>
          </w:tcPr>
          <w:p w14:paraId="1118F24E">
            <w:pPr>
              <w:spacing w:after="0" w:line="259" w:lineRule="auto"/>
              <w:ind w:left="0" w:right="9" w:firstLine="0"/>
              <w:jc w:val="center"/>
              <w:rPr>
                <w:rFonts w:hint="eastAsia" w:ascii="宋体" w:hAnsi="宋体" w:eastAsia="宋体" w:cs="宋体"/>
              </w:rPr>
            </w:pPr>
            <w:r>
              <w:rPr>
                <w:rFonts w:hint="eastAsia" w:ascii="宋体" w:hAnsi="宋体" w:eastAsia="宋体" w:cs="宋体"/>
              </w:rPr>
              <w:t>信誉要求</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401F7C7E">
            <w:pPr>
              <w:spacing w:after="0" w:line="259" w:lineRule="auto"/>
              <w:ind w:left="0" w:firstLine="210" w:firstLineChars="100"/>
              <w:rPr>
                <w:rFonts w:hint="eastAsia" w:ascii="宋体" w:hAnsi="宋体" w:eastAsia="宋体" w:cs="宋体"/>
              </w:rPr>
            </w:pPr>
            <w:r>
              <w:rPr>
                <w:rFonts w:hint="eastAsia" w:ascii="宋体" w:hAnsi="宋体" w:eastAsia="宋体" w:cs="宋体"/>
              </w:rPr>
              <w:t>符合第二章“投标须知前附表1.4.1项”规定</w:t>
            </w:r>
          </w:p>
        </w:tc>
      </w:tr>
      <w:tr w14:paraId="35CB6937">
        <w:tblPrEx>
          <w:tblCellMar>
            <w:top w:w="63" w:type="dxa"/>
            <w:left w:w="2" w:type="dxa"/>
            <w:bottom w:w="0" w:type="dxa"/>
            <w:right w:w="0" w:type="dxa"/>
          </w:tblCellMar>
        </w:tblPrEx>
        <w:trPr>
          <w:trHeight w:val="533" w:hRule="atLeast"/>
        </w:trPr>
        <w:tc>
          <w:tcPr>
            <w:tcW w:w="1005" w:type="dxa"/>
            <w:vMerge w:val="continue"/>
            <w:tcBorders>
              <w:top w:val="nil"/>
              <w:left w:val="single" w:color="000000" w:sz="4" w:space="0"/>
              <w:bottom w:val="nil"/>
              <w:right w:val="single" w:color="000000" w:sz="4" w:space="0"/>
            </w:tcBorders>
          </w:tcPr>
          <w:p w14:paraId="3A3EAD67">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nil"/>
              <w:right w:val="single" w:color="000000" w:sz="4" w:space="0"/>
            </w:tcBorders>
          </w:tcPr>
          <w:p w14:paraId="3CF65703">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vAlign w:val="center"/>
          </w:tcPr>
          <w:p w14:paraId="243B0296">
            <w:pPr>
              <w:spacing w:after="0" w:line="259" w:lineRule="auto"/>
              <w:ind w:left="0" w:right="9" w:firstLine="0"/>
              <w:jc w:val="center"/>
              <w:rPr>
                <w:rFonts w:hint="eastAsia" w:ascii="宋体" w:hAnsi="宋体" w:eastAsia="宋体" w:cs="宋体"/>
              </w:rPr>
            </w:pPr>
            <w:r>
              <w:rPr>
                <w:rFonts w:hint="eastAsia" w:ascii="宋体" w:hAnsi="宋体" w:eastAsia="宋体" w:cs="宋体"/>
              </w:rPr>
              <w:t>财务要求</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27360F42">
            <w:pPr>
              <w:spacing w:after="0" w:line="259" w:lineRule="auto"/>
              <w:ind w:left="0" w:firstLine="210" w:firstLineChars="100"/>
              <w:rPr>
                <w:rFonts w:hint="eastAsia" w:ascii="宋体" w:hAnsi="宋体" w:eastAsia="宋体" w:cs="宋体"/>
              </w:rPr>
            </w:pPr>
            <w:r>
              <w:rPr>
                <w:rFonts w:hint="eastAsia" w:ascii="宋体" w:hAnsi="宋体" w:eastAsia="宋体" w:cs="宋体"/>
              </w:rPr>
              <w:t>符合第二章“投标须知前附表1.4.1项”规定</w:t>
            </w:r>
          </w:p>
        </w:tc>
      </w:tr>
      <w:tr w14:paraId="5EAD8DD2">
        <w:tblPrEx>
          <w:tblCellMar>
            <w:top w:w="63" w:type="dxa"/>
            <w:left w:w="2" w:type="dxa"/>
            <w:bottom w:w="0" w:type="dxa"/>
            <w:right w:w="0" w:type="dxa"/>
          </w:tblCellMar>
        </w:tblPrEx>
        <w:trPr>
          <w:trHeight w:val="533" w:hRule="atLeast"/>
        </w:trPr>
        <w:tc>
          <w:tcPr>
            <w:tcW w:w="1005" w:type="dxa"/>
            <w:vMerge w:val="continue"/>
            <w:tcBorders>
              <w:top w:val="nil"/>
              <w:left w:val="single" w:color="000000" w:sz="4" w:space="0"/>
              <w:bottom w:val="nil"/>
              <w:right w:val="single" w:color="000000" w:sz="4" w:space="0"/>
            </w:tcBorders>
          </w:tcPr>
          <w:p w14:paraId="0EC83200">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nil"/>
              <w:right w:val="single" w:color="000000" w:sz="4" w:space="0"/>
            </w:tcBorders>
          </w:tcPr>
          <w:p w14:paraId="3B96E797">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vAlign w:val="center"/>
          </w:tcPr>
          <w:p w14:paraId="1880B7A2">
            <w:pPr>
              <w:spacing w:after="0" w:line="259" w:lineRule="auto"/>
              <w:ind w:left="0" w:right="9" w:firstLine="0"/>
              <w:jc w:val="center"/>
              <w:rPr>
                <w:rFonts w:hint="eastAsia" w:ascii="宋体" w:hAnsi="宋体" w:eastAsia="宋体" w:cs="宋体"/>
                <w:lang w:val="en-US" w:eastAsia="zh-CN"/>
              </w:rPr>
            </w:pPr>
            <w:r>
              <w:rPr>
                <w:rFonts w:hint="eastAsia" w:ascii="宋体" w:hAnsi="宋体" w:eastAsia="宋体" w:cs="宋体"/>
                <w:lang w:val="en-US" w:eastAsia="zh-CN"/>
              </w:rPr>
              <w:t>税收和社保</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0B385F11">
            <w:pPr>
              <w:spacing w:after="0" w:line="259" w:lineRule="auto"/>
              <w:ind w:left="0" w:firstLine="210" w:firstLineChars="100"/>
              <w:rPr>
                <w:rFonts w:hint="eastAsia" w:ascii="宋体" w:hAnsi="宋体" w:eastAsia="宋体" w:cs="宋体"/>
              </w:rPr>
            </w:pPr>
            <w:r>
              <w:rPr>
                <w:rFonts w:hint="eastAsia" w:ascii="宋体" w:hAnsi="宋体" w:eastAsia="宋体" w:cs="宋体"/>
              </w:rPr>
              <w:t>符合第二章“投标须知前附表1.4.1项”规定</w:t>
            </w:r>
          </w:p>
        </w:tc>
      </w:tr>
      <w:tr w14:paraId="65A4BBB7">
        <w:tblPrEx>
          <w:tblCellMar>
            <w:top w:w="63" w:type="dxa"/>
            <w:left w:w="2" w:type="dxa"/>
            <w:bottom w:w="0" w:type="dxa"/>
            <w:right w:w="0" w:type="dxa"/>
          </w:tblCellMar>
        </w:tblPrEx>
        <w:trPr>
          <w:trHeight w:val="530" w:hRule="atLeast"/>
        </w:trPr>
        <w:tc>
          <w:tcPr>
            <w:tcW w:w="1005" w:type="dxa"/>
            <w:vMerge w:val="continue"/>
            <w:tcBorders>
              <w:top w:val="nil"/>
              <w:left w:val="single" w:color="000000" w:sz="4" w:space="0"/>
              <w:bottom w:val="nil"/>
              <w:right w:val="single" w:color="000000" w:sz="4" w:space="0"/>
            </w:tcBorders>
          </w:tcPr>
          <w:p w14:paraId="554F2DA0">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nil"/>
              <w:right w:val="single" w:color="000000" w:sz="4" w:space="0"/>
            </w:tcBorders>
          </w:tcPr>
          <w:p w14:paraId="3802F413">
            <w:pPr>
              <w:spacing w:after="160" w:line="259" w:lineRule="auto"/>
              <w:ind w:left="0" w:firstLine="0"/>
              <w:rPr>
                <w:rFonts w:hint="eastAsia" w:ascii="宋体" w:hAnsi="宋体" w:eastAsia="宋体" w:cs="宋体"/>
              </w:rPr>
            </w:pPr>
          </w:p>
        </w:tc>
        <w:tc>
          <w:tcPr>
            <w:tcW w:w="1998" w:type="dxa"/>
            <w:tcBorders>
              <w:top w:val="single" w:color="000000" w:sz="4" w:space="0"/>
              <w:left w:val="single" w:color="000000" w:sz="4" w:space="0"/>
              <w:bottom w:val="single" w:color="000000" w:sz="4" w:space="0"/>
              <w:right w:val="single" w:color="000000" w:sz="4" w:space="0"/>
            </w:tcBorders>
            <w:vAlign w:val="center"/>
          </w:tcPr>
          <w:p w14:paraId="65908492">
            <w:pPr>
              <w:spacing w:after="0" w:line="259" w:lineRule="auto"/>
              <w:ind w:left="0" w:right="9" w:firstLine="0"/>
              <w:jc w:val="center"/>
              <w:rPr>
                <w:rFonts w:hint="eastAsia" w:ascii="宋体" w:hAnsi="宋体" w:eastAsia="宋体" w:cs="宋体"/>
              </w:rPr>
            </w:pPr>
            <w:r>
              <w:rPr>
                <w:rFonts w:hint="eastAsia" w:ascii="宋体" w:hAnsi="宋体" w:eastAsia="宋体" w:cs="宋体"/>
              </w:rPr>
              <w:t>其他要求</w:t>
            </w:r>
          </w:p>
        </w:tc>
        <w:tc>
          <w:tcPr>
            <w:tcW w:w="5852" w:type="dxa"/>
            <w:gridSpan w:val="2"/>
            <w:tcBorders>
              <w:top w:val="single" w:color="000000" w:sz="4" w:space="0"/>
              <w:left w:val="single" w:color="000000" w:sz="4" w:space="0"/>
              <w:bottom w:val="single" w:color="000000" w:sz="4" w:space="0"/>
              <w:right w:val="single" w:color="000000" w:sz="4" w:space="0"/>
            </w:tcBorders>
            <w:vAlign w:val="center"/>
          </w:tcPr>
          <w:p w14:paraId="487885CF">
            <w:pPr>
              <w:spacing w:after="0" w:line="259" w:lineRule="auto"/>
              <w:ind w:left="0" w:firstLine="210" w:firstLineChars="100"/>
              <w:rPr>
                <w:rFonts w:hint="eastAsia" w:ascii="宋体" w:hAnsi="宋体" w:eastAsia="宋体" w:cs="宋体"/>
              </w:rPr>
            </w:pPr>
            <w:r>
              <w:rPr>
                <w:rFonts w:hint="eastAsia" w:ascii="宋体" w:hAnsi="宋体" w:eastAsia="宋体" w:cs="宋体"/>
              </w:rPr>
              <w:t>符合第二章“投标须知前附表1.4.1项”规定</w:t>
            </w:r>
          </w:p>
        </w:tc>
      </w:tr>
      <w:tr w14:paraId="473A3A6C">
        <w:tblPrEx>
          <w:tblCellMar>
            <w:top w:w="63" w:type="dxa"/>
            <w:left w:w="2" w:type="dxa"/>
            <w:bottom w:w="0" w:type="dxa"/>
            <w:right w:w="0" w:type="dxa"/>
          </w:tblCellMar>
        </w:tblPrEx>
        <w:trPr>
          <w:trHeight w:val="917" w:hRule="atLeast"/>
        </w:trPr>
        <w:tc>
          <w:tcPr>
            <w:tcW w:w="1005" w:type="dxa"/>
            <w:vMerge w:val="continue"/>
            <w:tcBorders>
              <w:top w:val="nil"/>
              <w:left w:val="single" w:color="000000" w:sz="4" w:space="0"/>
              <w:bottom w:val="single" w:color="000000" w:sz="4" w:space="0"/>
              <w:right w:val="single" w:color="000000" w:sz="4" w:space="0"/>
            </w:tcBorders>
          </w:tcPr>
          <w:p w14:paraId="462AF4A5">
            <w:pPr>
              <w:spacing w:after="160" w:line="259" w:lineRule="auto"/>
              <w:ind w:left="0" w:firstLine="0"/>
              <w:rPr>
                <w:rFonts w:hint="eastAsia" w:ascii="宋体" w:hAnsi="宋体" w:eastAsia="宋体" w:cs="宋体"/>
              </w:rPr>
            </w:pPr>
          </w:p>
        </w:tc>
        <w:tc>
          <w:tcPr>
            <w:tcW w:w="728" w:type="dxa"/>
            <w:vMerge w:val="continue"/>
            <w:tcBorders>
              <w:top w:val="nil"/>
              <w:left w:val="single" w:color="000000" w:sz="4" w:space="0"/>
              <w:bottom w:val="single" w:color="000000" w:sz="4" w:space="0"/>
              <w:right w:val="single" w:color="000000" w:sz="4" w:space="0"/>
            </w:tcBorders>
          </w:tcPr>
          <w:p w14:paraId="705669F3">
            <w:pPr>
              <w:spacing w:after="160" w:line="259" w:lineRule="auto"/>
              <w:ind w:left="0" w:firstLine="0"/>
              <w:rPr>
                <w:rFonts w:hint="eastAsia" w:ascii="宋体" w:hAnsi="宋体" w:eastAsia="宋体" w:cs="宋体"/>
              </w:rPr>
            </w:pPr>
          </w:p>
        </w:tc>
        <w:tc>
          <w:tcPr>
            <w:tcW w:w="7850" w:type="dxa"/>
            <w:gridSpan w:val="3"/>
            <w:tcBorders>
              <w:top w:val="single" w:color="000000" w:sz="4" w:space="0"/>
              <w:left w:val="single" w:color="000000" w:sz="4" w:space="0"/>
              <w:bottom w:val="single" w:color="000000" w:sz="4" w:space="0"/>
              <w:right w:val="single" w:color="000000" w:sz="4" w:space="0"/>
            </w:tcBorders>
            <w:vAlign w:val="center"/>
          </w:tcPr>
          <w:p w14:paraId="5377529E">
            <w:pPr>
              <w:spacing w:after="0" w:line="259" w:lineRule="auto"/>
              <w:ind w:left="2" w:right="-19" w:firstLine="0"/>
              <w:rPr>
                <w:rFonts w:hint="eastAsia" w:ascii="宋体" w:hAnsi="宋体" w:eastAsia="宋体" w:cs="宋体"/>
              </w:rPr>
            </w:pPr>
            <w:r>
              <w:rPr>
                <w:rFonts w:hint="eastAsia" w:ascii="宋体" w:hAnsi="宋体" w:eastAsia="宋体" w:cs="宋体"/>
              </w:rPr>
              <w:t>资格评审相关规定参照《中华人民共和国财政部令第87号》第四十四条“采购人或者采购代理机构应当依法对投标人的资格进行审查”执行。</w:t>
            </w:r>
          </w:p>
        </w:tc>
      </w:tr>
      <w:tr w14:paraId="2C5A758E">
        <w:tblPrEx>
          <w:tblCellMar>
            <w:top w:w="63" w:type="dxa"/>
            <w:left w:w="2" w:type="dxa"/>
            <w:bottom w:w="0" w:type="dxa"/>
            <w:right w:w="0" w:type="dxa"/>
          </w:tblCellMar>
        </w:tblPrEx>
        <w:trPr>
          <w:trHeight w:val="444" w:hRule="atLeast"/>
        </w:trPr>
        <w:tc>
          <w:tcPr>
            <w:tcW w:w="1005" w:type="dxa"/>
            <w:vMerge w:val="restart"/>
            <w:tcBorders>
              <w:top w:val="single" w:color="000000" w:sz="4" w:space="0"/>
              <w:left w:val="single" w:color="000000" w:sz="4" w:space="0"/>
              <w:bottom w:val="single" w:color="auto" w:sz="4" w:space="0"/>
              <w:right w:val="single" w:color="000000" w:sz="4" w:space="0"/>
            </w:tcBorders>
            <w:vAlign w:val="center"/>
          </w:tcPr>
          <w:p w14:paraId="019E0739">
            <w:pPr>
              <w:spacing w:after="0" w:line="259" w:lineRule="auto"/>
              <w:ind w:left="187" w:firstLine="0"/>
              <w:rPr>
                <w:rFonts w:hint="eastAsia" w:ascii="宋体" w:hAnsi="宋体" w:eastAsia="宋体" w:cs="宋体"/>
              </w:rPr>
            </w:pPr>
            <w:r>
              <w:rPr>
                <w:rFonts w:hint="eastAsia" w:ascii="宋体" w:hAnsi="宋体" w:eastAsia="宋体" w:cs="宋体"/>
              </w:rPr>
              <w:t>2.1.3</w:t>
            </w:r>
          </w:p>
        </w:tc>
        <w:tc>
          <w:tcPr>
            <w:tcW w:w="728" w:type="dxa"/>
            <w:vMerge w:val="restart"/>
            <w:tcBorders>
              <w:top w:val="single" w:color="000000" w:sz="4" w:space="0"/>
              <w:left w:val="single" w:color="000000" w:sz="4" w:space="0"/>
              <w:bottom w:val="single" w:color="auto" w:sz="4" w:space="0"/>
              <w:right w:val="single" w:color="000000" w:sz="4" w:space="0"/>
            </w:tcBorders>
            <w:vAlign w:val="center"/>
          </w:tcPr>
          <w:p w14:paraId="352A7F3E">
            <w:pPr>
              <w:spacing w:after="0" w:line="240" w:lineRule="auto"/>
              <w:ind w:left="0" w:right="0" w:firstLine="0"/>
              <w:jc w:val="center"/>
              <w:rPr>
                <w:rFonts w:hint="eastAsia" w:ascii="宋体" w:hAnsi="宋体" w:eastAsia="宋体" w:cs="宋体"/>
              </w:rPr>
            </w:pPr>
            <w:r>
              <w:rPr>
                <w:rFonts w:hint="eastAsia" w:ascii="宋体" w:hAnsi="宋体" w:eastAsia="宋体" w:cs="宋体"/>
              </w:rPr>
              <w:t>响应性评审标准</w:t>
            </w:r>
          </w:p>
        </w:tc>
        <w:tc>
          <w:tcPr>
            <w:tcW w:w="2714" w:type="dxa"/>
            <w:gridSpan w:val="2"/>
            <w:tcBorders>
              <w:top w:val="single" w:color="000000" w:sz="4" w:space="0"/>
              <w:left w:val="single" w:color="000000" w:sz="4" w:space="0"/>
              <w:bottom w:val="single" w:color="000000" w:sz="4" w:space="0"/>
              <w:right w:val="single" w:color="000000" w:sz="4" w:space="0"/>
            </w:tcBorders>
            <w:vAlign w:val="center"/>
          </w:tcPr>
          <w:p w14:paraId="50DD64D3">
            <w:pPr>
              <w:spacing w:after="0" w:line="259" w:lineRule="auto"/>
              <w:ind w:left="0" w:right="5" w:firstLine="0"/>
              <w:jc w:val="center"/>
              <w:rPr>
                <w:rFonts w:hint="eastAsia" w:ascii="宋体" w:hAnsi="宋体" w:eastAsia="宋体" w:cs="宋体"/>
              </w:rPr>
            </w:pPr>
            <w:r>
              <w:rPr>
                <w:rFonts w:hint="eastAsia" w:ascii="宋体" w:hAnsi="宋体" w:eastAsia="宋体" w:cs="宋体"/>
              </w:rPr>
              <w:t>投标报价</w:t>
            </w:r>
          </w:p>
        </w:tc>
        <w:tc>
          <w:tcPr>
            <w:tcW w:w="5136" w:type="dxa"/>
            <w:tcBorders>
              <w:top w:val="single" w:color="000000" w:sz="4" w:space="0"/>
              <w:left w:val="single" w:color="000000" w:sz="4" w:space="0"/>
              <w:bottom w:val="single" w:color="000000" w:sz="4" w:space="0"/>
              <w:right w:val="single" w:color="000000" w:sz="4" w:space="0"/>
            </w:tcBorders>
            <w:vAlign w:val="center"/>
          </w:tcPr>
          <w:p w14:paraId="54441682">
            <w:pPr>
              <w:spacing w:after="0" w:line="259" w:lineRule="auto"/>
              <w:ind w:left="106" w:firstLine="0"/>
              <w:rPr>
                <w:rFonts w:hint="eastAsia" w:ascii="宋体" w:hAnsi="宋体" w:eastAsia="宋体" w:cs="宋体"/>
              </w:rPr>
            </w:pPr>
            <w:r>
              <w:rPr>
                <w:rFonts w:hint="eastAsia" w:ascii="宋体" w:hAnsi="宋体" w:eastAsia="宋体" w:cs="宋体"/>
              </w:rPr>
              <w:t>不超过采购预算价</w:t>
            </w:r>
            <w:r>
              <w:rPr>
                <w:rFonts w:hint="eastAsia" w:ascii="宋体" w:hAnsi="宋体" w:eastAsia="宋体" w:cs="宋体"/>
                <w:spacing w:val="9"/>
                <w:sz w:val="21"/>
                <w:szCs w:val="21"/>
                <w:lang w:eastAsia="zh-CN"/>
              </w:rPr>
              <w:t>（</w:t>
            </w:r>
            <w:r>
              <w:rPr>
                <w:rFonts w:hint="eastAsia" w:ascii="宋体" w:hAnsi="宋体" w:eastAsia="宋体" w:cs="宋体"/>
                <w:color w:val="auto"/>
                <w:kern w:val="0"/>
                <w:sz w:val="21"/>
                <w:szCs w:val="21"/>
                <w:highlight w:val="none"/>
              </w:rPr>
              <w:t>最高限价）</w:t>
            </w:r>
            <w:r>
              <w:rPr>
                <w:rFonts w:hint="eastAsia" w:ascii="宋体" w:hAnsi="宋体" w:eastAsia="宋体" w:cs="宋体"/>
              </w:rPr>
              <w:t>，否则其投标按无效标处理</w:t>
            </w:r>
          </w:p>
        </w:tc>
      </w:tr>
      <w:tr w14:paraId="4BACAD41">
        <w:tblPrEx>
          <w:tblCellMar>
            <w:top w:w="63" w:type="dxa"/>
            <w:left w:w="2" w:type="dxa"/>
            <w:bottom w:w="0" w:type="dxa"/>
            <w:right w:w="0" w:type="dxa"/>
          </w:tblCellMar>
        </w:tblPrEx>
        <w:trPr>
          <w:trHeight w:val="463" w:hRule="atLeast"/>
        </w:trPr>
        <w:tc>
          <w:tcPr>
            <w:tcW w:w="1005" w:type="dxa"/>
            <w:vMerge w:val="continue"/>
            <w:tcBorders>
              <w:top w:val="single" w:color="auto" w:sz="4" w:space="0"/>
              <w:left w:val="single" w:color="000000" w:sz="4" w:space="0"/>
              <w:bottom w:val="single" w:color="auto" w:sz="4" w:space="0"/>
              <w:right w:val="single" w:color="000000" w:sz="4" w:space="0"/>
            </w:tcBorders>
          </w:tcPr>
          <w:p w14:paraId="18C0E93E">
            <w:pPr>
              <w:spacing w:after="160" w:line="259" w:lineRule="auto"/>
              <w:ind w:left="0" w:firstLine="0"/>
              <w:rPr>
                <w:rFonts w:hint="eastAsia" w:ascii="宋体" w:hAnsi="宋体" w:eastAsia="宋体" w:cs="宋体"/>
              </w:rPr>
            </w:pPr>
          </w:p>
        </w:tc>
        <w:tc>
          <w:tcPr>
            <w:tcW w:w="728" w:type="dxa"/>
            <w:vMerge w:val="continue"/>
            <w:tcBorders>
              <w:top w:val="single" w:color="auto" w:sz="4" w:space="0"/>
              <w:left w:val="single" w:color="000000" w:sz="4" w:space="0"/>
              <w:bottom w:val="single" w:color="auto" w:sz="4" w:space="0"/>
              <w:right w:val="single" w:color="000000" w:sz="4" w:space="0"/>
            </w:tcBorders>
          </w:tcPr>
          <w:p w14:paraId="7A1583D4">
            <w:pPr>
              <w:spacing w:after="160" w:line="259" w:lineRule="auto"/>
              <w:ind w:left="0" w:firstLine="0"/>
              <w:rPr>
                <w:rFonts w:hint="eastAsia" w:ascii="宋体" w:hAnsi="宋体" w:eastAsia="宋体" w:cs="宋体"/>
              </w:rPr>
            </w:pPr>
          </w:p>
        </w:tc>
        <w:tc>
          <w:tcPr>
            <w:tcW w:w="2714" w:type="dxa"/>
            <w:gridSpan w:val="2"/>
            <w:tcBorders>
              <w:top w:val="single" w:color="000000" w:sz="4" w:space="0"/>
              <w:left w:val="single" w:color="000000" w:sz="4" w:space="0"/>
              <w:bottom w:val="single" w:color="000000" w:sz="4" w:space="0"/>
              <w:right w:val="single" w:color="000000" w:sz="4" w:space="0"/>
            </w:tcBorders>
          </w:tcPr>
          <w:p w14:paraId="0BDCB124">
            <w:pPr>
              <w:spacing w:after="0" w:line="259" w:lineRule="auto"/>
              <w:ind w:left="0" w:right="5" w:firstLine="0"/>
              <w:jc w:val="center"/>
              <w:rPr>
                <w:rFonts w:hint="eastAsia" w:ascii="宋体" w:hAnsi="宋体" w:eastAsia="宋体" w:cs="宋体"/>
              </w:rPr>
            </w:pPr>
            <w:r>
              <w:rPr>
                <w:rFonts w:hint="eastAsia" w:ascii="宋体" w:hAnsi="宋体" w:eastAsia="宋体" w:cs="宋体"/>
              </w:rPr>
              <w:t>质</w:t>
            </w:r>
            <w:r>
              <w:rPr>
                <w:rFonts w:hint="eastAsia" w:ascii="宋体" w:hAnsi="宋体" w:eastAsia="宋体" w:cs="宋体"/>
                <w:lang w:val="en-US" w:eastAsia="zh-CN"/>
              </w:rPr>
              <w:t>量</w:t>
            </w:r>
            <w:r>
              <w:rPr>
                <w:rFonts w:hint="eastAsia" w:ascii="宋体" w:hAnsi="宋体" w:eastAsia="宋体" w:cs="宋体"/>
              </w:rPr>
              <w:t>要求</w:t>
            </w:r>
          </w:p>
        </w:tc>
        <w:tc>
          <w:tcPr>
            <w:tcW w:w="5136" w:type="dxa"/>
            <w:tcBorders>
              <w:top w:val="single" w:color="000000" w:sz="4" w:space="0"/>
              <w:left w:val="single" w:color="000000" w:sz="4" w:space="0"/>
              <w:bottom w:val="single" w:color="000000" w:sz="4" w:space="0"/>
              <w:right w:val="single" w:color="000000" w:sz="4" w:space="0"/>
            </w:tcBorders>
            <w:vAlign w:val="center"/>
          </w:tcPr>
          <w:p w14:paraId="4E19EBE0">
            <w:pPr>
              <w:spacing w:after="0" w:line="259" w:lineRule="auto"/>
              <w:ind w:left="106" w:firstLine="0"/>
              <w:rPr>
                <w:rFonts w:hint="eastAsia" w:ascii="宋体" w:hAnsi="宋体" w:eastAsia="宋体" w:cs="宋体"/>
              </w:rPr>
            </w:pPr>
            <w:r>
              <w:rPr>
                <w:rFonts w:hint="eastAsia" w:ascii="宋体" w:hAnsi="宋体" w:eastAsia="宋体" w:cs="宋体"/>
              </w:rPr>
              <w:t>符合第二章“投标须知前附表1.3.2项”规定</w:t>
            </w:r>
          </w:p>
        </w:tc>
      </w:tr>
      <w:tr w14:paraId="290593F1">
        <w:tblPrEx>
          <w:tblCellMar>
            <w:top w:w="63" w:type="dxa"/>
            <w:left w:w="2" w:type="dxa"/>
            <w:bottom w:w="0" w:type="dxa"/>
            <w:right w:w="0" w:type="dxa"/>
          </w:tblCellMar>
        </w:tblPrEx>
        <w:trPr>
          <w:trHeight w:val="504" w:hRule="atLeast"/>
        </w:trPr>
        <w:tc>
          <w:tcPr>
            <w:tcW w:w="1005" w:type="dxa"/>
            <w:vMerge w:val="continue"/>
            <w:tcBorders>
              <w:top w:val="single" w:color="auto" w:sz="4" w:space="0"/>
              <w:left w:val="single" w:color="000000" w:sz="4" w:space="0"/>
              <w:bottom w:val="single" w:color="auto" w:sz="4" w:space="0"/>
              <w:right w:val="single" w:color="000000" w:sz="4" w:space="0"/>
            </w:tcBorders>
          </w:tcPr>
          <w:p w14:paraId="4F59BFF7">
            <w:pPr>
              <w:spacing w:after="160" w:line="259" w:lineRule="auto"/>
              <w:ind w:left="0" w:firstLine="0"/>
              <w:rPr>
                <w:rFonts w:hint="eastAsia" w:ascii="宋体" w:hAnsi="宋体" w:eastAsia="宋体" w:cs="宋体"/>
              </w:rPr>
            </w:pPr>
          </w:p>
        </w:tc>
        <w:tc>
          <w:tcPr>
            <w:tcW w:w="728" w:type="dxa"/>
            <w:vMerge w:val="continue"/>
            <w:tcBorders>
              <w:top w:val="single" w:color="auto" w:sz="4" w:space="0"/>
              <w:left w:val="single" w:color="000000" w:sz="4" w:space="0"/>
              <w:bottom w:val="single" w:color="auto" w:sz="4" w:space="0"/>
              <w:right w:val="single" w:color="000000" w:sz="4" w:space="0"/>
            </w:tcBorders>
          </w:tcPr>
          <w:p w14:paraId="39E952EE">
            <w:pPr>
              <w:spacing w:after="160" w:line="259" w:lineRule="auto"/>
              <w:ind w:left="0" w:firstLine="0"/>
              <w:rPr>
                <w:rFonts w:hint="eastAsia" w:ascii="宋体" w:hAnsi="宋体" w:eastAsia="宋体" w:cs="宋体"/>
              </w:rPr>
            </w:pPr>
          </w:p>
        </w:tc>
        <w:tc>
          <w:tcPr>
            <w:tcW w:w="2714" w:type="dxa"/>
            <w:gridSpan w:val="2"/>
            <w:tcBorders>
              <w:top w:val="single" w:color="000000" w:sz="4" w:space="0"/>
              <w:left w:val="single" w:color="000000" w:sz="4" w:space="0"/>
              <w:bottom w:val="single" w:color="000000" w:sz="4" w:space="0"/>
              <w:right w:val="single" w:color="000000" w:sz="4" w:space="0"/>
            </w:tcBorders>
            <w:vAlign w:val="center"/>
          </w:tcPr>
          <w:p w14:paraId="2D69FAE4">
            <w:pPr>
              <w:spacing w:after="0" w:line="259" w:lineRule="auto"/>
              <w:ind w:left="0" w:right="7" w:firstLine="0"/>
              <w:jc w:val="center"/>
              <w:rPr>
                <w:rFonts w:hint="eastAsia" w:ascii="宋体" w:hAnsi="宋体" w:eastAsia="宋体" w:cs="宋体"/>
              </w:rPr>
            </w:pPr>
            <w:r>
              <w:rPr>
                <w:rFonts w:hint="eastAsia" w:ascii="宋体" w:hAnsi="宋体" w:eastAsia="宋体" w:cs="宋体"/>
              </w:rPr>
              <w:t>供货及安装期</w:t>
            </w:r>
          </w:p>
        </w:tc>
        <w:tc>
          <w:tcPr>
            <w:tcW w:w="5136" w:type="dxa"/>
            <w:tcBorders>
              <w:top w:val="single" w:color="000000" w:sz="4" w:space="0"/>
              <w:left w:val="single" w:color="000000" w:sz="4" w:space="0"/>
              <w:bottom w:val="single" w:color="000000" w:sz="4" w:space="0"/>
              <w:right w:val="single" w:color="000000" w:sz="4" w:space="0"/>
            </w:tcBorders>
            <w:vAlign w:val="center"/>
          </w:tcPr>
          <w:p w14:paraId="51BB7FA9">
            <w:pPr>
              <w:spacing w:after="0" w:line="259" w:lineRule="auto"/>
              <w:ind w:left="106" w:firstLine="0"/>
              <w:rPr>
                <w:rFonts w:hint="eastAsia" w:ascii="宋体" w:hAnsi="宋体" w:eastAsia="宋体" w:cs="宋体"/>
              </w:rPr>
            </w:pPr>
            <w:r>
              <w:rPr>
                <w:rFonts w:hint="eastAsia" w:ascii="宋体" w:hAnsi="宋体" w:eastAsia="宋体" w:cs="宋体"/>
              </w:rPr>
              <w:t>符合第二章“投标须知前附表1.3.3项”规定</w:t>
            </w:r>
          </w:p>
        </w:tc>
      </w:tr>
      <w:tr w14:paraId="19CE6C8D">
        <w:tblPrEx>
          <w:tblCellMar>
            <w:top w:w="63" w:type="dxa"/>
            <w:left w:w="2" w:type="dxa"/>
            <w:bottom w:w="0" w:type="dxa"/>
            <w:right w:w="0" w:type="dxa"/>
          </w:tblCellMar>
        </w:tblPrEx>
        <w:trPr>
          <w:trHeight w:val="562" w:hRule="atLeast"/>
        </w:trPr>
        <w:tc>
          <w:tcPr>
            <w:tcW w:w="1005" w:type="dxa"/>
            <w:vMerge w:val="continue"/>
            <w:tcBorders>
              <w:top w:val="single" w:color="auto" w:sz="4" w:space="0"/>
              <w:left w:val="single" w:color="000000" w:sz="4" w:space="0"/>
              <w:bottom w:val="single" w:color="auto" w:sz="4" w:space="0"/>
              <w:right w:val="single" w:color="000000" w:sz="4" w:space="0"/>
            </w:tcBorders>
          </w:tcPr>
          <w:p w14:paraId="50013C5D">
            <w:pPr>
              <w:spacing w:after="160" w:line="259" w:lineRule="auto"/>
              <w:ind w:left="0" w:firstLine="0"/>
              <w:rPr>
                <w:rFonts w:hint="eastAsia" w:ascii="宋体" w:hAnsi="宋体" w:eastAsia="宋体" w:cs="宋体"/>
              </w:rPr>
            </w:pPr>
          </w:p>
        </w:tc>
        <w:tc>
          <w:tcPr>
            <w:tcW w:w="728" w:type="dxa"/>
            <w:vMerge w:val="continue"/>
            <w:tcBorders>
              <w:top w:val="single" w:color="auto" w:sz="4" w:space="0"/>
              <w:left w:val="single" w:color="000000" w:sz="4" w:space="0"/>
              <w:bottom w:val="single" w:color="auto" w:sz="4" w:space="0"/>
              <w:right w:val="single" w:color="000000" w:sz="4" w:space="0"/>
            </w:tcBorders>
          </w:tcPr>
          <w:p w14:paraId="7CF0E84A">
            <w:pPr>
              <w:spacing w:after="160" w:line="259" w:lineRule="auto"/>
              <w:ind w:left="0" w:firstLine="0"/>
              <w:rPr>
                <w:rFonts w:hint="eastAsia" w:ascii="宋体" w:hAnsi="宋体" w:eastAsia="宋体" w:cs="宋体"/>
              </w:rPr>
            </w:pPr>
          </w:p>
        </w:tc>
        <w:tc>
          <w:tcPr>
            <w:tcW w:w="2714" w:type="dxa"/>
            <w:gridSpan w:val="2"/>
            <w:tcBorders>
              <w:top w:val="single" w:color="000000" w:sz="4" w:space="0"/>
              <w:left w:val="single" w:color="000000" w:sz="4" w:space="0"/>
              <w:bottom w:val="single" w:color="000000" w:sz="4" w:space="0"/>
              <w:right w:val="single" w:color="000000" w:sz="4" w:space="0"/>
            </w:tcBorders>
            <w:vAlign w:val="center"/>
          </w:tcPr>
          <w:p w14:paraId="236F58BF">
            <w:pPr>
              <w:spacing w:after="0" w:line="259" w:lineRule="auto"/>
              <w:ind w:left="0" w:right="7" w:firstLine="0"/>
              <w:jc w:val="center"/>
              <w:rPr>
                <w:rFonts w:hint="eastAsia" w:ascii="宋体" w:hAnsi="宋体" w:eastAsia="宋体" w:cs="宋体"/>
              </w:rPr>
            </w:pPr>
            <w:r>
              <w:rPr>
                <w:rFonts w:hint="eastAsia" w:ascii="宋体" w:hAnsi="宋体" w:eastAsia="宋体" w:cs="宋体"/>
              </w:rPr>
              <w:t>质保期</w:t>
            </w:r>
          </w:p>
        </w:tc>
        <w:tc>
          <w:tcPr>
            <w:tcW w:w="5136" w:type="dxa"/>
            <w:tcBorders>
              <w:top w:val="single" w:color="000000" w:sz="4" w:space="0"/>
              <w:left w:val="single" w:color="000000" w:sz="4" w:space="0"/>
              <w:bottom w:val="single" w:color="000000" w:sz="4" w:space="0"/>
              <w:right w:val="single" w:color="000000" w:sz="4" w:space="0"/>
            </w:tcBorders>
            <w:vAlign w:val="center"/>
          </w:tcPr>
          <w:p w14:paraId="5A689B36">
            <w:pPr>
              <w:spacing w:after="0" w:line="259" w:lineRule="auto"/>
              <w:ind w:left="106" w:firstLine="0"/>
              <w:rPr>
                <w:rFonts w:hint="eastAsia" w:ascii="宋体" w:hAnsi="宋体" w:eastAsia="宋体" w:cs="宋体"/>
              </w:rPr>
            </w:pPr>
            <w:r>
              <w:rPr>
                <w:rFonts w:hint="eastAsia" w:ascii="宋体" w:hAnsi="宋体" w:eastAsia="宋体" w:cs="宋体"/>
              </w:rPr>
              <w:t>符合第二章“投标须知前附表1.3.4项”规定</w:t>
            </w:r>
          </w:p>
        </w:tc>
      </w:tr>
      <w:tr w14:paraId="3C3741BA">
        <w:tblPrEx>
          <w:tblCellMar>
            <w:top w:w="63" w:type="dxa"/>
            <w:left w:w="2" w:type="dxa"/>
            <w:bottom w:w="0" w:type="dxa"/>
            <w:right w:w="0" w:type="dxa"/>
          </w:tblCellMar>
        </w:tblPrEx>
        <w:trPr>
          <w:trHeight w:val="559" w:hRule="atLeast"/>
        </w:trPr>
        <w:tc>
          <w:tcPr>
            <w:tcW w:w="1005" w:type="dxa"/>
            <w:vMerge w:val="continue"/>
            <w:tcBorders>
              <w:top w:val="single" w:color="auto" w:sz="4" w:space="0"/>
              <w:left w:val="single" w:color="000000" w:sz="4" w:space="0"/>
              <w:bottom w:val="single" w:color="auto" w:sz="4" w:space="0"/>
              <w:right w:val="single" w:color="000000" w:sz="4" w:space="0"/>
            </w:tcBorders>
          </w:tcPr>
          <w:p w14:paraId="10986630">
            <w:pPr>
              <w:spacing w:after="160" w:line="259" w:lineRule="auto"/>
              <w:ind w:left="0" w:firstLine="0"/>
              <w:rPr>
                <w:rFonts w:hint="eastAsia" w:ascii="宋体" w:hAnsi="宋体" w:eastAsia="宋体" w:cs="宋体"/>
              </w:rPr>
            </w:pPr>
          </w:p>
        </w:tc>
        <w:tc>
          <w:tcPr>
            <w:tcW w:w="728" w:type="dxa"/>
            <w:vMerge w:val="continue"/>
            <w:tcBorders>
              <w:top w:val="single" w:color="auto" w:sz="4" w:space="0"/>
              <w:left w:val="single" w:color="000000" w:sz="4" w:space="0"/>
              <w:bottom w:val="single" w:color="auto" w:sz="4" w:space="0"/>
              <w:right w:val="single" w:color="000000" w:sz="4" w:space="0"/>
            </w:tcBorders>
          </w:tcPr>
          <w:p w14:paraId="078B011D">
            <w:pPr>
              <w:spacing w:after="160" w:line="259" w:lineRule="auto"/>
              <w:ind w:left="0" w:firstLine="0"/>
              <w:rPr>
                <w:rFonts w:hint="eastAsia" w:ascii="宋体" w:hAnsi="宋体" w:eastAsia="宋体" w:cs="宋体"/>
              </w:rPr>
            </w:pPr>
          </w:p>
        </w:tc>
        <w:tc>
          <w:tcPr>
            <w:tcW w:w="2714" w:type="dxa"/>
            <w:gridSpan w:val="2"/>
            <w:tcBorders>
              <w:top w:val="single" w:color="000000" w:sz="4" w:space="0"/>
              <w:left w:val="single" w:color="000000" w:sz="4" w:space="0"/>
              <w:bottom w:val="single" w:color="000000" w:sz="4" w:space="0"/>
              <w:right w:val="single" w:color="000000" w:sz="4" w:space="0"/>
            </w:tcBorders>
            <w:vAlign w:val="center"/>
          </w:tcPr>
          <w:p w14:paraId="782E44BB">
            <w:pPr>
              <w:spacing w:after="0" w:line="259" w:lineRule="auto"/>
              <w:ind w:left="0" w:right="5" w:firstLine="0"/>
              <w:jc w:val="center"/>
              <w:rPr>
                <w:rFonts w:hint="eastAsia" w:ascii="宋体" w:hAnsi="宋体" w:eastAsia="宋体" w:cs="宋体"/>
              </w:rPr>
            </w:pPr>
            <w:r>
              <w:rPr>
                <w:rFonts w:hint="eastAsia" w:ascii="宋体" w:hAnsi="宋体" w:eastAsia="宋体" w:cs="宋体"/>
              </w:rPr>
              <w:t>投标有效期</w:t>
            </w:r>
          </w:p>
        </w:tc>
        <w:tc>
          <w:tcPr>
            <w:tcW w:w="5136" w:type="dxa"/>
            <w:tcBorders>
              <w:top w:val="single" w:color="000000" w:sz="4" w:space="0"/>
              <w:left w:val="single" w:color="000000" w:sz="4" w:space="0"/>
              <w:bottom w:val="single" w:color="000000" w:sz="4" w:space="0"/>
              <w:right w:val="single" w:color="000000" w:sz="4" w:space="0"/>
            </w:tcBorders>
            <w:vAlign w:val="center"/>
          </w:tcPr>
          <w:p w14:paraId="4D85681E">
            <w:pPr>
              <w:spacing w:after="0" w:line="259" w:lineRule="auto"/>
              <w:ind w:left="106" w:firstLine="0"/>
              <w:rPr>
                <w:rFonts w:hint="eastAsia" w:ascii="宋体" w:hAnsi="宋体" w:eastAsia="宋体" w:cs="宋体"/>
              </w:rPr>
            </w:pPr>
            <w:r>
              <w:rPr>
                <w:rFonts w:hint="eastAsia" w:ascii="宋体" w:hAnsi="宋体" w:eastAsia="宋体" w:cs="宋体"/>
              </w:rPr>
              <w:t>符合第二章“投标须知前附表3.3项”规定</w:t>
            </w:r>
          </w:p>
        </w:tc>
      </w:tr>
    </w:tbl>
    <w:p w14:paraId="71970B05">
      <w:pPr>
        <w:spacing w:after="0"/>
        <w:ind w:left="4236" w:right="14"/>
      </w:pPr>
    </w:p>
    <w:p w14:paraId="5DFD082C">
      <w:pPr>
        <w:spacing w:after="0"/>
        <w:ind w:left="4236" w:right="14"/>
      </w:pPr>
    </w:p>
    <w:p w14:paraId="05E8878C">
      <w:pPr>
        <w:spacing w:after="0"/>
        <w:ind w:left="4236" w:right="14"/>
      </w:pPr>
    </w:p>
    <w:p w14:paraId="0BA4DE21">
      <w:pPr>
        <w:spacing w:after="0"/>
        <w:ind w:left="4236" w:right="14"/>
      </w:pPr>
    </w:p>
    <w:p w14:paraId="585DB02E">
      <w:pPr>
        <w:spacing w:after="0"/>
        <w:ind w:left="4236" w:right="14"/>
      </w:pPr>
    </w:p>
    <w:p w14:paraId="6802FE0E">
      <w:pPr>
        <w:spacing w:after="0"/>
        <w:ind w:left="4236" w:right="14"/>
      </w:pPr>
    </w:p>
    <w:p w14:paraId="1D453F53">
      <w:pPr>
        <w:spacing w:after="0"/>
        <w:ind w:left="4236" w:right="14"/>
      </w:pPr>
    </w:p>
    <w:p w14:paraId="2E523EE0">
      <w:pPr>
        <w:spacing w:after="0"/>
        <w:ind w:right="14"/>
        <w:rPr>
          <w:b/>
          <w:bCs/>
          <w:sz w:val="24"/>
          <w:szCs w:val="24"/>
        </w:rPr>
      </w:pPr>
    </w:p>
    <w:p w14:paraId="5864A044">
      <w:pPr>
        <w:spacing w:after="0"/>
        <w:ind w:right="14"/>
        <w:jc w:val="center"/>
        <w:rPr>
          <w:rFonts w:hint="eastAsia" w:ascii="宋体" w:hAnsi="宋体" w:eastAsia="宋体" w:cs="宋体"/>
          <w:b/>
          <w:bCs/>
          <w:sz w:val="24"/>
          <w:szCs w:val="24"/>
        </w:rPr>
      </w:pPr>
      <w:r>
        <w:rPr>
          <w:rFonts w:hint="eastAsia" w:ascii="宋体" w:hAnsi="宋体" w:eastAsia="宋体" w:cs="宋体"/>
          <w:b/>
          <w:bCs/>
          <w:sz w:val="24"/>
          <w:szCs w:val="24"/>
        </w:rPr>
        <w:t>详细评审标准</w:t>
      </w:r>
    </w:p>
    <w:tbl>
      <w:tblPr>
        <w:tblStyle w:val="20"/>
        <w:tblpPr w:leftFromText="180" w:rightFromText="180" w:vertAnchor="text" w:horzAnchor="page" w:tblpX="1369" w:tblpY="357"/>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6805"/>
      </w:tblGrid>
      <w:tr w14:paraId="32D6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775" w:type="dxa"/>
            <w:tcBorders>
              <w:top w:val="single" w:color="auto" w:sz="4" w:space="0"/>
              <w:left w:val="single" w:color="auto" w:sz="4" w:space="0"/>
              <w:bottom w:val="nil"/>
              <w:right w:val="single" w:color="auto" w:sz="4" w:space="0"/>
            </w:tcBorders>
            <w:noWrap w:val="0"/>
            <w:vAlign w:val="center"/>
          </w:tcPr>
          <w:p w14:paraId="0A11B7F8">
            <w:pPr>
              <w:pStyle w:val="14"/>
              <w:keepNext w:val="0"/>
              <w:keepLines w:val="0"/>
              <w:pageBreakBefore w:val="0"/>
              <w:tabs>
                <w:tab w:val="left" w:pos="720"/>
              </w:tabs>
              <w:kinsoku/>
              <w:wordWrap/>
              <w:overflowPunct/>
              <w:topLinePunct w:val="0"/>
              <w:bidi w:val="0"/>
              <w:snapToGrid/>
              <w:spacing w:line="400" w:lineRule="exact"/>
              <w:ind w:left="0"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分值构成</w:t>
            </w:r>
          </w:p>
          <w:p w14:paraId="7524DBF1">
            <w:pPr>
              <w:pStyle w:val="14"/>
              <w:keepNext w:val="0"/>
              <w:keepLines w:val="0"/>
              <w:pageBreakBefore w:val="0"/>
              <w:tabs>
                <w:tab w:val="left" w:pos="720"/>
              </w:tabs>
              <w:kinsoku/>
              <w:wordWrap/>
              <w:overflowPunct/>
              <w:topLinePunct w:val="0"/>
              <w:bidi w:val="0"/>
              <w:snapToGrid/>
              <w:spacing w:line="400" w:lineRule="exact"/>
              <w:ind w:left="0" w:firstLine="0"/>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（总分100分）</w:t>
            </w:r>
          </w:p>
        </w:tc>
        <w:tc>
          <w:tcPr>
            <w:tcW w:w="6805" w:type="dxa"/>
            <w:tcBorders>
              <w:top w:val="single" w:color="auto" w:sz="4" w:space="0"/>
              <w:left w:val="single" w:color="auto" w:sz="4" w:space="0"/>
              <w:bottom w:val="nil"/>
              <w:right w:val="single" w:color="auto" w:sz="4" w:space="0"/>
            </w:tcBorders>
            <w:noWrap w:val="0"/>
            <w:vAlign w:val="center"/>
          </w:tcPr>
          <w:p w14:paraId="0A184F8A">
            <w:pPr>
              <w:pStyle w:val="14"/>
              <w:keepNext w:val="0"/>
              <w:keepLines w:val="0"/>
              <w:pageBreakBefore w:val="0"/>
              <w:tabs>
                <w:tab w:val="left" w:pos="720"/>
              </w:tabs>
              <w:kinsoku/>
              <w:wordWrap/>
              <w:overflowPunct/>
              <w:topLinePunct w:val="0"/>
              <w:bidi w:val="0"/>
              <w:snapToGrid/>
              <w:spacing w:line="400" w:lineRule="exact"/>
              <w:ind w:left="0" w:firstLine="1687" w:firstLineChars="8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投标报价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p w14:paraId="367A217F">
            <w:pPr>
              <w:pStyle w:val="14"/>
              <w:keepNext w:val="0"/>
              <w:keepLines w:val="0"/>
              <w:pageBreakBefore w:val="0"/>
              <w:tabs>
                <w:tab w:val="left" w:pos="720"/>
              </w:tabs>
              <w:kinsoku/>
              <w:wordWrap/>
              <w:overflowPunct/>
              <w:topLinePunct w:val="0"/>
              <w:bidi w:val="0"/>
              <w:snapToGrid/>
              <w:spacing w:line="400" w:lineRule="exact"/>
              <w:ind w:left="0" w:firstLine="1687" w:firstLineChars="8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eastAsia="宋体" w:cs="宋体"/>
                <w:b/>
                <w:color w:val="auto"/>
                <w:sz w:val="21"/>
                <w:szCs w:val="21"/>
                <w:highlight w:val="none"/>
                <w:lang w:val="en-US" w:eastAsia="zh-CN"/>
              </w:rPr>
              <w:t>44</w:t>
            </w:r>
            <w:r>
              <w:rPr>
                <w:rFonts w:hint="eastAsia" w:ascii="宋体" w:hAnsi="宋体" w:eastAsia="宋体" w:cs="宋体"/>
                <w:b/>
                <w:color w:val="auto"/>
                <w:sz w:val="21"/>
                <w:szCs w:val="21"/>
                <w:highlight w:val="none"/>
              </w:rPr>
              <w:t>分</w:t>
            </w:r>
          </w:p>
          <w:p w14:paraId="6CAE110F">
            <w:pPr>
              <w:pStyle w:val="14"/>
              <w:keepNext w:val="0"/>
              <w:keepLines w:val="0"/>
              <w:pageBreakBefore w:val="0"/>
              <w:tabs>
                <w:tab w:val="left" w:pos="720"/>
              </w:tabs>
              <w:kinsoku/>
              <w:wordWrap/>
              <w:overflowPunct/>
              <w:topLinePunct w:val="0"/>
              <w:bidi w:val="0"/>
              <w:snapToGrid/>
              <w:spacing w:line="400" w:lineRule="exact"/>
              <w:ind w:left="0" w:firstLine="1687" w:firstLineChars="800"/>
              <w:jc w:val="both"/>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综合部分：</w:t>
            </w:r>
            <w:r>
              <w:rPr>
                <w:rFonts w:hint="eastAsia" w:ascii="宋体" w:hAnsi="宋体" w:eastAsia="宋体" w:cs="宋体"/>
                <w:b/>
                <w:color w:val="auto"/>
                <w:sz w:val="21"/>
                <w:szCs w:val="21"/>
                <w:highlight w:val="none"/>
                <w:lang w:val="en-US" w:eastAsia="zh-CN"/>
              </w:rPr>
              <w:t>26</w:t>
            </w:r>
            <w:r>
              <w:rPr>
                <w:rFonts w:hint="eastAsia" w:ascii="宋体" w:hAnsi="宋体" w:eastAsia="宋体" w:cs="宋体"/>
                <w:b/>
                <w:color w:val="auto"/>
                <w:sz w:val="21"/>
                <w:szCs w:val="21"/>
                <w:highlight w:val="none"/>
              </w:rPr>
              <w:t>分</w:t>
            </w:r>
          </w:p>
        </w:tc>
      </w:tr>
    </w:tbl>
    <w:tbl>
      <w:tblPr>
        <w:tblStyle w:val="33"/>
        <w:tblpPr w:leftFromText="180" w:rightFromText="180" w:vertAnchor="text" w:horzAnchor="page" w:tblpX="1369" w:tblpY="28"/>
        <w:tblOverlap w:val="never"/>
        <w:tblW w:w="9574" w:type="dxa"/>
        <w:tblInd w:w="0" w:type="dxa"/>
        <w:tblLayout w:type="autofit"/>
        <w:tblCellMar>
          <w:top w:w="39" w:type="dxa"/>
          <w:left w:w="108" w:type="dxa"/>
          <w:bottom w:w="0" w:type="dxa"/>
          <w:right w:w="19" w:type="dxa"/>
        </w:tblCellMar>
      </w:tblPr>
      <w:tblGrid>
        <w:gridCol w:w="1105"/>
        <w:gridCol w:w="1665"/>
        <w:gridCol w:w="6804"/>
      </w:tblGrid>
      <w:tr w14:paraId="6D027D35">
        <w:tblPrEx>
          <w:tblCellMar>
            <w:top w:w="39" w:type="dxa"/>
            <w:left w:w="108" w:type="dxa"/>
            <w:bottom w:w="0" w:type="dxa"/>
            <w:right w:w="19" w:type="dxa"/>
          </w:tblCellMar>
        </w:tblPrEx>
        <w:trPr>
          <w:trHeight w:val="590" w:hRule="atLeast"/>
        </w:trPr>
        <w:tc>
          <w:tcPr>
            <w:tcW w:w="1105" w:type="dxa"/>
            <w:tcBorders>
              <w:top w:val="single" w:color="000000" w:sz="4" w:space="0"/>
              <w:left w:val="single" w:color="000000" w:sz="4" w:space="0"/>
              <w:bottom w:val="single" w:color="000000" w:sz="6" w:space="0"/>
              <w:right w:val="single" w:color="000000" w:sz="6" w:space="0"/>
            </w:tcBorders>
            <w:vAlign w:val="center"/>
          </w:tcPr>
          <w:p w14:paraId="1E6FBA6A">
            <w:pPr>
              <w:spacing w:after="0" w:line="259" w:lineRule="auto"/>
              <w:jc w:val="both"/>
            </w:pPr>
            <w:r>
              <w:rPr>
                <w:sz w:val="24"/>
              </w:rPr>
              <w:t>评分因素</w:t>
            </w:r>
          </w:p>
        </w:tc>
        <w:tc>
          <w:tcPr>
            <w:tcW w:w="1665" w:type="dxa"/>
            <w:tcBorders>
              <w:top w:val="single" w:color="000000" w:sz="4" w:space="0"/>
              <w:left w:val="single" w:color="000000" w:sz="6" w:space="0"/>
              <w:bottom w:val="single" w:color="000000" w:sz="6" w:space="0"/>
              <w:right w:val="single" w:color="000000" w:sz="6" w:space="0"/>
            </w:tcBorders>
            <w:vAlign w:val="center"/>
          </w:tcPr>
          <w:p w14:paraId="300D3A02">
            <w:pPr>
              <w:spacing w:after="0" w:line="259" w:lineRule="auto"/>
              <w:ind w:left="142" w:firstLine="0"/>
            </w:pPr>
            <w:r>
              <w:rPr>
                <w:sz w:val="24"/>
              </w:rPr>
              <w:t>评分内容</w:t>
            </w:r>
          </w:p>
        </w:tc>
        <w:tc>
          <w:tcPr>
            <w:tcW w:w="6804" w:type="dxa"/>
            <w:tcBorders>
              <w:top w:val="single" w:color="000000" w:sz="4" w:space="0"/>
              <w:left w:val="single" w:color="000000" w:sz="6" w:space="0"/>
              <w:bottom w:val="single" w:color="000000" w:sz="6" w:space="0"/>
              <w:right w:val="single" w:color="000000" w:sz="4" w:space="0"/>
            </w:tcBorders>
            <w:vAlign w:val="center"/>
          </w:tcPr>
          <w:p w14:paraId="02C78D0D">
            <w:pPr>
              <w:spacing w:after="0" w:line="259" w:lineRule="auto"/>
              <w:ind w:left="0" w:right="55" w:firstLine="2160" w:firstLineChars="900"/>
              <w:jc w:val="both"/>
            </w:pPr>
            <w:r>
              <w:rPr>
                <w:sz w:val="24"/>
              </w:rPr>
              <w:t>评分标准</w:t>
            </w:r>
          </w:p>
        </w:tc>
      </w:tr>
      <w:tr w14:paraId="4EB7C574">
        <w:tblPrEx>
          <w:tblCellMar>
            <w:top w:w="39" w:type="dxa"/>
            <w:left w:w="108" w:type="dxa"/>
            <w:bottom w:w="0" w:type="dxa"/>
            <w:right w:w="19" w:type="dxa"/>
          </w:tblCellMar>
        </w:tblPrEx>
        <w:trPr>
          <w:trHeight w:val="3557" w:hRule="atLeast"/>
        </w:trPr>
        <w:tc>
          <w:tcPr>
            <w:tcW w:w="1105" w:type="dxa"/>
            <w:tcBorders>
              <w:top w:val="single" w:color="000000" w:sz="6" w:space="0"/>
              <w:left w:val="single" w:color="000000" w:sz="4" w:space="0"/>
              <w:bottom w:val="single" w:color="000000" w:sz="6" w:space="0"/>
              <w:right w:val="single" w:color="000000" w:sz="6" w:space="0"/>
            </w:tcBorders>
            <w:vAlign w:val="center"/>
          </w:tcPr>
          <w:p w14:paraId="131C5330">
            <w:pPr>
              <w:spacing w:after="0" w:line="259" w:lineRule="auto"/>
              <w:jc w:val="center"/>
            </w:pPr>
            <w:r>
              <w:rPr>
                <w:rFonts w:hint="eastAsia" w:eastAsia="宋体"/>
                <w:lang w:val="en-US" w:eastAsia="zh-CN"/>
              </w:rPr>
              <w:t>投标报价</w:t>
            </w:r>
          </w:p>
          <w:p w14:paraId="4BBAE858">
            <w:pPr>
              <w:spacing w:after="0" w:line="259" w:lineRule="auto"/>
              <w:jc w:val="center"/>
            </w:pPr>
            <w:r>
              <w:t>（30分）</w:t>
            </w:r>
          </w:p>
        </w:tc>
        <w:tc>
          <w:tcPr>
            <w:tcW w:w="1665" w:type="dxa"/>
            <w:tcBorders>
              <w:top w:val="single" w:color="000000" w:sz="6" w:space="0"/>
              <w:left w:val="single" w:color="000000" w:sz="6" w:space="0"/>
              <w:bottom w:val="single" w:color="000000" w:sz="6" w:space="0"/>
              <w:right w:val="single" w:color="000000" w:sz="6" w:space="0"/>
            </w:tcBorders>
            <w:vAlign w:val="center"/>
          </w:tcPr>
          <w:p w14:paraId="0A5E84F1">
            <w:pPr>
              <w:spacing w:after="0" w:line="259" w:lineRule="auto"/>
              <w:ind w:firstLine="210" w:firstLineChars="100"/>
              <w:jc w:val="center"/>
              <w:rPr>
                <w:rFonts w:hint="eastAsia" w:eastAsia="宋体"/>
                <w:lang w:val="en-US" w:eastAsia="zh-CN"/>
              </w:rPr>
            </w:pPr>
            <w:r>
              <w:rPr>
                <w:rFonts w:hint="eastAsia" w:eastAsia="宋体"/>
                <w:lang w:val="en-US" w:eastAsia="zh-CN"/>
              </w:rPr>
              <w:t>投标报价</w:t>
            </w:r>
          </w:p>
          <w:p w14:paraId="546313E6">
            <w:pPr>
              <w:spacing w:after="0" w:line="259" w:lineRule="auto"/>
              <w:ind w:firstLine="210" w:firstLineChars="100"/>
              <w:jc w:val="center"/>
            </w:pPr>
            <w:r>
              <w:t>（30分）</w:t>
            </w:r>
          </w:p>
        </w:tc>
        <w:tc>
          <w:tcPr>
            <w:tcW w:w="6804" w:type="dxa"/>
            <w:tcBorders>
              <w:top w:val="single" w:color="000000" w:sz="6" w:space="0"/>
              <w:left w:val="single" w:color="000000" w:sz="6" w:space="0"/>
              <w:bottom w:val="single" w:color="000000" w:sz="6" w:space="0"/>
              <w:right w:val="single" w:color="000000" w:sz="4" w:space="0"/>
            </w:tcBorders>
          </w:tcPr>
          <w:p w14:paraId="0503239F">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napToGrid w:val="0"/>
                <w:color w:val="000000"/>
                <w:kern w:val="0"/>
                <w:sz w:val="21"/>
                <w:szCs w:val="21"/>
                <w:lang w:val="en-US" w:eastAsia="zh-CN" w:bidi="ar"/>
              </w:rPr>
              <w:t xml:space="preserve">1、价格分采用低价优先法计算，即满足招标文件要求且投标报价最低的价格为评标基准价，其价格分为满分。其他投标人的价格分统一按照下列公式计算： </w:t>
            </w:r>
          </w:p>
          <w:p w14:paraId="3F0D6295">
            <w:pPr>
              <w:keepNext w:val="0"/>
              <w:keepLines w:val="0"/>
              <w:widowControl/>
              <w:suppressLineNumbers w:val="0"/>
              <w:spacing w:line="360" w:lineRule="auto"/>
              <w:jc w:val="left"/>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投标人报价得分＝（评标基准价 /投标报价）×30</w:t>
            </w:r>
          </w:p>
          <w:p w14:paraId="516FAA6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napToGrid w:val="0"/>
                <w:color w:val="000000"/>
                <w:kern w:val="0"/>
                <w:sz w:val="21"/>
                <w:szCs w:val="21"/>
                <w:lang w:val="en-US" w:eastAsia="zh-CN" w:bidi="ar"/>
              </w:rPr>
              <w:t xml:space="preserve">投标总价超出招标人预算的属于无效投标。 </w:t>
            </w:r>
          </w:p>
          <w:p w14:paraId="5B4222C1">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napToGrid w:val="0"/>
                <w:color w:val="000000"/>
                <w:kern w:val="0"/>
                <w:sz w:val="21"/>
                <w:szCs w:val="21"/>
                <w:lang w:val="en-US" w:eastAsia="zh-CN" w:bidi="ar"/>
              </w:rPr>
              <w:t xml:space="preserve">2、评审原则： </w:t>
            </w:r>
          </w:p>
          <w:p w14:paraId="40A0CB4D">
            <w:pPr>
              <w:keepNext w:val="0"/>
              <w:keepLines w:val="0"/>
              <w:widowControl/>
              <w:suppressLineNumbers w:val="0"/>
              <w:spacing w:line="360" w:lineRule="auto"/>
              <w:ind w:firstLine="210" w:firstLineChars="100"/>
              <w:jc w:val="left"/>
              <w:rPr>
                <w:rFonts w:hint="eastAsia" w:ascii="宋体" w:hAnsi="宋体" w:eastAsia="宋体" w:cs="宋体"/>
              </w:rPr>
            </w:pPr>
            <w:r>
              <w:rPr>
                <w:rFonts w:hint="eastAsia" w:ascii="宋体" w:hAnsi="宋体" w:eastAsia="宋体" w:cs="宋体"/>
                <w:snapToGrid w:val="0"/>
                <w:color w:val="000000"/>
                <w:kern w:val="0"/>
                <w:sz w:val="21"/>
                <w:szCs w:val="21"/>
                <w:lang w:val="en-US" w:eastAsia="zh-CN" w:bidi="ar"/>
              </w:rPr>
              <w:t>（1）投标人的报价明显低于其他通过符合性审查投标人报价的</w:t>
            </w:r>
            <w:r>
              <w:rPr>
                <w:rFonts w:hint="eastAsia" w:ascii="宋体" w:hAnsi="宋体" w:eastAsia="宋体" w:cs="宋体"/>
                <w:szCs w:val="24"/>
                <w:lang w:bidi="ar"/>
              </w:rPr>
              <w:t>（建议比最高限价低30%的）</w:t>
            </w:r>
            <w:r>
              <w:rPr>
                <w:rFonts w:hint="eastAsia" w:ascii="宋体" w:hAnsi="宋体" w:eastAsia="宋体" w:cs="宋体"/>
                <w:snapToGrid w:val="0"/>
                <w:color w:val="000000"/>
                <w:kern w:val="0"/>
                <w:sz w:val="21"/>
                <w:szCs w:val="21"/>
                <w:lang w:val="en-US" w:eastAsia="zh-CN" w:bidi="ar"/>
              </w:rPr>
              <w:t xml:space="preserve">，有可能影响产品质量或者不能诚信履约的，应当要求其在评标现场合理的时间内提供书面说明，必要时提交相关证明材料；投标人不能证明其报价合理性的，评标委员会应当将其作为无效投标处理。 </w:t>
            </w:r>
          </w:p>
          <w:p w14:paraId="7149ECC2">
            <w:pPr>
              <w:keepNext w:val="0"/>
              <w:keepLines w:val="0"/>
              <w:widowControl/>
              <w:suppressLineNumbers w:val="0"/>
              <w:spacing w:line="360" w:lineRule="auto"/>
              <w:ind w:firstLine="210" w:firstLineChars="100"/>
              <w:jc w:val="left"/>
              <w:rPr>
                <w:rFonts w:hint="eastAsia" w:ascii="宋体" w:hAnsi="宋体" w:eastAsia="宋体" w:cs="宋体"/>
              </w:rPr>
            </w:pPr>
            <w:r>
              <w:rPr>
                <w:rFonts w:hint="eastAsia" w:ascii="宋体" w:hAnsi="宋体" w:eastAsia="宋体" w:cs="宋体"/>
                <w:snapToGrid w:val="0"/>
                <w:color w:val="000000"/>
                <w:kern w:val="0"/>
                <w:sz w:val="21"/>
                <w:szCs w:val="21"/>
                <w:lang w:val="en-US" w:eastAsia="zh-CN" w:bidi="ar"/>
              </w:rPr>
              <w:t xml:space="preserve">（2）根据《政府采购促进中小企业发展管理办法》（财库[2020]46 号）、 《财政部司法部关于政府采购支持监狱企业发展有关问题的通知》（财库 〔2014〕68 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扣除20%后参与评审。对于同时属于小微企业、监狱企业或残疾人福利性单位的，不重复进行投标报价扣除。 </w:t>
            </w:r>
          </w:p>
          <w:p w14:paraId="531ECA80">
            <w:pPr>
              <w:keepNext w:val="0"/>
              <w:keepLines w:val="0"/>
              <w:widowControl/>
              <w:suppressLineNumbers w:val="0"/>
              <w:spacing w:line="360" w:lineRule="auto"/>
              <w:ind w:firstLine="420" w:firstLineChars="200"/>
              <w:jc w:val="left"/>
            </w:pPr>
            <w:r>
              <w:rPr>
                <w:rFonts w:hint="eastAsia" w:ascii="宋体" w:hAnsi="宋体" w:eastAsia="宋体" w:cs="宋体"/>
                <w:snapToGrid w:val="0"/>
                <w:color w:val="000000"/>
                <w:kern w:val="0"/>
                <w:sz w:val="21"/>
                <w:szCs w:val="21"/>
                <w:lang w:val="en-US" w:eastAsia="zh-CN" w:bidi="ar"/>
              </w:rPr>
              <w:t xml:space="preserve">满足价格扣除的条件：小型和微型企业（残疾人福利性单位、监狱企业视同小型和微型企业）产品其投标报价扣除20%后参与评审。 </w:t>
            </w:r>
          </w:p>
        </w:tc>
      </w:tr>
      <w:tr w14:paraId="42F6AEA9">
        <w:tblPrEx>
          <w:tblCellMar>
            <w:top w:w="39" w:type="dxa"/>
            <w:left w:w="108" w:type="dxa"/>
            <w:bottom w:w="0" w:type="dxa"/>
            <w:right w:w="19" w:type="dxa"/>
          </w:tblCellMar>
        </w:tblPrEx>
        <w:trPr>
          <w:trHeight w:val="90" w:hRule="atLeast"/>
        </w:trPr>
        <w:tc>
          <w:tcPr>
            <w:tcW w:w="1105" w:type="dxa"/>
            <w:tcBorders>
              <w:top w:val="single" w:color="000000" w:sz="6" w:space="0"/>
              <w:left w:val="single" w:color="000000" w:sz="4" w:space="0"/>
              <w:bottom w:val="single" w:color="auto" w:sz="4" w:space="0"/>
              <w:right w:val="single" w:color="000000" w:sz="6" w:space="0"/>
            </w:tcBorders>
            <w:vAlign w:val="center"/>
          </w:tcPr>
          <w:p w14:paraId="6538115A">
            <w:pPr>
              <w:spacing w:after="0" w:line="259" w:lineRule="auto"/>
              <w:ind w:left="0" w:firstLine="0"/>
              <w:jc w:val="center"/>
              <w:rPr>
                <w:rFonts w:hint="eastAsia" w:ascii="宋体" w:hAnsi="宋体" w:eastAsia="宋体" w:cs="宋体"/>
              </w:rPr>
            </w:pPr>
            <w:r>
              <w:rPr>
                <w:rFonts w:hint="eastAsia" w:ascii="宋体" w:hAnsi="宋体" w:eastAsia="宋体" w:cs="宋体"/>
              </w:rPr>
              <w:t>技术部分（</w:t>
            </w:r>
            <w:r>
              <w:rPr>
                <w:rFonts w:hint="eastAsia" w:ascii="宋体" w:hAnsi="宋体" w:eastAsia="宋体" w:cs="宋体"/>
                <w:lang w:val="en-US" w:eastAsia="zh-CN"/>
              </w:rPr>
              <w:t>44</w:t>
            </w:r>
            <w:r>
              <w:rPr>
                <w:rFonts w:hint="eastAsia" w:ascii="宋体" w:hAnsi="宋体" w:eastAsia="宋体" w:cs="宋体"/>
              </w:rPr>
              <w:t>分）</w:t>
            </w:r>
          </w:p>
        </w:tc>
        <w:tc>
          <w:tcPr>
            <w:tcW w:w="1665" w:type="dxa"/>
            <w:tcBorders>
              <w:top w:val="single" w:color="000000" w:sz="6" w:space="0"/>
              <w:left w:val="single" w:color="000000" w:sz="6" w:space="0"/>
              <w:bottom w:val="single" w:color="auto" w:sz="4" w:space="0"/>
              <w:right w:val="single" w:color="000000" w:sz="6" w:space="0"/>
            </w:tcBorders>
            <w:vAlign w:val="center"/>
          </w:tcPr>
          <w:p w14:paraId="59CA1C55">
            <w:pPr>
              <w:spacing w:after="0" w:line="240" w:lineRule="auto"/>
              <w:ind w:right="94"/>
              <w:jc w:val="center"/>
              <w:rPr>
                <w:rFonts w:hint="eastAsia" w:ascii="宋体" w:hAnsi="宋体" w:eastAsia="宋体" w:cs="宋体"/>
              </w:rPr>
            </w:pPr>
            <w:r>
              <w:rPr>
                <w:rFonts w:hint="default" w:ascii="宋体" w:hAnsi="宋体" w:eastAsia="宋体" w:cs="宋体"/>
                <w:color w:val="auto"/>
                <w:sz w:val="21"/>
                <w:szCs w:val="21"/>
                <w:lang w:val="en-US" w:eastAsia="zh-CN"/>
              </w:rPr>
              <w:t>对招标文件的技术指标响应程度（</w:t>
            </w:r>
            <w:r>
              <w:rPr>
                <w:rFonts w:hint="eastAsia" w:ascii="宋体" w:hAnsi="宋体" w:eastAsia="宋体" w:cs="宋体"/>
                <w:color w:val="auto"/>
                <w:sz w:val="21"/>
                <w:szCs w:val="21"/>
                <w:lang w:val="en-US" w:eastAsia="zh-CN"/>
              </w:rPr>
              <w:t>44</w:t>
            </w:r>
            <w:r>
              <w:rPr>
                <w:rFonts w:hint="default" w:ascii="宋体" w:hAnsi="宋体" w:eastAsia="宋体" w:cs="宋体"/>
                <w:color w:val="auto"/>
                <w:sz w:val="21"/>
                <w:szCs w:val="21"/>
                <w:lang w:val="en-US" w:eastAsia="zh-CN"/>
              </w:rPr>
              <w:t>分）</w:t>
            </w:r>
          </w:p>
        </w:tc>
        <w:tc>
          <w:tcPr>
            <w:tcW w:w="6804" w:type="dxa"/>
            <w:tcBorders>
              <w:top w:val="single" w:color="000000" w:sz="6" w:space="0"/>
              <w:left w:val="single" w:color="000000" w:sz="6" w:space="0"/>
              <w:bottom w:val="single" w:color="auto" w:sz="4" w:space="0"/>
              <w:right w:val="single" w:color="000000" w:sz="4" w:space="0"/>
            </w:tcBorders>
            <w:vAlign w:val="center"/>
          </w:tcPr>
          <w:p w14:paraId="0F2A4B3B">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所投产品的配置与招标文件要求的响应情况，完全满足或优于招标文件技术指标要求的得满分44分；带“★”号的为重要技术参数，有一项不满足的扣3分，非带“★”号为一般性技术参数，有一项不满足扣1分，直到扣完为止。（正偏离不加分）</w:t>
            </w:r>
          </w:p>
        </w:tc>
      </w:tr>
      <w:tr w14:paraId="4CF2FE51">
        <w:tblPrEx>
          <w:tblCellMar>
            <w:top w:w="39" w:type="dxa"/>
            <w:left w:w="108" w:type="dxa"/>
            <w:bottom w:w="0" w:type="dxa"/>
            <w:right w:w="19" w:type="dxa"/>
          </w:tblCellMar>
        </w:tblPrEx>
        <w:trPr>
          <w:trHeight w:val="833" w:hRule="atLeast"/>
        </w:trPr>
        <w:tc>
          <w:tcPr>
            <w:tcW w:w="1105" w:type="dxa"/>
            <w:vMerge w:val="restart"/>
            <w:tcBorders>
              <w:top w:val="single" w:color="auto" w:sz="4" w:space="0"/>
              <w:left w:val="single" w:color="auto" w:sz="4" w:space="0"/>
              <w:bottom w:val="single" w:color="auto" w:sz="4" w:space="0"/>
              <w:right w:val="single" w:color="auto" w:sz="4" w:space="0"/>
            </w:tcBorders>
          </w:tcPr>
          <w:p w14:paraId="76798407">
            <w:pPr>
              <w:rPr>
                <w:rFonts w:hint="eastAsia" w:ascii="宋体" w:hAnsi="宋体" w:eastAsia="宋体" w:cs="宋体"/>
                <w:lang w:val="en-US" w:eastAsia="zh-CN"/>
              </w:rPr>
            </w:pPr>
          </w:p>
          <w:p w14:paraId="6C49B6CF">
            <w:pPr>
              <w:rPr>
                <w:rFonts w:hint="eastAsia" w:ascii="宋体" w:hAnsi="宋体" w:eastAsia="宋体" w:cs="宋体"/>
                <w:lang w:val="en-US" w:eastAsia="zh-CN"/>
              </w:rPr>
            </w:pPr>
          </w:p>
          <w:p w14:paraId="2C6DF227">
            <w:pPr>
              <w:rPr>
                <w:rFonts w:hint="eastAsia" w:ascii="宋体" w:hAnsi="宋体" w:eastAsia="宋体" w:cs="宋体"/>
                <w:lang w:val="en-US" w:eastAsia="zh-CN"/>
              </w:rPr>
            </w:pPr>
          </w:p>
          <w:p w14:paraId="132B1384">
            <w:pPr>
              <w:rPr>
                <w:rFonts w:hint="eastAsia" w:ascii="宋体" w:hAnsi="宋体" w:eastAsia="宋体" w:cs="宋体"/>
                <w:lang w:val="en-US" w:eastAsia="zh-CN"/>
              </w:rPr>
            </w:pPr>
          </w:p>
          <w:p w14:paraId="69DFCF64">
            <w:pPr>
              <w:rPr>
                <w:rFonts w:hint="eastAsia" w:ascii="宋体" w:hAnsi="宋体" w:eastAsia="宋体" w:cs="宋体"/>
                <w:lang w:val="en-US" w:eastAsia="zh-CN"/>
              </w:rPr>
            </w:pPr>
          </w:p>
          <w:p w14:paraId="23AA3010">
            <w:pPr>
              <w:rPr>
                <w:rFonts w:hint="eastAsia" w:ascii="宋体" w:hAnsi="宋体" w:eastAsia="宋体" w:cs="宋体"/>
                <w:lang w:val="en-US" w:eastAsia="zh-CN"/>
              </w:rPr>
            </w:pPr>
          </w:p>
          <w:p w14:paraId="6D89A964">
            <w:pPr>
              <w:rPr>
                <w:rFonts w:hint="eastAsia" w:ascii="宋体" w:hAnsi="宋体" w:eastAsia="宋体" w:cs="宋体"/>
                <w:lang w:val="en-US" w:eastAsia="zh-CN"/>
              </w:rPr>
            </w:pPr>
          </w:p>
          <w:p w14:paraId="230AF8FE">
            <w:pPr>
              <w:rPr>
                <w:rFonts w:hint="eastAsia" w:ascii="宋体" w:hAnsi="宋体" w:eastAsia="宋体" w:cs="宋体"/>
                <w:lang w:val="en-US" w:eastAsia="zh-CN"/>
              </w:rPr>
            </w:pPr>
          </w:p>
          <w:p w14:paraId="7D174F27">
            <w:pPr>
              <w:rPr>
                <w:rFonts w:hint="eastAsia" w:ascii="宋体" w:hAnsi="宋体" w:eastAsia="宋体" w:cs="宋体"/>
                <w:lang w:val="en-US" w:eastAsia="zh-CN"/>
              </w:rPr>
            </w:pPr>
          </w:p>
          <w:p w14:paraId="5E64B7BB">
            <w:pPr>
              <w:rPr>
                <w:rFonts w:hint="eastAsia" w:ascii="宋体" w:hAnsi="宋体" w:eastAsia="宋体" w:cs="宋体"/>
                <w:lang w:val="en-US" w:eastAsia="zh-CN"/>
              </w:rPr>
            </w:pPr>
          </w:p>
          <w:p w14:paraId="40A2449C">
            <w:pPr>
              <w:rPr>
                <w:rFonts w:hint="eastAsia" w:ascii="宋体" w:hAnsi="宋体" w:eastAsia="宋体" w:cs="宋体"/>
                <w:lang w:val="en-US" w:eastAsia="zh-CN"/>
              </w:rPr>
            </w:pPr>
          </w:p>
          <w:p w14:paraId="6A31E373">
            <w:pPr>
              <w:rPr>
                <w:rFonts w:hint="eastAsia" w:ascii="宋体" w:hAnsi="宋体" w:eastAsia="宋体" w:cs="宋体"/>
                <w:lang w:val="en-US" w:eastAsia="zh-CN"/>
              </w:rPr>
            </w:pPr>
          </w:p>
          <w:p w14:paraId="6D52880F">
            <w:pPr>
              <w:rPr>
                <w:rFonts w:hint="eastAsia" w:ascii="宋体" w:hAnsi="宋体" w:eastAsia="宋体" w:cs="宋体"/>
                <w:lang w:val="en-US" w:eastAsia="zh-CN"/>
              </w:rPr>
            </w:pPr>
          </w:p>
          <w:p w14:paraId="5204F8B0">
            <w:pPr>
              <w:rPr>
                <w:rFonts w:hint="eastAsia" w:ascii="宋体" w:hAnsi="宋体" w:eastAsia="宋体" w:cs="宋体"/>
                <w:lang w:val="en-US" w:eastAsia="zh-CN"/>
              </w:rPr>
            </w:pPr>
          </w:p>
          <w:p w14:paraId="3265B8A4">
            <w:pPr>
              <w:rPr>
                <w:rFonts w:hint="eastAsia" w:ascii="宋体" w:hAnsi="宋体" w:eastAsia="宋体" w:cs="宋体"/>
                <w:lang w:val="en-US" w:eastAsia="zh-CN"/>
              </w:rPr>
            </w:pPr>
          </w:p>
          <w:p w14:paraId="5ADF7460">
            <w:pPr>
              <w:rPr>
                <w:rFonts w:hint="eastAsia" w:ascii="宋体" w:hAnsi="宋体" w:eastAsia="宋体" w:cs="宋体"/>
                <w:lang w:val="en-US" w:eastAsia="zh-CN"/>
              </w:rPr>
            </w:pPr>
          </w:p>
          <w:p w14:paraId="75566307">
            <w:pPr>
              <w:rPr>
                <w:rFonts w:hint="eastAsia" w:ascii="宋体" w:hAnsi="宋体" w:eastAsia="宋体" w:cs="宋体"/>
                <w:lang w:val="en-US" w:eastAsia="zh-CN"/>
              </w:rPr>
            </w:pPr>
          </w:p>
          <w:p w14:paraId="103FE017">
            <w:pPr>
              <w:rPr>
                <w:rFonts w:hint="eastAsia" w:ascii="宋体" w:hAnsi="宋体" w:eastAsia="宋体" w:cs="宋体"/>
                <w:lang w:val="en-US" w:eastAsia="zh-CN"/>
              </w:rPr>
            </w:pPr>
          </w:p>
          <w:p w14:paraId="42692250">
            <w:pPr>
              <w:rPr>
                <w:rFonts w:hint="eastAsia" w:ascii="宋体" w:hAnsi="宋体" w:eastAsia="宋体" w:cs="宋体"/>
                <w:lang w:val="en-US" w:eastAsia="zh-CN"/>
              </w:rPr>
            </w:pPr>
          </w:p>
          <w:p w14:paraId="439B5031">
            <w:pPr>
              <w:rPr>
                <w:rFonts w:hint="eastAsia" w:ascii="宋体" w:hAnsi="宋体" w:eastAsia="宋体" w:cs="宋体"/>
                <w:lang w:val="en-US" w:eastAsia="zh-CN"/>
              </w:rPr>
            </w:pPr>
          </w:p>
          <w:p w14:paraId="6952B720">
            <w:pPr>
              <w:rPr>
                <w:rFonts w:hint="eastAsia" w:ascii="宋体" w:hAnsi="宋体" w:eastAsia="宋体" w:cs="宋体"/>
                <w:lang w:val="en-US" w:eastAsia="zh-CN"/>
              </w:rPr>
            </w:pPr>
          </w:p>
          <w:p w14:paraId="42D63F2A">
            <w:pPr>
              <w:rPr>
                <w:rFonts w:hint="eastAsia" w:ascii="宋体" w:hAnsi="宋体" w:eastAsia="宋体" w:cs="宋体"/>
                <w:lang w:val="en-US" w:eastAsia="zh-CN"/>
              </w:rPr>
            </w:pPr>
          </w:p>
          <w:p w14:paraId="326B1C49">
            <w:pPr>
              <w:rPr>
                <w:rFonts w:hint="eastAsia" w:ascii="宋体" w:hAnsi="宋体" w:eastAsia="宋体" w:cs="宋体"/>
                <w:lang w:val="en-US" w:eastAsia="zh-CN"/>
              </w:rPr>
            </w:pPr>
          </w:p>
          <w:p w14:paraId="5B391040">
            <w:pPr>
              <w:rPr>
                <w:rFonts w:hint="default" w:ascii="宋体" w:hAnsi="宋体" w:eastAsia="宋体" w:cs="宋体"/>
                <w:lang w:val="en-US" w:eastAsia="zh-CN"/>
              </w:rPr>
            </w:pPr>
            <w:r>
              <w:rPr>
                <w:rFonts w:hint="eastAsia" w:ascii="宋体" w:hAnsi="宋体" w:eastAsia="宋体" w:cs="宋体"/>
                <w:lang w:val="en-US" w:eastAsia="zh-CN"/>
              </w:rPr>
              <w:t>综合部分（26分）</w:t>
            </w:r>
          </w:p>
        </w:tc>
        <w:tc>
          <w:tcPr>
            <w:tcW w:w="1665" w:type="dxa"/>
            <w:tcBorders>
              <w:top w:val="single" w:color="auto" w:sz="4" w:space="0"/>
              <w:left w:val="single" w:color="auto" w:sz="4" w:space="0"/>
              <w:bottom w:val="single" w:color="auto" w:sz="4" w:space="0"/>
              <w:right w:val="single" w:color="auto" w:sz="4" w:space="0"/>
            </w:tcBorders>
            <w:vAlign w:val="center"/>
          </w:tcPr>
          <w:p w14:paraId="710725A1">
            <w:pPr>
              <w:spacing w:after="0" w:line="259"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54036B7B">
            <w:pPr>
              <w:spacing w:after="0" w:line="259" w:lineRule="auto"/>
              <w:ind w:firstLine="210" w:firstLineChars="1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6804" w:type="dxa"/>
            <w:tcBorders>
              <w:top w:val="single" w:color="auto" w:sz="4" w:space="0"/>
              <w:left w:val="single" w:color="auto" w:sz="4" w:space="0"/>
              <w:bottom w:val="single" w:color="auto" w:sz="4" w:space="0"/>
              <w:right w:val="single" w:color="auto" w:sz="4" w:space="0"/>
            </w:tcBorders>
            <w:vAlign w:val="center"/>
          </w:tcPr>
          <w:p w14:paraId="2B684910">
            <w:pPr>
              <w:keepNext w:val="0"/>
              <w:keepLines w:val="0"/>
              <w:widowControl/>
              <w:suppressLineNumbers w:val="0"/>
              <w:spacing w:line="360" w:lineRule="auto"/>
              <w:jc w:val="left"/>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snapToGrid w:val="0"/>
                <w:color w:val="000000"/>
                <w:kern w:val="0"/>
                <w:sz w:val="21"/>
                <w:szCs w:val="21"/>
                <w:highlight w:val="none"/>
                <w:lang w:val="en-US" w:eastAsia="zh-CN" w:bidi="ar"/>
              </w:rPr>
              <w:t>投标人或代理商(</w:t>
            </w:r>
            <w:r>
              <w:rPr>
                <w:rFonts w:hint="eastAsia" w:ascii="宋体" w:hAnsi="宋体" w:eastAsia="宋体" w:cs="宋体"/>
                <w:color w:val="auto"/>
                <w:sz w:val="21"/>
                <w:szCs w:val="21"/>
                <w:highlight w:val="none"/>
                <w:lang w:val="en-US" w:eastAsia="zh-CN"/>
              </w:rPr>
              <w:t>经销商)</w:t>
            </w:r>
            <w:r>
              <w:rPr>
                <w:rFonts w:hint="eastAsia" w:ascii="宋体" w:hAnsi="宋体" w:eastAsia="宋体" w:cs="宋体"/>
                <w:snapToGrid w:val="0"/>
                <w:color w:val="000000"/>
                <w:kern w:val="0"/>
                <w:sz w:val="21"/>
                <w:szCs w:val="21"/>
                <w:highlight w:val="none"/>
                <w:lang w:val="en-US" w:eastAsia="zh-CN" w:bidi="ar"/>
              </w:rPr>
              <w:t>或生产厂家提供自 2021 年 1 月 1 日以来具有类似项目业绩的，每提供一份得 3 分，本项最多得 9分。</w:t>
            </w:r>
            <w:r>
              <w:rPr>
                <w:rFonts w:hint="eastAsia" w:ascii="宋体" w:hAnsi="宋体" w:eastAsia="宋体" w:cs="宋体"/>
                <w:b/>
                <w:bCs/>
                <w:snapToGrid w:val="0"/>
                <w:color w:val="000000"/>
                <w:kern w:val="0"/>
                <w:sz w:val="21"/>
                <w:szCs w:val="21"/>
                <w:highlight w:val="none"/>
                <w:lang w:val="en-US" w:eastAsia="zh-CN" w:bidi="ar"/>
              </w:rPr>
              <w:t>（注：提供合同或中标通知书扫描件，不提供不得分）</w:t>
            </w:r>
          </w:p>
        </w:tc>
      </w:tr>
      <w:tr w14:paraId="56D9F714">
        <w:tblPrEx>
          <w:tblCellMar>
            <w:top w:w="39" w:type="dxa"/>
            <w:left w:w="108" w:type="dxa"/>
            <w:bottom w:w="0" w:type="dxa"/>
            <w:right w:w="19" w:type="dxa"/>
          </w:tblCellMar>
        </w:tblPrEx>
        <w:trPr>
          <w:trHeight w:val="833" w:hRule="atLeast"/>
        </w:trPr>
        <w:tc>
          <w:tcPr>
            <w:tcW w:w="1105" w:type="dxa"/>
            <w:vMerge w:val="continue"/>
            <w:tcBorders>
              <w:left w:val="single" w:color="auto" w:sz="4" w:space="0"/>
              <w:right w:val="single" w:color="auto" w:sz="4" w:space="0"/>
            </w:tcBorders>
          </w:tcPr>
          <w:p w14:paraId="495947DE">
            <w:pPr>
              <w:rPr>
                <w:rFonts w:hint="eastAsia" w:ascii="宋体" w:hAnsi="宋体" w:eastAsia="宋体" w:cs="宋体"/>
                <w:lang w:val="en-US" w:eastAsia="zh-CN"/>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7BDC07E">
            <w:pPr>
              <w:keepNext w:val="0"/>
              <w:keepLines w:val="0"/>
              <w:widowControl/>
              <w:suppressLineNumbers w:val="0"/>
              <w:spacing w:line="360" w:lineRule="auto"/>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38FCAC55">
            <w:pPr>
              <w:keepNext w:val="0"/>
              <w:keepLines w:val="0"/>
              <w:widowControl/>
              <w:suppressLineNumbers w:val="0"/>
              <w:spacing w:line="360" w:lineRule="auto"/>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color w:val="auto"/>
                <w:sz w:val="21"/>
                <w:szCs w:val="21"/>
                <w:highlight w:val="none"/>
                <w:lang w:val="en-US" w:eastAsia="zh-CN"/>
              </w:rPr>
              <w:t>根据供应商针对本项目售后服务的响应内容，包括售后服务整体内容、项目所在地售后服务能力、售后人员配备、响应时间、到达现场时间、解决问题时间、提供必要的备品备件或解决方案、质保期内、外售后服务的具体措施、方案：售后服务方案整体内容全面、具体、清晰、安排规划合理，非常具有针对性和实操性或可行性，得5分；售后服务方案内容较为全面、较为具体、较为清晰、安排规划较为合理，较具有针对性和实操性或可行性，得3分；售后服务方案内容一般，具体、清晰度一般，安排规划较一般，针对性和实操性或可行性一般，得1分；售后服务方案内容缺漏、不具体、不清晰、安排规划不合理，不能完全满足采购人基本要求，得0.5分；未提供不得分。</w:t>
            </w:r>
          </w:p>
        </w:tc>
      </w:tr>
      <w:tr w14:paraId="49239FDC">
        <w:tblPrEx>
          <w:tblCellMar>
            <w:top w:w="39" w:type="dxa"/>
            <w:left w:w="108" w:type="dxa"/>
            <w:bottom w:w="0" w:type="dxa"/>
            <w:right w:w="19" w:type="dxa"/>
          </w:tblCellMar>
        </w:tblPrEx>
        <w:trPr>
          <w:trHeight w:val="2083" w:hRule="atLeast"/>
        </w:trPr>
        <w:tc>
          <w:tcPr>
            <w:tcW w:w="1105" w:type="dxa"/>
            <w:vMerge w:val="continue"/>
            <w:tcBorders>
              <w:top w:val="single" w:color="auto" w:sz="4" w:space="0"/>
              <w:left w:val="single" w:color="auto" w:sz="4" w:space="0"/>
              <w:bottom w:val="single" w:color="auto" w:sz="4" w:space="0"/>
              <w:right w:val="single" w:color="auto" w:sz="4" w:space="0"/>
            </w:tcBorders>
          </w:tcPr>
          <w:p w14:paraId="2AE75A04">
            <w:pPr>
              <w:spacing w:after="160" w:line="259" w:lineRule="auto"/>
              <w:ind w:left="0" w:firstLine="0"/>
              <w:rPr>
                <w:rFonts w:hint="eastAsia" w:ascii="宋体" w:hAnsi="宋体" w:eastAsia="宋体" w:cs="宋体"/>
                <w:sz w:val="21"/>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470A2C59">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安装调试技术服务方案（5分）</w:t>
            </w:r>
          </w:p>
        </w:tc>
        <w:tc>
          <w:tcPr>
            <w:tcW w:w="6804" w:type="dxa"/>
            <w:tcBorders>
              <w:top w:val="single" w:color="auto" w:sz="4" w:space="0"/>
              <w:left w:val="single" w:color="auto" w:sz="4" w:space="0"/>
              <w:bottom w:val="single" w:color="auto" w:sz="4" w:space="0"/>
              <w:right w:val="single" w:color="auto" w:sz="4" w:space="0"/>
            </w:tcBorders>
            <w:vAlign w:val="center"/>
          </w:tcPr>
          <w:p w14:paraId="2CF5490B">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针对本项目安装、调试方案，包括进度安排、人员部署、实施方案、质量保证措施、安装调试验收的具体措施、方案：安装、调试方案内容全面、具体、清晰、安排规划合理，能够完全满足本项目采购人要求，得 5 分；安装、调试方案内容较为全面、较为具体、较为清晰、安排规划较为合理，能够满足采购人要求，得3 分；安装、调试方案内容一般，具体、清晰度一般，安排规划较一般，基本满足采购人要求，得 1 分；安装、调试方案内容缺漏、不具体、不清晰、安排规划不合理，不能满足采购人基本要求，得0.5 分；未提供不得分。</w:t>
            </w:r>
          </w:p>
        </w:tc>
      </w:tr>
      <w:tr w14:paraId="7EE43C59">
        <w:tblPrEx>
          <w:tblCellMar>
            <w:top w:w="39" w:type="dxa"/>
            <w:left w:w="108" w:type="dxa"/>
            <w:bottom w:w="0" w:type="dxa"/>
            <w:right w:w="19" w:type="dxa"/>
          </w:tblCellMar>
        </w:tblPrEx>
        <w:trPr>
          <w:trHeight w:val="952" w:hRule="atLeast"/>
        </w:trPr>
        <w:tc>
          <w:tcPr>
            <w:tcW w:w="1105" w:type="dxa"/>
            <w:vMerge w:val="continue"/>
            <w:tcBorders>
              <w:top w:val="single" w:color="auto" w:sz="4" w:space="0"/>
              <w:left w:val="single" w:color="auto" w:sz="4" w:space="0"/>
              <w:right w:val="single" w:color="auto" w:sz="4" w:space="0"/>
            </w:tcBorders>
          </w:tcPr>
          <w:p w14:paraId="4D00042A">
            <w:pPr>
              <w:spacing w:after="160" w:line="259" w:lineRule="auto"/>
              <w:ind w:left="0" w:firstLine="0"/>
              <w:rPr>
                <w:rFonts w:hint="eastAsia" w:ascii="宋体" w:hAnsi="宋体" w:eastAsia="宋体" w:cs="宋体"/>
                <w:sz w:val="21"/>
                <w:szCs w:val="21"/>
              </w:rPr>
            </w:pPr>
          </w:p>
        </w:tc>
        <w:tc>
          <w:tcPr>
            <w:tcW w:w="1665" w:type="dxa"/>
            <w:tcBorders>
              <w:top w:val="single" w:color="auto" w:sz="4" w:space="0"/>
              <w:left w:val="single" w:color="000000" w:sz="6" w:space="0"/>
              <w:bottom w:val="single" w:color="auto" w:sz="4" w:space="0"/>
              <w:right w:val="single" w:color="000000" w:sz="6" w:space="0"/>
            </w:tcBorders>
            <w:vAlign w:val="center"/>
          </w:tcPr>
          <w:p w14:paraId="5F1DAE5B">
            <w:pPr>
              <w:keepNext w:val="0"/>
              <w:keepLines w:val="0"/>
              <w:widowControl/>
              <w:suppressLineNumbers w:val="0"/>
              <w:spacing w:line="36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人员培训（5分）</w:t>
            </w:r>
          </w:p>
        </w:tc>
        <w:tc>
          <w:tcPr>
            <w:tcW w:w="6804" w:type="dxa"/>
            <w:tcBorders>
              <w:top w:val="single" w:color="auto" w:sz="4" w:space="0"/>
              <w:left w:val="single" w:color="000000" w:sz="6" w:space="0"/>
              <w:bottom w:val="single" w:color="auto" w:sz="4" w:space="0"/>
              <w:right w:val="single" w:color="auto" w:sz="4" w:space="0"/>
            </w:tcBorders>
            <w:vAlign w:val="center"/>
          </w:tcPr>
          <w:p w14:paraId="0AA5738D">
            <w:pPr>
              <w:keepNext w:val="0"/>
              <w:keepLines w:val="0"/>
              <w:widowControl/>
              <w:suppressLineNumbers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根据针对本项目培训方案，包括培训计划、培训内容、培训方式和人员考核的具体措施、方案：培训方案内容全面、具体、清晰、安排规划合理，能够完全满足本项目采购人要求，得5分；培训方案内容较为全面、较为具体、较为清晰、安排规划较为合理，能够满足采购人要求，得3分；培训方案内容一般，具体、清晰度一般，安排规划较一般，基本满足采购人要求，得1分；培训方案内容缺漏、不具体、不清晰、安排规划不合理，不能满足采购人基本要求，得 0.5 分；未提供不得分。</w:t>
            </w:r>
          </w:p>
        </w:tc>
      </w:tr>
      <w:tr w14:paraId="674FF8E9">
        <w:tblPrEx>
          <w:tblCellMar>
            <w:top w:w="39" w:type="dxa"/>
            <w:left w:w="108" w:type="dxa"/>
            <w:bottom w:w="0" w:type="dxa"/>
            <w:right w:w="19" w:type="dxa"/>
          </w:tblCellMar>
        </w:tblPrEx>
        <w:trPr>
          <w:trHeight w:val="601" w:hRule="atLeast"/>
        </w:trPr>
        <w:tc>
          <w:tcPr>
            <w:tcW w:w="1105" w:type="dxa"/>
            <w:vMerge w:val="continue"/>
            <w:tcBorders>
              <w:left w:val="single" w:color="auto" w:sz="4" w:space="0"/>
              <w:right w:val="single" w:color="auto" w:sz="4" w:space="0"/>
            </w:tcBorders>
          </w:tcPr>
          <w:p w14:paraId="60BD7256">
            <w:pPr>
              <w:spacing w:after="160" w:line="259" w:lineRule="auto"/>
              <w:ind w:left="0" w:firstLine="0"/>
              <w:rPr>
                <w:rFonts w:hint="eastAsia" w:ascii="宋体" w:hAnsi="宋体" w:eastAsia="宋体" w:cs="宋体"/>
                <w:sz w:val="21"/>
                <w:szCs w:val="21"/>
              </w:rPr>
            </w:pPr>
          </w:p>
        </w:tc>
        <w:tc>
          <w:tcPr>
            <w:tcW w:w="1665" w:type="dxa"/>
            <w:tcBorders>
              <w:top w:val="single" w:color="auto" w:sz="4" w:space="0"/>
              <w:left w:val="single" w:color="000000" w:sz="6" w:space="0"/>
              <w:bottom w:val="single" w:color="auto" w:sz="4" w:space="0"/>
              <w:right w:val="single" w:color="000000" w:sz="6" w:space="0"/>
            </w:tcBorders>
            <w:vAlign w:val="center"/>
          </w:tcPr>
          <w:p w14:paraId="225936C9">
            <w:pPr>
              <w:keepNext w:val="0"/>
              <w:keepLines w:val="0"/>
              <w:widowControl/>
              <w:suppressLineNumbers w:val="0"/>
              <w:jc w:val="center"/>
              <w:rPr>
                <w:sz w:val="21"/>
                <w:szCs w:val="21"/>
              </w:rPr>
            </w:pPr>
            <w:r>
              <w:rPr>
                <w:rFonts w:hint="eastAsia" w:ascii="宋体" w:hAnsi="宋体" w:eastAsia="宋体" w:cs="宋体"/>
                <w:snapToGrid w:val="0"/>
                <w:color w:val="000000"/>
                <w:kern w:val="0"/>
                <w:sz w:val="21"/>
                <w:szCs w:val="21"/>
                <w:lang w:val="en-US" w:eastAsia="zh-CN" w:bidi="ar"/>
              </w:rPr>
              <w:t>延保服务</w:t>
            </w:r>
          </w:p>
          <w:p w14:paraId="3FA1D4D2">
            <w:pPr>
              <w:keepNext w:val="0"/>
              <w:keepLines w:val="0"/>
              <w:widowControl/>
              <w:suppressLineNumbers w:val="0"/>
              <w:jc w:val="center"/>
              <w:rPr>
                <w:sz w:val="21"/>
                <w:szCs w:val="21"/>
              </w:rPr>
            </w:pPr>
            <w:r>
              <w:rPr>
                <w:rFonts w:hint="eastAsia" w:ascii="宋体" w:hAnsi="宋体" w:eastAsia="宋体" w:cs="宋体"/>
                <w:snapToGrid w:val="0"/>
                <w:color w:val="000000"/>
                <w:kern w:val="0"/>
                <w:sz w:val="21"/>
                <w:szCs w:val="21"/>
                <w:lang w:val="en-US" w:eastAsia="zh-CN" w:bidi="ar"/>
              </w:rPr>
              <w:t>（2分）</w:t>
            </w:r>
          </w:p>
          <w:p w14:paraId="7C30246F">
            <w:pPr>
              <w:spacing w:after="0" w:line="259" w:lineRule="auto"/>
              <w:ind w:left="79" w:leftChars="0" w:firstLine="210" w:firstLineChars="100"/>
              <w:jc w:val="center"/>
              <w:rPr>
                <w:rFonts w:hint="eastAsia" w:ascii="宋体" w:hAnsi="宋体" w:eastAsia="宋体" w:cs="宋体"/>
                <w:color w:val="auto"/>
                <w:kern w:val="0"/>
                <w:sz w:val="21"/>
                <w:szCs w:val="21"/>
                <w:highlight w:val="none"/>
                <w:lang w:val="en-US" w:eastAsia="zh-CN"/>
              </w:rPr>
            </w:pPr>
          </w:p>
        </w:tc>
        <w:tc>
          <w:tcPr>
            <w:tcW w:w="6804" w:type="dxa"/>
            <w:tcBorders>
              <w:top w:val="single" w:color="auto" w:sz="4" w:space="0"/>
              <w:left w:val="single" w:color="000000" w:sz="6" w:space="0"/>
              <w:bottom w:val="single" w:color="auto" w:sz="4" w:space="0"/>
              <w:right w:val="single" w:color="auto" w:sz="4" w:space="0"/>
            </w:tcBorders>
            <w:shd w:val="clear" w:color="auto" w:fill="auto"/>
            <w:vAlign w:val="center"/>
          </w:tcPr>
          <w:p w14:paraId="3EC1A327">
            <w:pPr>
              <w:keepNext w:val="0"/>
              <w:keepLines w:val="0"/>
              <w:widowControl/>
              <w:suppressLineNumbers w:val="0"/>
              <w:spacing w:line="360" w:lineRule="auto"/>
              <w:jc w:val="left"/>
              <w:rPr>
                <w:sz w:val="21"/>
                <w:szCs w:val="21"/>
                <w:highlight w:val="none"/>
              </w:rPr>
            </w:pPr>
            <w:r>
              <w:rPr>
                <w:rFonts w:hint="eastAsia" w:ascii="宋体" w:hAnsi="宋体" w:eastAsia="宋体" w:cs="宋体"/>
                <w:snapToGrid w:val="0"/>
                <w:color w:val="000000"/>
                <w:kern w:val="0"/>
                <w:sz w:val="21"/>
                <w:szCs w:val="21"/>
                <w:highlight w:val="none"/>
                <w:lang w:val="en-US" w:eastAsia="zh-CN" w:bidi="ar"/>
              </w:rPr>
              <w:t>质保期在满足招标文件的基础上每增加 1 年得 2 分，本项最多得2分。</w:t>
            </w:r>
          </w:p>
          <w:p w14:paraId="1F0EB0BC">
            <w:pPr>
              <w:keepNext w:val="0"/>
              <w:keepLines w:val="0"/>
              <w:widowControl/>
              <w:suppressLineNumbers w:val="0"/>
              <w:spacing w:line="360" w:lineRule="auto"/>
              <w:jc w:val="left"/>
              <w:rPr>
                <w:rFonts w:hint="eastAsia" w:ascii="宋体" w:hAnsi="宋体" w:eastAsia="宋体" w:cs="宋体"/>
                <w:snapToGrid w:val="0"/>
                <w:color w:val="auto"/>
                <w:spacing w:val="0"/>
                <w:kern w:val="0"/>
                <w:sz w:val="21"/>
                <w:szCs w:val="21"/>
                <w:highlight w:val="yellow"/>
                <w:lang w:val="en-US" w:eastAsia="zh-CN"/>
              </w:rPr>
            </w:pPr>
            <w:r>
              <w:rPr>
                <w:rFonts w:hint="eastAsia" w:ascii="宋体" w:hAnsi="宋体" w:eastAsia="宋体" w:cs="宋体"/>
                <w:b/>
                <w:bCs/>
                <w:snapToGrid w:val="0"/>
                <w:color w:val="000000"/>
                <w:kern w:val="0"/>
                <w:sz w:val="21"/>
                <w:szCs w:val="21"/>
                <w:highlight w:val="none"/>
                <w:lang w:val="en-US" w:eastAsia="zh-CN" w:bidi="ar"/>
              </w:rPr>
              <w:t>（供应商自行承诺，格式自拟）</w:t>
            </w:r>
          </w:p>
        </w:tc>
      </w:tr>
    </w:tbl>
    <w:p w14:paraId="4DDF5F2C">
      <w:pPr>
        <w:pageBreakBefore w:val="0"/>
        <w:widowControl/>
        <w:wordWrap/>
        <w:overflowPunct/>
        <w:topLinePunct w:val="0"/>
        <w:bidi w:val="0"/>
        <w:spacing w:line="384" w:lineRule="auto"/>
        <w:ind w:right="11"/>
        <w:jc w:val="both"/>
        <w:rPr>
          <w:b/>
          <w:bCs/>
        </w:rPr>
      </w:pPr>
    </w:p>
    <w:p w14:paraId="7AC48BEE">
      <w:pPr>
        <w:pageBreakBefore w:val="0"/>
        <w:widowControl/>
        <w:wordWrap/>
        <w:overflowPunct/>
        <w:topLinePunct w:val="0"/>
        <w:bidi w:val="0"/>
        <w:spacing w:line="384" w:lineRule="auto"/>
        <w:ind w:right="11"/>
        <w:jc w:val="both"/>
        <w:rPr>
          <w:b/>
          <w:bCs/>
        </w:rPr>
      </w:pPr>
      <w:r>
        <w:rPr>
          <w:b/>
          <w:bCs/>
        </w:rPr>
        <w:t>评审方法</w:t>
      </w:r>
    </w:p>
    <w:p w14:paraId="081DC5DA">
      <w:pPr>
        <w:pageBreakBefore w:val="0"/>
        <w:widowControl/>
        <w:numPr>
          <w:ilvl w:val="0"/>
          <w:numId w:val="0"/>
        </w:numPr>
        <w:wordWrap/>
        <w:overflowPunct/>
        <w:topLinePunct w:val="0"/>
        <w:bidi w:val="0"/>
        <w:spacing w:line="384" w:lineRule="auto"/>
        <w:ind w:right="11" w:rightChars="0"/>
        <w:rPr>
          <w:b/>
          <w:bCs/>
        </w:rPr>
      </w:pPr>
      <w:r>
        <w:rPr>
          <w:rFonts w:hint="eastAsia" w:eastAsia="宋体"/>
          <w:b/>
          <w:bCs/>
          <w:lang w:val="en-US" w:eastAsia="zh-CN"/>
        </w:rPr>
        <w:t>1、</w:t>
      </w:r>
      <w:r>
        <w:rPr>
          <w:b/>
          <w:bCs/>
        </w:rPr>
        <w:t>评标方法</w:t>
      </w:r>
    </w:p>
    <w:p w14:paraId="16546103">
      <w:pPr>
        <w:pageBreakBefore w:val="0"/>
        <w:widowControl/>
        <w:wordWrap/>
        <w:overflowPunct/>
        <w:topLinePunct w:val="0"/>
        <w:bidi w:val="0"/>
        <w:spacing w:line="384" w:lineRule="auto"/>
        <w:ind w:right="11" w:firstLine="420" w:firstLineChars="200"/>
        <w:rPr>
          <w:rFonts w:hint="eastAsia" w:ascii="宋体" w:hAnsi="宋体" w:eastAsia="宋体" w:cs="宋体"/>
        </w:rPr>
      </w:pPr>
      <w:r>
        <w:rPr>
          <w:rFonts w:hint="eastAsia" w:ascii="宋体" w:hAnsi="宋体" w:eastAsia="宋体" w:cs="宋体"/>
        </w:rPr>
        <w:t>1.1</w:t>
      </w:r>
      <w:r>
        <w:rPr>
          <w:rFonts w:hint="eastAsia" w:ascii="宋体" w:hAnsi="宋体" w:eastAsia="宋体" w:cs="宋体"/>
          <w:lang w:val="en-US" w:eastAsia="zh-CN"/>
        </w:rPr>
        <w:t xml:space="preserve"> </w:t>
      </w:r>
      <w:r>
        <w:rPr>
          <w:rFonts w:hint="eastAsia" w:ascii="宋体" w:hAnsi="宋体" w:eastAsia="宋体" w:cs="宋体"/>
        </w:rPr>
        <w:t>根据“信财购【2020】5号文《信阳市政府采购文件歧视性和倾向性禁止条款清单》”要求禁止“将行业协会、商会颁发的企业资质证书、入围目录名单或奖项作为评审条件的（有特殊要求除外）。” 规定供应商如提供上述证明材料，评标委员会可视为无效证明材料.</w:t>
      </w:r>
    </w:p>
    <w:p w14:paraId="1881F1A7">
      <w:pPr>
        <w:pageBreakBefore w:val="0"/>
        <w:widowControl/>
        <w:wordWrap/>
        <w:overflowPunct/>
        <w:topLinePunct w:val="0"/>
        <w:bidi w:val="0"/>
        <w:spacing w:line="384" w:lineRule="auto"/>
        <w:ind w:left="59" w:leftChars="28" w:right="11" w:firstLine="420" w:firstLineChars="200"/>
        <w:jc w:val="both"/>
        <w:rPr>
          <w:rFonts w:hint="eastAsia" w:ascii="宋体" w:hAnsi="宋体" w:eastAsia="宋体" w:cs="宋体"/>
        </w:rPr>
      </w:pPr>
      <w:r>
        <w:rPr>
          <w:rFonts w:hint="eastAsia" w:ascii="宋体" w:hAnsi="宋体" w:eastAsia="宋体" w:cs="宋体"/>
        </w:rPr>
        <w:t>1.2</w:t>
      </w:r>
      <w:r>
        <w:rPr>
          <w:rFonts w:hint="eastAsia" w:ascii="宋体" w:hAnsi="宋体" w:eastAsia="宋体" w:cs="宋体"/>
          <w:lang w:val="en-US" w:eastAsia="zh-CN"/>
        </w:rPr>
        <w:t xml:space="preserve"> </w:t>
      </w:r>
      <w:r>
        <w:rPr>
          <w:rFonts w:hint="eastAsia" w:ascii="宋体" w:hAnsi="宋体" w:eastAsia="宋体" w:cs="宋体"/>
        </w:rPr>
        <w:t>本次评标采用综合评分法。评标委员会对满足招标文件实质性要求的投标文件，按照本章详细评审标准进行打分，本项目按综合得分由高到低顺序推荐3名中标候选人。综合评分相等时，以投标报价低的优先；投标报价也相等的，以</w:t>
      </w:r>
      <w:r>
        <w:rPr>
          <w:rFonts w:hint="eastAsia" w:ascii="宋体" w:hAnsi="宋体" w:eastAsia="宋体" w:cs="宋体"/>
          <w:lang w:val="en-US" w:eastAsia="zh-CN"/>
        </w:rPr>
        <w:t>综合</w:t>
      </w:r>
      <w:r>
        <w:rPr>
          <w:rFonts w:hint="eastAsia" w:ascii="宋体" w:hAnsi="宋体" w:eastAsia="宋体" w:cs="宋体"/>
        </w:rPr>
        <w:t>部分得分高的优先；</w:t>
      </w:r>
      <w:r>
        <w:rPr>
          <w:rFonts w:hint="eastAsia" w:ascii="宋体" w:hAnsi="宋体" w:eastAsia="宋体" w:cs="宋体"/>
          <w:lang w:val="en-US" w:eastAsia="zh-CN"/>
        </w:rPr>
        <w:t>综合</w:t>
      </w:r>
      <w:r>
        <w:rPr>
          <w:rFonts w:hint="eastAsia" w:ascii="宋体" w:hAnsi="宋体" w:eastAsia="宋体" w:cs="宋体"/>
        </w:rPr>
        <w:t>部分也相等的，以技术部分得分高的优先。</w:t>
      </w:r>
    </w:p>
    <w:p w14:paraId="7DA2C0DA">
      <w:pPr>
        <w:pageBreakBefore w:val="0"/>
        <w:widowControl/>
        <w:wordWrap/>
        <w:overflowPunct/>
        <w:topLinePunct w:val="0"/>
        <w:bidi w:val="0"/>
        <w:spacing w:line="384" w:lineRule="auto"/>
        <w:ind w:left="59" w:leftChars="28" w:right="11" w:firstLine="420" w:firstLineChars="200"/>
        <w:rPr>
          <w:rFonts w:hint="eastAsia" w:ascii="宋体" w:hAnsi="宋体" w:eastAsia="宋体" w:cs="宋体"/>
        </w:rPr>
      </w:pPr>
      <w:r>
        <w:rPr>
          <w:rFonts w:hint="eastAsia" w:ascii="宋体" w:hAnsi="宋体" w:eastAsia="宋体" w:cs="宋体"/>
        </w:rPr>
        <w:t>1.3 评标委员会初步评审后有效投标不足3个，由评标委员会讨论决定是否继续评审。</w:t>
      </w:r>
    </w:p>
    <w:p w14:paraId="58CBC93F">
      <w:pPr>
        <w:pageBreakBefore w:val="0"/>
        <w:widowControl/>
        <w:numPr>
          <w:ilvl w:val="0"/>
          <w:numId w:val="0"/>
        </w:numPr>
        <w:wordWrap/>
        <w:overflowPunct/>
        <w:topLinePunct w:val="0"/>
        <w:bidi w:val="0"/>
        <w:spacing w:line="384" w:lineRule="auto"/>
        <w:ind w:right="11" w:rightChars="0"/>
        <w:rPr>
          <w:b/>
          <w:bCs/>
        </w:rPr>
      </w:pPr>
      <w:r>
        <w:rPr>
          <w:rFonts w:hint="eastAsia" w:eastAsia="宋体"/>
          <w:b/>
          <w:bCs/>
          <w:lang w:val="en-US" w:eastAsia="zh-CN"/>
        </w:rPr>
        <w:t>2、</w:t>
      </w:r>
      <w:r>
        <w:rPr>
          <w:b/>
          <w:bCs/>
        </w:rPr>
        <w:t>评审标准</w:t>
      </w:r>
    </w:p>
    <w:p w14:paraId="2942E38F">
      <w:pPr>
        <w:pageBreakBefore w:val="0"/>
        <w:widowControl/>
        <w:wordWrap/>
        <w:overflowPunct/>
        <w:topLinePunct w:val="0"/>
        <w:bidi w:val="0"/>
        <w:spacing w:line="384" w:lineRule="auto"/>
        <w:ind w:left="59" w:leftChars="28" w:right="11" w:firstLine="420" w:firstLineChars="200"/>
        <w:rPr>
          <w:rFonts w:hint="eastAsia" w:ascii="宋体" w:hAnsi="宋体" w:eastAsia="宋体" w:cs="宋体"/>
        </w:rPr>
      </w:pPr>
      <w:r>
        <w:rPr>
          <w:rFonts w:hint="eastAsia" w:ascii="宋体" w:hAnsi="宋体" w:eastAsia="宋体" w:cs="宋体"/>
        </w:rPr>
        <w:t>见初步评审和详细评审。</w:t>
      </w:r>
    </w:p>
    <w:p w14:paraId="50462A36">
      <w:pPr>
        <w:pageBreakBefore w:val="0"/>
        <w:widowControl/>
        <w:numPr>
          <w:ilvl w:val="0"/>
          <w:numId w:val="0"/>
        </w:numPr>
        <w:wordWrap/>
        <w:overflowPunct/>
        <w:topLinePunct w:val="0"/>
        <w:bidi w:val="0"/>
        <w:spacing w:line="384" w:lineRule="auto"/>
        <w:ind w:right="11" w:rightChars="0"/>
        <w:rPr>
          <w:b/>
          <w:bCs/>
        </w:rPr>
      </w:pPr>
      <w:r>
        <w:rPr>
          <w:rFonts w:hint="eastAsia" w:eastAsia="宋体"/>
          <w:b/>
          <w:bCs/>
          <w:lang w:val="en-US" w:eastAsia="zh-CN"/>
        </w:rPr>
        <w:t>3、</w:t>
      </w:r>
      <w:r>
        <w:rPr>
          <w:b/>
          <w:bCs/>
        </w:rPr>
        <w:t>评标程序</w:t>
      </w:r>
    </w:p>
    <w:p w14:paraId="131ABDA3">
      <w:pPr>
        <w:pageBreakBefore w:val="0"/>
        <w:widowControl/>
        <w:numPr>
          <w:ilvl w:val="1"/>
          <w:numId w:val="0"/>
        </w:numPr>
        <w:wordWrap/>
        <w:overflowPunct/>
        <w:topLinePunct w:val="0"/>
        <w:bidi w:val="0"/>
        <w:spacing w:line="384" w:lineRule="auto"/>
        <w:ind w:right="11" w:rightChars="0"/>
        <w:rPr>
          <w:rFonts w:hint="eastAsia" w:ascii="宋体" w:hAnsi="宋体" w:eastAsia="宋体" w:cs="宋体"/>
        </w:rPr>
      </w:pPr>
      <w:r>
        <w:rPr>
          <w:rFonts w:hint="eastAsia" w:ascii="宋体" w:hAnsi="宋体" w:eastAsia="宋体" w:cs="宋体"/>
          <w:lang w:val="en-US" w:eastAsia="zh-CN"/>
        </w:rPr>
        <w:t xml:space="preserve">3.1 </w:t>
      </w:r>
      <w:r>
        <w:rPr>
          <w:rFonts w:hint="eastAsia" w:ascii="宋体" w:hAnsi="宋体" w:eastAsia="宋体" w:cs="宋体"/>
        </w:rPr>
        <w:t>初步评审</w:t>
      </w:r>
    </w:p>
    <w:p w14:paraId="112CC85E">
      <w:pPr>
        <w:pageBreakBefore w:val="0"/>
        <w:widowControl/>
        <w:wordWrap/>
        <w:overflowPunct/>
        <w:topLinePunct w:val="0"/>
        <w:bidi w:val="0"/>
        <w:spacing w:line="384" w:lineRule="auto"/>
        <w:ind w:left="59" w:leftChars="28" w:right="11" w:firstLine="420" w:firstLineChars="200"/>
        <w:rPr>
          <w:rFonts w:hint="eastAsia" w:ascii="宋体" w:hAnsi="宋体" w:eastAsia="宋体" w:cs="宋体"/>
        </w:rPr>
      </w:pPr>
      <w:r>
        <w:rPr>
          <w:rFonts w:hint="eastAsia" w:ascii="宋体" w:hAnsi="宋体" w:eastAsia="宋体" w:cs="宋体"/>
        </w:rPr>
        <w:t>3.1.1</w:t>
      </w:r>
      <w:r>
        <w:rPr>
          <w:rFonts w:hint="eastAsia" w:ascii="宋体" w:hAnsi="宋体" w:eastAsia="宋体" w:cs="宋体"/>
          <w:lang w:val="en-US" w:eastAsia="zh-CN"/>
        </w:rPr>
        <w:t xml:space="preserve"> </w:t>
      </w:r>
      <w:r>
        <w:rPr>
          <w:rFonts w:hint="eastAsia" w:ascii="宋体" w:hAnsi="宋体" w:eastAsia="宋体" w:cs="宋体"/>
        </w:rPr>
        <w:t>评标委员会依据初步评审表规定的内容和标准对投标文件进行初步评审。有一项不符合评审标准的，其投标做无效标处理，不得进入详细评审。</w:t>
      </w:r>
    </w:p>
    <w:p w14:paraId="5882D7CF">
      <w:pPr>
        <w:pageBreakBefore w:val="0"/>
        <w:widowControl/>
        <w:wordWrap/>
        <w:overflowPunct/>
        <w:topLinePunct w:val="0"/>
        <w:bidi w:val="0"/>
        <w:spacing w:line="384" w:lineRule="auto"/>
        <w:ind w:left="59" w:leftChars="28" w:right="11" w:firstLine="420" w:firstLineChars="200"/>
        <w:rPr>
          <w:rFonts w:hint="eastAsia" w:ascii="宋体" w:hAnsi="宋体" w:eastAsia="宋体" w:cs="宋体"/>
        </w:rPr>
      </w:pPr>
      <w:r>
        <w:rPr>
          <w:rFonts w:hint="eastAsia" w:ascii="宋体" w:hAnsi="宋体" w:eastAsia="宋体" w:cs="宋体"/>
        </w:rPr>
        <w:t>3.1.2</w:t>
      </w:r>
      <w:r>
        <w:rPr>
          <w:rFonts w:hint="eastAsia" w:ascii="宋体" w:hAnsi="宋体" w:eastAsia="宋体" w:cs="宋体"/>
          <w:lang w:val="en-US" w:eastAsia="zh-CN"/>
        </w:rPr>
        <w:t xml:space="preserve"> </w:t>
      </w:r>
      <w:r>
        <w:rPr>
          <w:rFonts w:hint="eastAsia" w:ascii="宋体" w:hAnsi="宋体" w:eastAsia="宋体" w:cs="宋体"/>
        </w:rPr>
        <w:t>投标报价有算术错误的，评标委员会按以下原则对投标报价进行修正，修正的价格</w:t>
      </w:r>
      <w:r>
        <w:rPr>
          <w:rFonts w:hint="eastAsia" w:ascii="宋体" w:hAnsi="宋体" w:eastAsia="宋体" w:cs="宋体"/>
          <w:lang w:val="en-US" w:eastAsia="zh-CN"/>
        </w:rPr>
        <w:t>经</w:t>
      </w:r>
      <w:r>
        <w:rPr>
          <w:rFonts w:hint="eastAsia" w:ascii="宋体" w:hAnsi="宋体" w:eastAsia="宋体" w:cs="宋体"/>
        </w:rPr>
        <w:t>投标人书面确认后具有约束力。投标人不接受修正价格的，其投标作废标处理。</w:t>
      </w:r>
    </w:p>
    <w:p w14:paraId="6D5E1530">
      <w:pPr>
        <w:pageBreakBefore w:val="0"/>
        <w:widowControl/>
        <w:numPr>
          <w:ilvl w:val="0"/>
          <w:numId w:val="0"/>
        </w:numPr>
        <w:wordWrap/>
        <w:overflowPunct/>
        <w:topLinePunct w:val="0"/>
        <w:bidi w:val="0"/>
        <w:spacing w:line="384" w:lineRule="auto"/>
        <w:ind w:leftChars="228" w:right="11" w:right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rPr>
        <w:t>投标文件中的大写金额与小写金额不一致的，以大写金额为准（但大写金额有明显错误的除外）；</w:t>
      </w:r>
    </w:p>
    <w:p w14:paraId="4AC1282D">
      <w:pPr>
        <w:pageBreakBefore w:val="0"/>
        <w:widowControl/>
        <w:numPr>
          <w:ilvl w:val="0"/>
          <w:numId w:val="0"/>
        </w:numPr>
        <w:wordWrap/>
        <w:overflowPunct/>
        <w:topLinePunct w:val="0"/>
        <w:bidi w:val="0"/>
        <w:spacing w:line="384" w:lineRule="auto"/>
        <w:ind w:leftChars="228" w:right="11" w:right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总价金额与依据单价计算出的结果不一致的，以单价金额为准修正总价，但单价金额小数点有明显错误的除外。</w:t>
      </w:r>
    </w:p>
    <w:p w14:paraId="58107FBB">
      <w:pPr>
        <w:pageBreakBefore w:val="0"/>
        <w:widowControl/>
        <w:numPr>
          <w:ilvl w:val="1"/>
          <w:numId w:val="0"/>
        </w:numPr>
        <w:wordWrap/>
        <w:overflowPunct/>
        <w:topLinePunct w:val="0"/>
        <w:bidi w:val="0"/>
        <w:spacing w:line="360" w:lineRule="auto"/>
        <w:ind w:right="11" w:rightChars="0"/>
        <w:rPr>
          <w:rFonts w:hint="eastAsia" w:ascii="宋体" w:hAnsi="宋体" w:eastAsia="宋体" w:cs="宋体"/>
        </w:rPr>
      </w:pPr>
      <w:r>
        <w:rPr>
          <w:rFonts w:hint="eastAsia" w:ascii="宋体" w:hAnsi="宋体" w:eastAsia="宋体" w:cs="宋体"/>
          <w:lang w:val="en-US" w:eastAsia="zh-CN"/>
        </w:rPr>
        <w:t xml:space="preserve">3.2 </w:t>
      </w:r>
      <w:r>
        <w:rPr>
          <w:rFonts w:hint="eastAsia" w:ascii="宋体" w:hAnsi="宋体" w:eastAsia="宋体" w:cs="宋体"/>
        </w:rPr>
        <w:t>详细评审</w:t>
      </w:r>
    </w:p>
    <w:p w14:paraId="7CE86588">
      <w:pPr>
        <w:pageBreakBefore w:val="0"/>
        <w:widowControl/>
        <w:numPr>
          <w:ilvl w:val="2"/>
          <w:numId w:val="0"/>
        </w:numPr>
        <w:wordWrap/>
        <w:overflowPunct/>
        <w:topLinePunct w:val="0"/>
        <w:bidi w:val="0"/>
        <w:spacing w:line="360" w:lineRule="auto"/>
        <w:ind w:left="59" w:leftChars="28" w:right="11" w:rightChars="0" w:firstLine="420" w:firstLineChars="20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3.2.1</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评标委员会按本章详细评审内容规定的</w:t>
      </w:r>
      <w:r>
        <w:rPr>
          <w:rFonts w:hint="eastAsia" w:ascii="宋体" w:hAnsi="宋体" w:eastAsia="宋体" w:cs="宋体"/>
          <w:lang w:val="en-US" w:eastAsia="zh-CN"/>
        </w:rPr>
        <w:t>量</w:t>
      </w:r>
      <w:r>
        <w:rPr>
          <w:rFonts w:hint="eastAsia" w:ascii="宋体" w:hAnsi="宋体" w:eastAsia="宋体" w:cs="宋体"/>
        </w:rPr>
        <w:t>化因素和分值进行打分，并计算出综合评估得分。</w:t>
      </w:r>
    </w:p>
    <w:p w14:paraId="0ED654F8">
      <w:pPr>
        <w:pageBreakBefore w:val="0"/>
        <w:widowControl/>
        <w:numPr>
          <w:ilvl w:val="2"/>
          <w:numId w:val="0"/>
        </w:numPr>
        <w:wordWrap/>
        <w:overflowPunct/>
        <w:topLinePunct w:val="0"/>
        <w:bidi w:val="0"/>
        <w:spacing w:line="360" w:lineRule="auto"/>
        <w:ind w:left="59" w:leftChars="28" w:right="11" w:rightChars="0" w:firstLine="420" w:firstLineChars="20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3.2.2</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评分分值计算保留小数点后两位，小数点后第三位“四舍五入”。</w:t>
      </w:r>
    </w:p>
    <w:p w14:paraId="55E11F0B">
      <w:pPr>
        <w:pageBreakBefore w:val="0"/>
        <w:widowControl/>
        <w:numPr>
          <w:ilvl w:val="2"/>
          <w:numId w:val="0"/>
        </w:numPr>
        <w:wordWrap/>
        <w:overflowPunct/>
        <w:topLinePunct w:val="0"/>
        <w:bidi w:val="0"/>
        <w:spacing w:line="360" w:lineRule="auto"/>
        <w:ind w:left="59" w:leftChars="28" w:right="11" w:rightChars="0" w:firstLine="420" w:firstLineChars="20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3.2.3</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投标人的最终得分以全部评委打分的算术平均值为准。</w:t>
      </w:r>
    </w:p>
    <w:p w14:paraId="4E7B0AD5">
      <w:pPr>
        <w:pageBreakBefore w:val="0"/>
        <w:widowControl/>
        <w:numPr>
          <w:ilvl w:val="1"/>
          <w:numId w:val="0"/>
        </w:numPr>
        <w:wordWrap/>
        <w:overflowPunct/>
        <w:topLinePunct w:val="0"/>
        <w:bidi w:val="0"/>
        <w:spacing w:line="384" w:lineRule="auto"/>
        <w:ind w:left="59" w:leftChars="28" w:right="11" w:rightChars="0" w:firstLine="420" w:firstLineChars="20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3.3</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投标文件的澄清和补正</w:t>
      </w:r>
    </w:p>
    <w:p w14:paraId="69E66297">
      <w:pPr>
        <w:pageBreakBefore w:val="0"/>
        <w:widowControl/>
        <w:numPr>
          <w:ilvl w:val="2"/>
          <w:numId w:val="0"/>
        </w:numPr>
        <w:wordWrap/>
        <w:overflowPunct/>
        <w:topLinePunct w:val="0"/>
        <w:bidi w:val="0"/>
        <w:spacing w:line="384" w:lineRule="auto"/>
        <w:ind w:left="59" w:leftChars="28" w:right="11" w:rightChars="0" w:firstLine="420" w:firstLineChars="20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3.3.1</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在评标过程中，评标委员会可以书面形式要求投标人对所提交投标文件中不明确的内容进行书面澄清或说明，或者对细微偏差进行补正。评标委员会不接受投标人主动提出的澄清、说明或补正。</w:t>
      </w:r>
    </w:p>
    <w:p w14:paraId="50EBAED0">
      <w:pPr>
        <w:pageBreakBefore w:val="0"/>
        <w:widowControl/>
        <w:numPr>
          <w:ilvl w:val="2"/>
          <w:numId w:val="0"/>
        </w:numPr>
        <w:wordWrap/>
        <w:overflowPunct/>
        <w:topLinePunct w:val="0"/>
        <w:bidi w:val="0"/>
        <w:spacing w:line="384" w:lineRule="auto"/>
        <w:ind w:left="59" w:leftChars="28" w:right="11" w:rightChars="0" w:firstLine="420" w:firstLineChars="20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3.3.2</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澄清、说明和补正不得改变投标文件的实质性内容（算术性错误修正的除外）。投标人的书面澄清、说明和补正属于投标文件的组成部分。</w:t>
      </w:r>
    </w:p>
    <w:p w14:paraId="079E932A">
      <w:pPr>
        <w:pageBreakBefore w:val="0"/>
        <w:widowControl/>
        <w:numPr>
          <w:ilvl w:val="2"/>
          <w:numId w:val="0"/>
        </w:numPr>
        <w:wordWrap/>
        <w:overflowPunct/>
        <w:topLinePunct w:val="0"/>
        <w:bidi w:val="0"/>
        <w:spacing w:line="384" w:lineRule="auto"/>
        <w:ind w:left="59" w:leftChars="28" w:right="11" w:rightChars="0" w:firstLine="420" w:firstLineChars="20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3.3.3</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评标委员会对投标人提交的澄清、说明或补正有疑问的，可以要求投标人进一步澄清、说明或补正，直至满足评标委员会的要求。</w:t>
      </w:r>
    </w:p>
    <w:p w14:paraId="64CB4C79">
      <w:pPr>
        <w:pageBreakBefore w:val="0"/>
        <w:widowControl/>
        <w:numPr>
          <w:ilvl w:val="1"/>
          <w:numId w:val="0"/>
        </w:numPr>
        <w:wordWrap/>
        <w:overflowPunct/>
        <w:topLinePunct w:val="0"/>
        <w:bidi w:val="0"/>
        <w:spacing w:line="384" w:lineRule="auto"/>
        <w:ind w:right="11" w:rightChars="0"/>
        <w:rPr>
          <w:rFonts w:hint="eastAsia" w:ascii="宋体" w:hAnsi="宋体" w:eastAsia="宋体" w:cs="宋体"/>
        </w:rPr>
      </w:pP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rPr>
        <w:t>3.4</w:t>
      </w:r>
      <w:r>
        <w:rPr>
          <w:rFonts w:hint="eastAsia" w:ascii="微软雅黑" w:hAnsi="微软雅黑" w:eastAsia="微软雅黑" w:cs="微软雅黑"/>
          <w:b w:val="0"/>
          <w:i w:val="0"/>
          <w:strike w:val="0"/>
          <w:dstrike w:val="0"/>
          <w:snapToGrid w:val="0"/>
          <w:color w:val="000000"/>
          <w:kern w:val="0"/>
          <w:sz w:val="21"/>
          <w:szCs w:val="21"/>
          <w:u w:val="none" w:color="000000"/>
          <w:shd w:val="clear" w:color="auto" w:fill="auto"/>
          <w:vertAlign w:val="baseline"/>
          <w:lang w:val="en-US" w:eastAsia="zh-CN"/>
        </w:rPr>
        <w:t xml:space="preserve"> </w:t>
      </w:r>
      <w:r>
        <w:rPr>
          <w:rFonts w:hint="eastAsia" w:ascii="宋体" w:hAnsi="宋体" w:eastAsia="宋体" w:cs="宋体"/>
        </w:rPr>
        <w:t>评标结果</w:t>
      </w:r>
    </w:p>
    <w:p w14:paraId="23DD53B4">
      <w:pPr>
        <w:pageBreakBefore w:val="0"/>
        <w:widowControl/>
        <w:wordWrap/>
        <w:overflowPunct/>
        <w:topLinePunct w:val="0"/>
        <w:bidi w:val="0"/>
        <w:spacing w:line="384" w:lineRule="auto"/>
        <w:ind w:left="59" w:leftChars="28" w:right="11" w:firstLine="420" w:firstLineChars="200"/>
        <w:rPr>
          <w:rFonts w:hint="eastAsia" w:ascii="宋体" w:hAnsi="宋体" w:eastAsia="宋体" w:cs="宋体"/>
        </w:rPr>
      </w:pPr>
      <w:r>
        <w:rPr>
          <w:rFonts w:hint="eastAsia" w:ascii="宋体" w:hAnsi="宋体" w:eastAsia="宋体" w:cs="宋体"/>
        </w:rPr>
        <w:t>3.4.1</w:t>
      </w:r>
      <w:r>
        <w:rPr>
          <w:rFonts w:hint="eastAsia" w:ascii="宋体" w:hAnsi="宋体" w:eastAsia="宋体" w:cs="宋体"/>
          <w:lang w:val="en-US" w:eastAsia="zh-CN"/>
        </w:rPr>
        <w:t xml:space="preserve"> </w:t>
      </w:r>
      <w:r>
        <w:rPr>
          <w:rFonts w:hint="eastAsia" w:ascii="宋体" w:hAnsi="宋体" w:eastAsia="宋体" w:cs="宋体"/>
        </w:rPr>
        <w:t>评标委员会完成评标后，应当向采购人提交书面评标报告。</w:t>
      </w:r>
    </w:p>
    <w:p w14:paraId="34736694">
      <w:pPr>
        <w:pageBreakBefore w:val="0"/>
        <w:widowControl/>
        <w:wordWrap/>
        <w:overflowPunct/>
        <w:topLinePunct w:val="0"/>
        <w:bidi w:val="0"/>
        <w:spacing w:line="384" w:lineRule="auto"/>
        <w:ind w:left="59" w:leftChars="28" w:right="11" w:firstLine="420" w:firstLineChars="200"/>
        <w:rPr>
          <w:rFonts w:hint="eastAsia" w:ascii="宋体" w:hAnsi="宋体" w:eastAsia="宋体" w:cs="宋体"/>
        </w:rPr>
      </w:pPr>
      <w:r>
        <w:rPr>
          <w:rFonts w:hint="eastAsia" w:ascii="宋体" w:hAnsi="宋体" w:eastAsia="宋体" w:cs="宋体"/>
        </w:rPr>
        <w:t>3.4.2</w:t>
      </w:r>
      <w:r>
        <w:rPr>
          <w:rFonts w:hint="eastAsia" w:ascii="宋体" w:hAnsi="宋体" w:eastAsia="宋体" w:cs="宋体"/>
          <w:lang w:val="en-US" w:eastAsia="zh-CN"/>
        </w:rPr>
        <w:t xml:space="preserve"> </w:t>
      </w:r>
      <w:r>
        <w:rPr>
          <w:rFonts w:hint="eastAsia" w:ascii="宋体" w:hAnsi="宋体" w:eastAsia="宋体" w:cs="宋体"/>
        </w:rPr>
        <w:t>评标结果在发布招标公告的同一媒介上公示。</w:t>
      </w:r>
    </w:p>
    <w:p w14:paraId="4CF87F75">
      <w:pPr>
        <w:pageBreakBefore w:val="0"/>
        <w:widowControl/>
        <w:wordWrap/>
        <w:overflowPunct/>
        <w:topLinePunct w:val="0"/>
        <w:bidi w:val="0"/>
        <w:spacing w:line="384" w:lineRule="auto"/>
        <w:ind w:right="11"/>
        <w:rPr>
          <w:rFonts w:hint="eastAsia" w:ascii="宋体" w:hAnsi="宋体" w:eastAsia="宋体" w:cs="宋体"/>
          <w:b/>
          <w:bCs/>
        </w:rPr>
      </w:pPr>
      <w:r>
        <w:rPr>
          <w:rFonts w:hint="eastAsia" w:ascii="宋体" w:hAnsi="宋体" w:eastAsia="宋体" w:cs="宋体"/>
          <w:b/>
          <w:bCs/>
        </w:rPr>
        <w:t>附件：废标条件</w:t>
      </w:r>
    </w:p>
    <w:p w14:paraId="315981E9">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rPr>
        <w:t>本附件所集中列示的废标条件，是本章“评标办法”的组成部分，是对第二章“投标人须知”和本章正文部分所规定的废标条件的总结和补充，如果出现相互矛盾的情况，以第二章“投标人须知” 和本章正文部分的规定为准。</w:t>
      </w:r>
    </w:p>
    <w:p w14:paraId="27195829">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rPr>
        <w:t>1.投标文件的关键内容字模糊，无法辨认的；</w:t>
      </w:r>
    </w:p>
    <w:p w14:paraId="2E6FE10D">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rPr>
        <w:t>2.投标人递交两份或两份以上内容不同又未在投标文件中声明哪一份有效的投标文件的；</w:t>
      </w:r>
    </w:p>
    <w:p w14:paraId="67DD5E51">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rPr>
        <w:t>3.未通过评标办法形式评审、资格评审、响应性评审的；</w:t>
      </w:r>
    </w:p>
    <w:p w14:paraId="10808CA8">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lang w:val="en-US" w:eastAsia="zh-CN"/>
        </w:rPr>
        <w:t>4</w:t>
      </w:r>
      <w:r>
        <w:rPr>
          <w:rFonts w:hint="eastAsia" w:ascii="宋体" w:hAnsi="宋体" w:eastAsia="宋体" w:cs="宋体"/>
          <w:b/>
          <w:bCs/>
        </w:rPr>
        <w:t>.不按评标委员会要求澄清、说明或补正的；</w:t>
      </w:r>
    </w:p>
    <w:p w14:paraId="6FA25E74">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lang w:val="en-US" w:eastAsia="zh-CN"/>
        </w:rPr>
        <w:t>5</w:t>
      </w:r>
      <w:r>
        <w:rPr>
          <w:rFonts w:hint="eastAsia" w:ascii="宋体" w:hAnsi="宋体" w:eastAsia="宋体" w:cs="宋体"/>
          <w:b/>
          <w:bCs/>
        </w:rPr>
        <w:t>.投标有效期不满足招标文件要求的；</w:t>
      </w:r>
    </w:p>
    <w:p w14:paraId="7B371C08">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.投标报价有算术性错误，投标人不接受修正价格的；</w:t>
      </w:r>
    </w:p>
    <w:p w14:paraId="1DD6A322">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lang w:val="en-US" w:eastAsia="zh-CN"/>
        </w:rPr>
        <w:t>7</w:t>
      </w:r>
      <w:r>
        <w:rPr>
          <w:rFonts w:hint="eastAsia" w:ascii="宋体" w:hAnsi="宋体" w:eastAsia="宋体" w:cs="宋体"/>
          <w:b/>
          <w:bCs/>
        </w:rPr>
        <w:t>.以他人的名义投标、以行贿手段谋取中标或者以其他弄虚作假方式投标的；</w:t>
      </w:r>
    </w:p>
    <w:p w14:paraId="687EE458">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lang w:val="en-US" w:eastAsia="zh-CN"/>
        </w:rPr>
        <w:t>8</w:t>
      </w:r>
      <w:r>
        <w:rPr>
          <w:rFonts w:hint="eastAsia" w:ascii="宋体" w:hAnsi="宋体" w:eastAsia="宋体" w:cs="宋体"/>
          <w:b/>
          <w:bCs/>
        </w:rPr>
        <w:t>.属于串（围）标行为的；</w:t>
      </w:r>
    </w:p>
    <w:p w14:paraId="0C927057">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lang w:val="en-US" w:eastAsia="zh-CN"/>
        </w:rPr>
        <w:t>9</w:t>
      </w:r>
      <w:r>
        <w:rPr>
          <w:rFonts w:hint="eastAsia" w:ascii="宋体" w:hAnsi="宋体" w:eastAsia="宋体" w:cs="宋体"/>
          <w:b/>
          <w:bCs/>
        </w:rPr>
        <w:t>.评标委员会认定投标人以低于成本报价竞标的；</w:t>
      </w:r>
    </w:p>
    <w:p w14:paraId="101FB431">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lang w:val="en-US" w:eastAsia="zh-CN"/>
        </w:rPr>
        <w:t>10</w:t>
      </w:r>
      <w:r>
        <w:rPr>
          <w:rFonts w:hint="eastAsia" w:ascii="宋体" w:hAnsi="宋体" w:eastAsia="宋体" w:cs="宋体"/>
          <w:b/>
          <w:bCs/>
        </w:rPr>
        <w:t>.</w:t>
      </w:r>
      <w:r>
        <w:rPr>
          <w:rFonts w:hint="eastAsia" w:ascii="宋体" w:hAnsi="宋体" w:eastAsia="宋体" w:cs="宋体"/>
          <w:b/>
          <w:bCs/>
          <w:lang w:val="en-US" w:eastAsia="zh-CN"/>
        </w:rPr>
        <w:t xml:space="preserve"> </w:t>
      </w:r>
      <w:r>
        <w:rPr>
          <w:rFonts w:hint="eastAsia" w:ascii="宋体" w:hAnsi="宋体" w:eastAsia="宋体" w:cs="宋体"/>
          <w:b/>
          <w:bCs/>
        </w:rPr>
        <w:t>政府采购法第36条：</w:t>
      </w:r>
    </w:p>
    <w:p w14:paraId="6FD48F67">
      <w:pPr>
        <w:pageBreakBefore w:val="0"/>
        <w:widowControl/>
        <w:numPr>
          <w:ilvl w:val="0"/>
          <w:numId w:val="0"/>
        </w:numPr>
        <w:wordWrap/>
        <w:overflowPunct/>
        <w:topLinePunct w:val="0"/>
        <w:bidi w:val="0"/>
        <w:spacing w:line="384" w:lineRule="auto"/>
        <w:ind w:leftChars="228" w:right="11" w:rightChars="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一）</w:t>
      </w:r>
      <w:r>
        <w:rPr>
          <w:rFonts w:hint="eastAsia" w:ascii="宋体" w:hAnsi="宋体" w:eastAsia="宋体" w:cs="宋体"/>
          <w:b/>
          <w:bCs/>
        </w:rPr>
        <w:t>符合专业条件的供应商或者对招标文件作实质响应的供应商不足三家的；</w:t>
      </w:r>
    </w:p>
    <w:p w14:paraId="68882BE9">
      <w:pPr>
        <w:pageBreakBefore w:val="0"/>
        <w:widowControl/>
        <w:numPr>
          <w:ilvl w:val="0"/>
          <w:numId w:val="0"/>
        </w:numPr>
        <w:wordWrap/>
        <w:overflowPunct/>
        <w:topLinePunct w:val="0"/>
        <w:bidi w:val="0"/>
        <w:spacing w:line="384" w:lineRule="auto"/>
        <w:ind w:leftChars="228" w:right="11" w:rightChars="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rPr>
        <w:t>出现影响采购公正的违法、违规行为的；</w:t>
      </w:r>
    </w:p>
    <w:p w14:paraId="729BA758">
      <w:pPr>
        <w:pageBreakBefore w:val="0"/>
        <w:widowControl/>
        <w:numPr>
          <w:ilvl w:val="0"/>
          <w:numId w:val="0"/>
        </w:numPr>
        <w:wordWrap/>
        <w:overflowPunct/>
        <w:topLinePunct w:val="0"/>
        <w:bidi w:val="0"/>
        <w:spacing w:line="384" w:lineRule="auto"/>
        <w:ind w:leftChars="228" w:right="11" w:rightChars="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三）</w:t>
      </w:r>
      <w:r>
        <w:rPr>
          <w:rFonts w:hint="eastAsia" w:ascii="宋体" w:hAnsi="宋体" w:eastAsia="宋体" w:cs="宋体"/>
          <w:b/>
          <w:bCs/>
        </w:rPr>
        <w:t>投标人的报价均超过了采购预算，采购人不能支付的；</w:t>
      </w:r>
    </w:p>
    <w:p w14:paraId="200A32B6">
      <w:pPr>
        <w:pageBreakBefore w:val="0"/>
        <w:widowControl/>
        <w:numPr>
          <w:ilvl w:val="0"/>
          <w:numId w:val="0"/>
        </w:numPr>
        <w:wordWrap/>
        <w:overflowPunct/>
        <w:topLinePunct w:val="0"/>
        <w:bidi w:val="0"/>
        <w:spacing w:line="384" w:lineRule="auto"/>
        <w:ind w:leftChars="228" w:right="11" w:rightChars="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四）</w:t>
      </w:r>
      <w:r>
        <w:rPr>
          <w:rFonts w:hint="eastAsia" w:ascii="宋体" w:hAnsi="宋体" w:eastAsia="宋体" w:cs="宋体"/>
          <w:b/>
          <w:bCs/>
        </w:rPr>
        <w:t>因</w:t>
      </w:r>
      <w:r>
        <w:rPr>
          <w:rFonts w:hint="eastAsia" w:ascii="宋体" w:hAnsi="宋体" w:eastAsia="宋体" w:cs="宋体"/>
          <w:b/>
          <w:bCs/>
          <w:lang w:val="en-US" w:eastAsia="zh-CN"/>
        </w:rPr>
        <w:t>重</w:t>
      </w:r>
      <w:r>
        <w:rPr>
          <w:rFonts w:hint="eastAsia" w:ascii="宋体" w:hAnsi="宋体" w:eastAsia="宋体" w:cs="宋体"/>
          <w:b/>
          <w:bCs/>
        </w:rPr>
        <w:t>大变故，采购任务取消的</w:t>
      </w:r>
    </w:p>
    <w:p w14:paraId="1BF1DCD0">
      <w:pPr>
        <w:pageBreakBefore w:val="0"/>
        <w:widowControl/>
        <w:wordWrap/>
        <w:overflowPunct/>
        <w:topLinePunct w:val="0"/>
        <w:bidi w:val="0"/>
        <w:spacing w:line="384" w:lineRule="auto"/>
        <w:ind w:left="59" w:leftChars="28" w:right="11" w:firstLine="422" w:firstLineChars="20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val="en-US" w:eastAsia="zh-CN"/>
        </w:rPr>
        <w:t>1</w:t>
      </w:r>
      <w:r>
        <w:rPr>
          <w:rFonts w:hint="eastAsia" w:ascii="宋体" w:hAnsi="宋体" w:eastAsia="宋体" w:cs="宋体"/>
          <w:b/>
          <w:bCs/>
        </w:rPr>
        <w:t>．不符合招标文件规定的其他实质性要求及相关法律、法规或规章规定可以废标的其他情形。</w:t>
      </w:r>
    </w:p>
    <w:p w14:paraId="4108106C">
      <w:pPr>
        <w:pageBreakBefore w:val="0"/>
        <w:widowControl/>
        <w:wordWrap/>
        <w:overflowPunct/>
        <w:topLinePunct w:val="0"/>
        <w:bidi w:val="0"/>
        <w:spacing w:line="384" w:lineRule="auto"/>
        <w:ind w:right="11"/>
        <w:jc w:val="both"/>
        <w:rPr>
          <w:rFonts w:hint="eastAsia" w:ascii="微软雅黑" w:hAnsi="微软雅黑" w:eastAsia="微软雅黑" w:cs="微软雅黑"/>
          <w:b/>
          <w:bCs/>
          <w:sz w:val="32"/>
          <w:szCs w:val="32"/>
        </w:rPr>
      </w:pPr>
    </w:p>
    <w:p w14:paraId="506E3D32">
      <w:pPr>
        <w:pageBreakBefore w:val="0"/>
        <w:widowControl/>
        <w:wordWrap/>
        <w:overflowPunct/>
        <w:topLinePunct w:val="0"/>
        <w:bidi w:val="0"/>
        <w:spacing w:line="384" w:lineRule="auto"/>
        <w:ind w:right="11"/>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第四章</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rPr>
        <w:t>合同主要条款及格式</w:t>
      </w:r>
    </w:p>
    <w:p w14:paraId="4730F140">
      <w:pPr>
        <w:pageBreakBefore w:val="0"/>
        <w:widowControl/>
        <w:wordWrap/>
        <w:overflowPunct/>
        <w:topLinePunct w:val="0"/>
        <w:bidi w:val="0"/>
        <w:spacing w:line="384" w:lineRule="auto"/>
        <w:ind w:right="11"/>
        <w:jc w:val="center"/>
        <w:rPr>
          <w:rFonts w:hint="eastAsia" w:ascii="宋体" w:hAnsi="宋体" w:eastAsia="宋体" w:cs="宋体"/>
          <w:b/>
          <w:bCs/>
          <w:sz w:val="21"/>
          <w:szCs w:val="21"/>
        </w:rPr>
      </w:pPr>
      <w:r>
        <w:rPr>
          <w:rFonts w:hint="eastAsia" w:ascii="宋体" w:hAnsi="宋体" w:eastAsia="宋体" w:cs="宋体"/>
          <w:b/>
          <w:bCs/>
          <w:sz w:val="21"/>
          <w:szCs w:val="21"/>
        </w:rPr>
        <w:t>（供参考以中标人与采购人最终签订的为准）</w:t>
      </w:r>
    </w:p>
    <w:p w14:paraId="024C9525">
      <w:pPr>
        <w:pStyle w:val="5"/>
        <w:rPr>
          <w:rFonts w:hint="eastAsia"/>
        </w:rPr>
      </w:pPr>
    </w:p>
    <w:p w14:paraId="627DD4BC">
      <w:pPr>
        <w:pStyle w:val="7"/>
        <w:spacing w:after="0"/>
        <w:jc w:val="center"/>
        <w:rPr>
          <w:rFonts w:ascii="宋体" w:hAnsi="宋体" w:cs="宋体"/>
          <w:b/>
          <w:bCs/>
          <w:spacing w:val="-20"/>
          <w:kern w:val="44"/>
          <w:sz w:val="48"/>
          <w:szCs w:val="48"/>
        </w:rPr>
      </w:pPr>
      <w:bookmarkStart w:id="4" w:name="_Toc3995"/>
    </w:p>
    <w:p w14:paraId="0FCC290A">
      <w:pPr>
        <w:pStyle w:val="7"/>
        <w:spacing w:after="0"/>
        <w:jc w:val="both"/>
        <w:rPr>
          <w:rFonts w:ascii="宋体" w:hAnsi="宋体" w:cs="宋体"/>
          <w:b/>
          <w:bCs/>
          <w:spacing w:val="-20"/>
          <w:kern w:val="44"/>
          <w:sz w:val="48"/>
          <w:szCs w:val="48"/>
        </w:rPr>
      </w:pPr>
    </w:p>
    <w:p w14:paraId="60BFA7DA">
      <w:pPr>
        <w:pStyle w:val="7"/>
        <w:spacing w:after="0"/>
        <w:jc w:val="center"/>
        <w:rPr>
          <w:rFonts w:ascii="宋体" w:hAnsi="宋体" w:cs="宋体"/>
          <w:b/>
          <w:bCs/>
          <w:spacing w:val="-20"/>
          <w:kern w:val="44"/>
          <w:sz w:val="48"/>
          <w:szCs w:val="48"/>
        </w:rPr>
      </w:pPr>
    </w:p>
    <w:p w14:paraId="35407EB3">
      <w:pPr>
        <w:pStyle w:val="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13808C66">
      <w:pPr>
        <w:pStyle w:val="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827929C">
      <w:pPr>
        <w:rPr>
          <w:rFonts w:ascii="宋体" w:hAnsi="宋体" w:cs="宋体"/>
          <w:b/>
          <w:bCs/>
          <w:spacing w:val="-20"/>
          <w:kern w:val="44"/>
          <w:sz w:val="40"/>
          <w:szCs w:val="40"/>
        </w:rPr>
      </w:pPr>
    </w:p>
    <w:p w14:paraId="7D46914D">
      <w:pPr>
        <w:rPr>
          <w:rFonts w:ascii="宋体" w:hAnsi="宋体" w:cs="宋体"/>
          <w:b/>
          <w:bCs/>
          <w:spacing w:val="-20"/>
          <w:kern w:val="44"/>
          <w:sz w:val="40"/>
          <w:szCs w:val="40"/>
        </w:rPr>
      </w:pPr>
    </w:p>
    <w:p w14:paraId="73D1A54B">
      <w:pPr>
        <w:rPr>
          <w:rFonts w:ascii="宋体" w:hAnsi="宋体" w:cs="宋体"/>
          <w:b/>
          <w:bCs/>
          <w:spacing w:val="-20"/>
          <w:kern w:val="44"/>
          <w:sz w:val="40"/>
          <w:szCs w:val="40"/>
        </w:rPr>
      </w:pPr>
    </w:p>
    <w:p w14:paraId="6FEA2B79">
      <w:pPr>
        <w:spacing w:line="360" w:lineRule="auto"/>
        <w:ind w:left="420" w:leftChars="200" w:firstLine="960" w:firstLineChars="300"/>
        <w:rPr>
          <w:rFonts w:hint="default" w:eastAsia="宋体"/>
          <w:sz w:val="32"/>
          <w:szCs w:val="32"/>
          <w:u w:val="single"/>
          <w:lang w:val="en-US" w:eastAsia="zh-CN"/>
        </w:rPr>
      </w:pPr>
      <w:r>
        <w:rPr>
          <w:rFonts w:hint="eastAsia" w:ascii="宋体" w:hAnsi="宋体" w:cs="宋体"/>
          <w:kern w:val="0"/>
          <w:sz w:val="32"/>
          <w:szCs w:val="32"/>
        </w:rPr>
        <w:t>项目名称：</w:t>
      </w:r>
      <w:r>
        <w:rPr>
          <w:rFonts w:hint="eastAsia"/>
          <w:sz w:val="32"/>
          <w:szCs w:val="32"/>
          <w:u w:val="single"/>
        </w:rPr>
        <w:t xml:space="preserve">                             </w:t>
      </w:r>
      <w:r>
        <w:rPr>
          <w:rFonts w:hint="eastAsia" w:eastAsia="宋体"/>
          <w:sz w:val="32"/>
          <w:szCs w:val="32"/>
          <w:u w:val="single"/>
          <w:lang w:val="en-US" w:eastAsia="zh-CN"/>
        </w:rPr>
        <w:t xml:space="preserve">            </w:t>
      </w:r>
    </w:p>
    <w:p w14:paraId="078A39F3">
      <w:pPr>
        <w:spacing w:line="360" w:lineRule="auto"/>
        <w:ind w:left="420" w:leftChars="200" w:firstLine="960" w:firstLineChars="300"/>
        <w:rPr>
          <w:rFonts w:hint="default" w:eastAsia="宋体"/>
          <w:sz w:val="32"/>
          <w:szCs w:val="32"/>
          <w:u w:val="single"/>
          <w:lang w:val="en-US" w:eastAsia="zh-CN"/>
        </w:rPr>
      </w:pPr>
      <w:r>
        <w:rPr>
          <w:rFonts w:hint="eastAsia"/>
          <w:sz w:val="32"/>
          <w:szCs w:val="32"/>
        </w:rPr>
        <w:t>合同编号：</w:t>
      </w:r>
      <w:r>
        <w:rPr>
          <w:rFonts w:hint="eastAsia"/>
          <w:sz w:val="32"/>
          <w:szCs w:val="32"/>
          <w:u w:val="single"/>
        </w:rPr>
        <w:t xml:space="preserve">                             </w:t>
      </w:r>
      <w:r>
        <w:rPr>
          <w:rFonts w:hint="eastAsia" w:eastAsia="宋体"/>
          <w:sz w:val="32"/>
          <w:szCs w:val="32"/>
          <w:u w:val="single"/>
          <w:lang w:val="en-US" w:eastAsia="zh-CN"/>
        </w:rPr>
        <w:t xml:space="preserve">            </w:t>
      </w:r>
    </w:p>
    <w:p w14:paraId="3C253488">
      <w:pPr>
        <w:spacing w:line="360" w:lineRule="auto"/>
        <w:ind w:left="420" w:leftChars="200" w:firstLine="960" w:firstLineChars="300"/>
        <w:rPr>
          <w:rFonts w:hint="default" w:eastAsia="宋体"/>
          <w:sz w:val="32"/>
          <w:szCs w:val="32"/>
          <w:lang w:val="en-US" w:eastAsia="zh-CN"/>
        </w:rPr>
      </w:pPr>
      <w:r>
        <w:rPr>
          <w:rFonts w:hint="eastAsia"/>
          <w:sz w:val="32"/>
          <w:szCs w:val="32"/>
        </w:rPr>
        <w:t>甲    方：</w:t>
      </w:r>
      <w:r>
        <w:rPr>
          <w:rFonts w:hint="eastAsia"/>
          <w:sz w:val="32"/>
          <w:szCs w:val="32"/>
          <w:u w:val="single"/>
        </w:rPr>
        <w:t xml:space="preserve">                             </w:t>
      </w:r>
      <w:r>
        <w:rPr>
          <w:rFonts w:hint="eastAsia" w:eastAsia="宋体"/>
          <w:sz w:val="32"/>
          <w:szCs w:val="32"/>
          <w:u w:val="single"/>
          <w:lang w:val="en-US" w:eastAsia="zh-CN"/>
        </w:rPr>
        <w:t xml:space="preserve">               </w:t>
      </w:r>
    </w:p>
    <w:p w14:paraId="73350A70">
      <w:pPr>
        <w:spacing w:line="360" w:lineRule="auto"/>
        <w:ind w:left="420" w:leftChars="200" w:firstLine="960" w:firstLineChars="300"/>
        <w:rPr>
          <w:rFonts w:hint="default" w:eastAsia="宋体"/>
          <w:sz w:val="32"/>
          <w:szCs w:val="32"/>
          <w:u w:val="single"/>
          <w:lang w:val="en-US" w:eastAsia="zh-CN"/>
        </w:rPr>
      </w:pPr>
      <w:r>
        <w:rPr>
          <w:rFonts w:hint="eastAsia"/>
          <w:sz w:val="32"/>
          <w:szCs w:val="32"/>
        </w:rPr>
        <w:t>乙    方：</w:t>
      </w:r>
      <w:r>
        <w:rPr>
          <w:rFonts w:hint="eastAsia"/>
          <w:sz w:val="32"/>
          <w:szCs w:val="32"/>
          <w:u w:val="single"/>
        </w:rPr>
        <w:t xml:space="preserve">                             </w:t>
      </w:r>
      <w:r>
        <w:rPr>
          <w:rFonts w:hint="eastAsia" w:eastAsia="宋体"/>
          <w:sz w:val="32"/>
          <w:szCs w:val="32"/>
          <w:u w:val="single"/>
          <w:lang w:val="en-US" w:eastAsia="zh-CN"/>
        </w:rPr>
        <w:t xml:space="preserve">               </w:t>
      </w:r>
    </w:p>
    <w:p w14:paraId="2E1671DA">
      <w:pPr>
        <w:spacing w:line="360" w:lineRule="auto"/>
        <w:ind w:left="420" w:leftChars="200" w:firstLine="960" w:firstLineChars="300"/>
        <w:rPr>
          <w:rFonts w:hint="default" w:eastAsia="宋体"/>
          <w:sz w:val="32"/>
          <w:szCs w:val="32"/>
          <w:lang w:val="en-US" w:eastAsia="zh-CN"/>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rFonts w:hint="eastAsia" w:eastAsia="宋体"/>
          <w:sz w:val="32"/>
          <w:szCs w:val="32"/>
          <w:u w:val="single"/>
          <w:lang w:val="en-US" w:eastAsia="zh-CN"/>
        </w:rPr>
        <w:t xml:space="preserve">            </w:t>
      </w:r>
    </w:p>
    <w:p w14:paraId="6CD33501"/>
    <w:p w14:paraId="18592ED9">
      <w:pPr>
        <w:rPr>
          <w:rFonts w:eastAsia="黑体"/>
          <w:sz w:val="44"/>
          <w:szCs w:val="44"/>
        </w:rPr>
      </w:pPr>
      <w:r>
        <w:rPr>
          <w:rFonts w:eastAsia="黑体"/>
          <w:sz w:val="44"/>
          <w:szCs w:val="44"/>
        </w:rPr>
        <w:br w:type="page"/>
      </w:r>
    </w:p>
    <w:p w14:paraId="2E341C7B">
      <w:pPr>
        <w:rPr>
          <w:rFonts w:eastAsia="黑体"/>
          <w:sz w:val="44"/>
          <w:szCs w:val="44"/>
        </w:rPr>
      </w:pPr>
    </w:p>
    <w:p w14:paraId="547CD795">
      <w:pPr>
        <w:rPr>
          <w:rFonts w:eastAsia="黑体"/>
          <w:sz w:val="44"/>
          <w:szCs w:val="44"/>
        </w:rPr>
      </w:pPr>
    </w:p>
    <w:p w14:paraId="3D7D11A1">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216CF455">
      <w:pPr>
        <w:ind w:firstLine="640" w:firstLineChars="200"/>
        <w:rPr>
          <w:rFonts w:hint="eastAsia" w:ascii="仿宋_GB2312" w:hAnsi="仿宋_GB2312" w:eastAsia="仿宋_GB2312" w:cs="仿宋_GB2312"/>
          <w:sz w:val="32"/>
          <w:szCs w:val="32"/>
          <w:lang w:val="en-US" w:eastAsia="zh-CN"/>
        </w:rPr>
      </w:pPr>
    </w:p>
    <w:p w14:paraId="78E7B0C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184579A0">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3F2ECB6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37BA59A4">
      <w:pPr>
        <w:ind w:firstLine="880" w:firstLineChars="200"/>
        <w:jc w:val="both"/>
        <w:rPr>
          <w:rFonts w:eastAsia="黑体"/>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
    <w:p w14:paraId="61C9657D">
      <w:pPr>
        <w:pStyle w:val="3"/>
        <w:adjustRightInd w:val="0"/>
        <w:snapToGrid w:val="0"/>
        <w:spacing w:beforeLines="0" w:line="400" w:lineRule="exact"/>
        <w:ind w:left="0" w:leftChars="0" w:firstLine="0" w:firstLineChars="0"/>
        <w:jc w:val="center"/>
        <w:rPr>
          <w:rFonts w:hint="eastAsia" w:ascii="黑体" w:hAnsi="华文中宋" w:eastAsia="黑体"/>
          <w:b w:val="0"/>
          <w:bCs w:val="0"/>
          <w:sz w:val="28"/>
          <w:szCs w:val="28"/>
        </w:rPr>
      </w:pPr>
      <w:bookmarkStart w:id="5"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5"/>
    </w:p>
    <w:p w14:paraId="504900BC">
      <w:pPr>
        <w:pStyle w:val="3"/>
        <w:adjustRightInd w:val="0"/>
        <w:snapToGrid w:val="0"/>
        <w:spacing w:beforeLines="0" w:line="400" w:lineRule="exact"/>
        <w:jc w:val="center"/>
        <w:rPr>
          <w:rFonts w:hint="eastAsia" w:ascii="黑体" w:hAnsi="华文中宋" w:eastAsia="黑体"/>
          <w:b w:val="0"/>
          <w:bCs w:val="0"/>
          <w:sz w:val="28"/>
          <w:szCs w:val="28"/>
        </w:rPr>
      </w:pPr>
    </w:p>
    <w:p w14:paraId="40658593">
      <w:pPr>
        <w:adjustRightInd w:val="0"/>
        <w:snapToGrid w:val="0"/>
        <w:spacing w:before="0" w:beforeLines="0" w:line="400" w:lineRule="exact"/>
        <w:ind w:left="4200" w:hanging="4200" w:hangingChars="2000"/>
        <w:rPr>
          <w:rFonts w:hint="eastAsia" w:ascii="宋体" w:hAnsi="宋体" w:eastAsia="宋体" w:cs="宋体"/>
          <w:sz w:val="21"/>
          <w:szCs w:val="21"/>
          <w:lang w:val="en-US" w:eastAsia="zh-CN"/>
        </w:rPr>
      </w:pPr>
      <w:r>
        <w:rPr>
          <w:rFonts w:hint="eastAsia" w:ascii="宋体" w:hAnsi="宋体" w:eastAsia="宋体" w:cs="宋体"/>
          <w:sz w:val="21"/>
          <w:szCs w:val="21"/>
        </w:rPr>
        <w:t>甲方（全称）：</w:t>
      </w:r>
      <w:r>
        <w:rPr>
          <w:rFonts w:hint="eastAsia" w:ascii="宋体" w:hAnsi="宋体" w:eastAsia="宋体" w:cs="宋体"/>
          <w:sz w:val="21"/>
          <w:szCs w:val="21"/>
          <w:u w:val="single"/>
        </w:rPr>
        <w:t xml:space="preserve">                        </w:t>
      </w:r>
      <w:r>
        <w:rPr>
          <w:rFonts w:hint="eastAsia" w:ascii="宋体" w:hAnsi="宋体" w:eastAsia="宋体" w:cs="宋体"/>
          <w:sz w:val="21"/>
          <w:szCs w:val="21"/>
        </w:rPr>
        <w:t>（采购人</w:t>
      </w:r>
      <w:r>
        <w:rPr>
          <w:rFonts w:hint="eastAsia" w:ascii="宋体" w:hAnsi="宋体" w:eastAsia="宋体" w:cs="宋体"/>
          <w:sz w:val="21"/>
          <w:szCs w:val="21"/>
          <w:lang w:eastAsia="zh-CN"/>
        </w:rPr>
        <w:t>、受采购人委托签订合同的单位</w:t>
      </w:r>
      <w:r>
        <w:rPr>
          <w:rFonts w:hint="eastAsia" w:ascii="宋体" w:hAnsi="宋体" w:eastAsia="宋体" w:cs="宋体"/>
          <w:sz w:val="21"/>
          <w:szCs w:val="21"/>
        </w:rPr>
        <w:t>或采购文件约定的合同甲方）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p>
    <w:p w14:paraId="531EB7D3">
      <w:pPr>
        <w:adjustRightInd w:val="0"/>
        <w:snapToGrid w:val="0"/>
        <w:spacing w:before="0" w:beforeLines="0" w:line="400" w:lineRule="exact"/>
        <w:rPr>
          <w:rFonts w:hint="eastAsia" w:ascii="宋体" w:hAnsi="宋体" w:eastAsia="宋体" w:cs="宋体"/>
          <w:sz w:val="21"/>
          <w:szCs w:val="21"/>
        </w:rPr>
      </w:pPr>
      <w:r>
        <w:rPr>
          <w:rFonts w:hint="eastAsia" w:ascii="宋体" w:hAnsi="宋体" w:eastAsia="宋体" w:cs="宋体"/>
          <w:sz w:val="21"/>
          <w:szCs w:val="21"/>
        </w:rPr>
        <w:t>乙方（全称）：</w:t>
      </w:r>
      <w:r>
        <w:rPr>
          <w:rFonts w:hint="eastAsia" w:ascii="宋体" w:hAnsi="宋体" w:eastAsia="宋体" w:cs="宋体"/>
          <w:sz w:val="21"/>
          <w:szCs w:val="21"/>
          <w:u w:val="single"/>
        </w:rPr>
        <w:t xml:space="preserve">                       </w:t>
      </w:r>
      <w:r>
        <w:rPr>
          <w:rFonts w:hint="eastAsia" w:ascii="宋体" w:hAnsi="宋体" w:eastAsia="宋体" w:cs="宋体"/>
          <w:sz w:val="21"/>
          <w:szCs w:val="21"/>
        </w:rPr>
        <w:t>（供应商）</w:t>
      </w:r>
    </w:p>
    <w:p w14:paraId="0BF0F9BF">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依据《中华人民共和国民法典》</w:t>
      </w:r>
      <w:r>
        <w:rPr>
          <w:rFonts w:hint="eastAsia" w:ascii="宋体" w:hAnsi="宋体" w:eastAsia="宋体" w:cs="宋体"/>
          <w:sz w:val="21"/>
          <w:szCs w:val="21"/>
          <w:lang w:eastAsia="zh-CN"/>
        </w:rPr>
        <w:t>、</w:t>
      </w:r>
      <w:r>
        <w:rPr>
          <w:rFonts w:hint="eastAsia" w:ascii="宋体" w:hAnsi="宋体" w:eastAsia="宋体" w:cs="宋体"/>
          <w:sz w:val="21"/>
          <w:szCs w:val="21"/>
        </w:rPr>
        <w:t>《中华人民共和国政府采购法》等有关的法律法规，以及</w:t>
      </w:r>
      <w:r>
        <w:rPr>
          <w:rFonts w:hint="eastAsia" w:ascii="宋体" w:hAnsi="宋体" w:eastAsia="宋体" w:cs="宋体"/>
          <w:i w:val="0"/>
          <w:iCs w:val="0"/>
          <w:sz w:val="21"/>
          <w:szCs w:val="21"/>
          <w:u w:val="none"/>
          <w:lang w:eastAsia="zh-CN"/>
        </w:rPr>
        <w:t>本采购项目</w:t>
      </w:r>
      <w:r>
        <w:rPr>
          <w:rFonts w:hint="eastAsia" w:ascii="宋体" w:hAnsi="宋体" w:eastAsia="宋体" w:cs="宋体"/>
          <w:sz w:val="21"/>
          <w:szCs w:val="21"/>
        </w:rPr>
        <w:t>的</w:t>
      </w:r>
      <w:r>
        <w:rPr>
          <w:rFonts w:hint="eastAsia" w:ascii="宋体" w:hAnsi="宋体" w:eastAsia="宋体" w:cs="宋体"/>
          <w:sz w:val="21"/>
          <w:szCs w:val="21"/>
          <w:lang w:eastAsia="zh-CN"/>
        </w:rPr>
        <w:t>招标</w:t>
      </w:r>
      <w:r>
        <w:rPr>
          <w:rFonts w:hint="eastAsia" w:ascii="宋体" w:hAnsi="宋体" w:eastAsia="宋体" w:cs="宋体"/>
          <w:sz w:val="21"/>
          <w:szCs w:val="21"/>
          <w:lang w:val="en-US" w:eastAsia="zh-CN"/>
        </w:rPr>
        <w:t>/谈判</w:t>
      </w:r>
      <w:r>
        <w:rPr>
          <w:rFonts w:hint="eastAsia" w:ascii="宋体" w:hAnsi="宋体" w:eastAsia="宋体" w:cs="宋体"/>
          <w:sz w:val="21"/>
          <w:szCs w:val="21"/>
          <w:lang w:eastAsia="zh-CN"/>
        </w:rPr>
        <w:t>文件等</w:t>
      </w:r>
      <w:r>
        <w:rPr>
          <w:rFonts w:hint="eastAsia" w:ascii="宋体" w:hAnsi="宋体" w:eastAsia="宋体" w:cs="宋体"/>
          <w:sz w:val="21"/>
          <w:szCs w:val="21"/>
        </w:rPr>
        <w:t>采购文件</w:t>
      </w:r>
      <w:r>
        <w:rPr>
          <w:rFonts w:hint="eastAsia" w:ascii="宋体" w:hAnsi="宋体" w:eastAsia="宋体" w:cs="宋体"/>
          <w:sz w:val="21"/>
          <w:szCs w:val="21"/>
          <w:lang w:eastAsia="zh-CN"/>
        </w:rPr>
        <w:t>、</w:t>
      </w:r>
      <w:r>
        <w:rPr>
          <w:rFonts w:hint="eastAsia" w:ascii="宋体" w:hAnsi="宋体" w:eastAsia="宋体" w:cs="宋体"/>
          <w:sz w:val="21"/>
          <w:szCs w:val="21"/>
        </w:rPr>
        <w:t xml:space="preserve">乙方的《投标（响应）文件》及《中标（成交）通知书》，甲乙双方同意签订本合同。具体情况及要求如下：     </w:t>
      </w:r>
    </w:p>
    <w:p w14:paraId="6F06449F">
      <w:pPr>
        <w:numPr>
          <w:ilvl w:val="0"/>
          <w:numId w:val="4"/>
        </w:numPr>
        <w:adjustRightInd w:val="0"/>
        <w:snapToGrid w:val="0"/>
        <w:spacing w:before="0" w:beforeLines="0"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项目信息</w:t>
      </w:r>
    </w:p>
    <w:p w14:paraId="4A6D4C73">
      <w:pPr>
        <w:pStyle w:val="8"/>
        <w:numPr>
          <w:ilvl w:val="0"/>
          <w:numId w:val="0"/>
        </w:numPr>
        <w:adjustRightInd w:val="0"/>
        <w:snapToGrid w:val="0"/>
        <w:spacing w:before="0" w:beforeLines="0" w:after="0" w:line="400" w:lineRule="exact"/>
        <w:ind w:left="0" w:leftChars="0" w:firstLine="420" w:firstLineChars="200"/>
        <w:rPr>
          <w:rFonts w:hint="eastAsia" w:ascii="宋体" w:hAnsi="宋体" w:eastAsia="宋体" w:cs="宋体"/>
          <w:sz w:val="21"/>
          <w:szCs w:val="21"/>
          <w:u w:val="single"/>
        </w:rPr>
      </w:pPr>
      <w:r>
        <w:rPr>
          <w:rFonts w:hint="eastAsia" w:ascii="宋体" w:hAnsi="宋体" w:eastAsia="宋体" w:cs="宋体"/>
          <w:snapToGrid w:val="0"/>
          <w:color w:val="000000"/>
          <w:kern w:val="0"/>
          <w:sz w:val="21"/>
          <w:szCs w:val="21"/>
        </w:rPr>
        <w:t>（1）</w:t>
      </w: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0DB2A3E2">
      <w:pPr>
        <w:pStyle w:val="8"/>
        <w:numPr>
          <w:ilvl w:val="-1"/>
          <w:numId w:val="0"/>
        </w:numPr>
        <w:tabs>
          <w:tab w:val="left" w:pos="999"/>
          <w:tab w:val="clear" w:pos="0"/>
        </w:tabs>
        <w:adjustRightInd w:val="0"/>
        <w:snapToGrid w:val="0"/>
        <w:spacing w:before="0" w:beforeLines="0" w:after="0" w:line="400" w:lineRule="exact"/>
        <w:ind w:left="0" w:leftChars="0" w:firstLine="0" w:firstLineChars="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采购项目编号：</w:t>
      </w:r>
      <w:r>
        <w:rPr>
          <w:rFonts w:hint="eastAsia" w:ascii="宋体" w:hAnsi="宋体" w:eastAsia="宋体" w:cs="宋体"/>
          <w:sz w:val="21"/>
          <w:szCs w:val="21"/>
          <w:u w:val="single"/>
        </w:rPr>
        <w:t xml:space="preserve">                                          </w:t>
      </w:r>
    </w:p>
    <w:p w14:paraId="144F29EE">
      <w:pPr>
        <w:pStyle w:val="8"/>
        <w:adjustRightInd w:val="0"/>
        <w:snapToGrid w:val="0"/>
        <w:spacing w:before="0" w:beforeLines="0" w:after="0" w:line="40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5B89CD6">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（3）项目内容：</w:t>
      </w:r>
    </w:p>
    <w:p w14:paraId="058439F8">
      <w:pPr>
        <w:adjustRightInd w:val="0"/>
        <w:snapToGrid w:val="0"/>
        <w:spacing w:before="0" w:beforeLines="0"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采购标的及数量</w:t>
      </w:r>
      <w:r>
        <w:rPr>
          <w:rFonts w:hint="eastAsia" w:ascii="宋体" w:hAnsi="宋体" w:eastAsia="宋体" w:cs="宋体"/>
          <w:sz w:val="21"/>
          <w:szCs w:val="21"/>
          <w:lang w:val="en-US" w:eastAsia="zh-CN"/>
        </w:rPr>
        <w:t>（台/套</w:t>
      </w:r>
      <w:r>
        <w:rPr>
          <w:rFonts w:hint="eastAsia" w:ascii="宋体" w:hAnsi="宋体" w:eastAsia="宋体" w:cs="宋体"/>
          <w:sz w:val="21"/>
          <w:szCs w:val="21"/>
          <w:lang w:val="en" w:eastAsia="zh-CN"/>
        </w:rPr>
        <w:t>/个/架/组等</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3BD2EE4A">
      <w:pPr>
        <w:numPr>
          <w:ilvl w:val="-1"/>
          <w:numId w:val="0"/>
        </w:numPr>
        <w:adjustRightInd w:val="0"/>
        <w:snapToGrid w:val="0"/>
        <w:spacing w:before="0" w:beforeLines="0" w:line="400" w:lineRule="exact"/>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en"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en"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 w:eastAsia="zh-CN"/>
        </w:rPr>
        <w:t xml:space="preserve">     </w:t>
      </w:r>
      <w:r>
        <w:rPr>
          <w:rFonts w:hint="eastAsia" w:ascii="宋体" w:hAnsi="宋体" w:eastAsia="宋体" w:cs="宋体"/>
          <w:sz w:val="21"/>
          <w:szCs w:val="21"/>
          <w:lang w:val="en-US" w:eastAsia="zh-CN"/>
        </w:rPr>
        <w:t>规格型号：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en"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en" w:eastAsia="zh-CN"/>
        </w:rPr>
        <w:t xml:space="preserve">   </w:t>
      </w:r>
    </w:p>
    <w:p w14:paraId="2B98F554">
      <w:pPr>
        <w:adjustRightInd w:val="0"/>
        <w:snapToGrid w:val="0"/>
        <w:spacing w:before="0" w:beforeLines="0" w:line="400" w:lineRule="exact"/>
        <w:ind w:firstLine="945" w:firstLineChars="45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采购标的的技术要求、商务要求具体见附件。</w:t>
      </w:r>
    </w:p>
    <w:p w14:paraId="796EFD1D">
      <w:pPr>
        <w:numPr>
          <w:ilvl w:val="-1"/>
          <w:numId w:val="0"/>
        </w:numPr>
        <w:adjustRightInd w:val="0"/>
        <w:snapToGrid w:val="0"/>
        <w:spacing w:before="0" w:beforeLines="0" w:line="400" w:lineRule="exact"/>
        <w:ind w:firstLine="945" w:firstLineChars="4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①涉及信息类产品，请填写该产品关键部件的品牌、型号：</w:t>
      </w:r>
    </w:p>
    <w:p w14:paraId="454503D1">
      <w:pPr>
        <w:numPr>
          <w:ilvl w:val="-1"/>
          <w:numId w:val="0"/>
        </w:numPr>
        <w:adjustRightInd w:val="0"/>
        <w:snapToGrid w:val="0"/>
        <w:spacing w:before="0" w:beforeLines="0" w:line="400" w:lineRule="exact"/>
        <w:ind w:firstLine="420" w:firstLineChars="200"/>
        <w:rPr>
          <w:rFonts w:hint="eastAsia" w:ascii="宋体" w:hAnsi="宋体" w:eastAsia="宋体" w:cs="宋体"/>
          <w:kern w:val="0"/>
          <w:sz w:val="21"/>
          <w:szCs w:val="21"/>
          <w:u w:val="single"/>
          <w:lang w:val="en-US" w:eastAsia="zh-CN"/>
        </w:rPr>
      </w:pPr>
      <w:r>
        <w:rPr>
          <w:rFonts w:hint="eastAsia" w:ascii="宋体" w:hAnsi="宋体" w:eastAsia="宋体" w:cs="宋体"/>
          <w:sz w:val="21"/>
          <w:szCs w:val="21"/>
          <w:lang w:val="en-US" w:eastAsia="zh-CN"/>
        </w:rPr>
        <w:t xml:space="preserve">     标的名称：</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val="en" w:eastAsia="zh-CN"/>
        </w:rPr>
        <w:t xml:space="preserve">               </w:t>
      </w:r>
      <w:r>
        <w:rPr>
          <w:rFonts w:hint="eastAsia" w:ascii="宋体" w:hAnsi="宋体" w:eastAsia="宋体" w:cs="宋体"/>
          <w:kern w:val="0"/>
          <w:sz w:val="21"/>
          <w:szCs w:val="21"/>
          <w:u w:val="single"/>
          <w:lang w:val="en-US" w:eastAsia="zh-CN"/>
        </w:rPr>
        <w:t xml:space="preserve">    </w:t>
      </w:r>
    </w:p>
    <w:p w14:paraId="2BB9D924">
      <w:pPr>
        <w:numPr>
          <w:ilvl w:val="-1"/>
          <w:numId w:val="0"/>
        </w:numPr>
        <w:adjustRightInd w:val="0"/>
        <w:snapToGrid w:val="0"/>
        <w:spacing w:before="0" w:beforeLines="0"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5AAA64D6">
      <w:pPr>
        <w:pStyle w:val="2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54E6B454">
      <w:pPr>
        <w:pStyle w:val="2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0C0F4CD">
      <w:pPr>
        <w:pStyle w:val="2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CFACD78">
      <w:pPr>
        <w:pStyle w:val="2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②涉及车辆采购，请填写是否属于新能源汽车：</w:t>
      </w:r>
    </w:p>
    <w:p w14:paraId="06F46F92">
      <w:pPr>
        <w:pStyle w:val="26"/>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14:paraId="216F4CF2">
      <w:pPr>
        <w:pStyle w:val="26"/>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4B42ECF8">
      <w:pPr>
        <w:pStyle w:val="26"/>
        <w:numPr>
          <w:ilvl w:val="-1"/>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FE"/>
      </w:r>
      <w:r>
        <w:rPr>
          <w:rFonts w:hint="eastAsia" w:ascii="宋体" w:hAnsi="宋体" w:eastAsia="宋体" w:cs="宋体"/>
          <w:iCs w:val="0"/>
          <w:sz w:val="21"/>
          <w:szCs w:val="21"/>
          <w:lang w:val="en-US" w:eastAsia="zh-CN"/>
        </w:rPr>
        <w:t>分散采购</w:t>
      </w:r>
    </w:p>
    <w:p w14:paraId="06EB133B">
      <w:pPr>
        <w:pStyle w:val="2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eastAsia"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FE"/>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14:paraId="4A775EC6">
      <w:pPr>
        <w:pStyle w:val="2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eastAsia="宋体" w:cs="宋体"/>
          <w:sz w:val="21"/>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6F63B9B6">
      <w:pPr>
        <w:pStyle w:val="2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BD41C64">
      <w:pPr>
        <w:pStyle w:val="26"/>
        <w:numPr>
          <w:ilvl w:val="-1"/>
          <w:numId w:val="0"/>
        </w:numPr>
        <w:adjustRightInd w:val="0"/>
        <w:snapToGrid w:val="0"/>
        <w:spacing w:before="0" w:beforeLines="0" w:line="400" w:lineRule="exact"/>
        <w:ind w:firstLine="210" w:firstLineChars="100"/>
        <w:rPr>
          <w:rFonts w:hint="eastAsia" w:ascii="宋体" w:hAnsi="宋体" w:eastAsia="宋体" w:cs="宋体"/>
          <w:w w:val="100"/>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 w:eastAsia="zh-CN"/>
        </w:rPr>
        <w:t>6</w:t>
      </w:r>
      <w:r>
        <w:rPr>
          <w:rFonts w:hint="eastAsia" w:ascii="宋体" w:hAnsi="宋体" w:eastAsia="宋体" w:cs="宋体"/>
          <w:sz w:val="21"/>
          <w:szCs w:val="21"/>
          <w:lang w:val="en-US" w:eastAsia="zh-CN"/>
        </w:rPr>
        <w:t>）</w:t>
      </w:r>
      <w:r>
        <w:rPr>
          <w:rFonts w:hint="eastAsia" w:ascii="宋体" w:hAnsi="宋体" w:eastAsia="宋体" w:cs="宋体"/>
          <w:w w:val="100"/>
          <w:kern w:val="2"/>
          <w:sz w:val="21"/>
          <w:szCs w:val="21"/>
          <w:lang w:val="en-US" w:eastAsia="zh-CN" w:bidi="ar-SA"/>
        </w:rPr>
        <w:t>中标（成交）采购标的制造商是否为中小企业：</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 xml:space="preserve">是      </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否</w:t>
      </w:r>
    </w:p>
    <w:p w14:paraId="37FF612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 w:val="21"/>
          <w:szCs w:val="21"/>
        </w:rPr>
      </w:pPr>
      <w:r>
        <w:rPr>
          <w:rFonts w:hint="eastAsia" w:ascii="宋体" w:hAnsi="宋体" w:eastAsia="宋体" w:cs="宋体"/>
          <w:w w:val="100"/>
          <w:sz w:val="21"/>
          <w:szCs w:val="21"/>
          <w:lang w:val="en-US" w:eastAsia="zh-CN"/>
        </w:rPr>
        <w:t xml:space="preserve">         本合同</w:t>
      </w:r>
      <w:r>
        <w:rPr>
          <w:rFonts w:hint="eastAsia" w:ascii="宋体" w:hAnsi="宋体" w:eastAsia="宋体" w:cs="宋体"/>
          <w:w w:val="100"/>
          <w:sz w:val="21"/>
          <w:szCs w:val="21"/>
        </w:rPr>
        <w:t>是否</w:t>
      </w:r>
      <w:r>
        <w:rPr>
          <w:rFonts w:hint="eastAsia" w:ascii="宋体" w:hAnsi="宋体" w:eastAsia="宋体" w:cs="宋体"/>
          <w:w w:val="100"/>
          <w:sz w:val="21"/>
          <w:szCs w:val="21"/>
          <w:lang w:eastAsia="zh-CN"/>
        </w:rPr>
        <w:t>为专门面向</w:t>
      </w:r>
      <w:r>
        <w:rPr>
          <w:rFonts w:hint="eastAsia" w:ascii="宋体" w:hAnsi="宋体" w:eastAsia="宋体" w:cs="宋体"/>
          <w:w w:val="100"/>
          <w:sz w:val="21"/>
          <w:szCs w:val="21"/>
        </w:rPr>
        <w:t>中小企业</w:t>
      </w:r>
      <w:r>
        <w:rPr>
          <w:rFonts w:hint="eastAsia" w:ascii="宋体" w:hAnsi="宋体" w:eastAsia="宋体" w:cs="宋体"/>
          <w:w w:val="100"/>
          <w:sz w:val="21"/>
          <w:szCs w:val="21"/>
          <w:lang w:eastAsia="zh-CN"/>
        </w:rPr>
        <w:t>的采</w:t>
      </w:r>
      <w:r>
        <w:rPr>
          <w:rFonts w:hint="eastAsia" w:ascii="宋体" w:hAnsi="宋体" w:eastAsia="宋体" w:cs="宋体"/>
          <w:w w:val="100"/>
          <w:sz w:val="21"/>
          <w:szCs w:val="21"/>
          <w:shd w:val="clear"/>
          <w:lang w:eastAsia="zh-CN"/>
        </w:rPr>
        <w:t>购</w:t>
      </w:r>
      <w:r>
        <w:rPr>
          <w:rFonts w:hint="eastAsia" w:ascii="宋体" w:hAnsi="宋体" w:eastAsia="宋体" w:cs="宋体"/>
          <w:w w:val="100"/>
          <w:sz w:val="21"/>
          <w:szCs w:val="21"/>
          <w:shd w:val="clear"/>
        </w:rPr>
        <w:t>合同</w:t>
      </w:r>
      <w:r>
        <w:rPr>
          <w:rFonts w:hint="eastAsia" w:ascii="宋体" w:hAnsi="宋体" w:eastAsia="宋体" w:cs="宋体"/>
          <w:w w:val="100"/>
          <w:sz w:val="21"/>
          <w:szCs w:val="21"/>
          <w:shd w:val="clear"/>
          <w:lang w:eastAsia="zh-CN"/>
        </w:rPr>
        <w:t>（中小企业预留合同）</w:t>
      </w:r>
      <w:r>
        <w:rPr>
          <w:rFonts w:hint="eastAsia" w:ascii="宋体" w:hAnsi="宋体" w:eastAsia="宋体" w:cs="宋体"/>
          <w:sz w:val="21"/>
          <w:szCs w:val="21"/>
          <w:shd w:val="clear"/>
        </w:rPr>
        <w:t>：</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是 </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rPr>
        <w:t>否</w:t>
      </w:r>
    </w:p>
    <w:p w14:paraId="75B7FA40">
      <w:pPr>
        <w:numPr>
          <w:ilvl w:val="-1"/>
          <w:numId w:val="0"/>
        </w:numPr>
        <w:adjustRightInd w:val="0"/>
        <w:snapToGrid w:val="0"/>
        <w:spacing w:before="0" w:beforeLines="0" w:line="400" w:lineRule="exact"/>
        <w:ind w:firstLine="0" w:firstLineChars="0"/>
        <w:rPr>
          <w:rFonts w:hint="eastAsia" w:ascii="宋体" w:hAnsi="宋体" w:eastAsia="宋体" w:cs="宋体"/>
          <w:iCs/>
          <w:sz w:val="21"/>
          <w:szCs w:val="21"/>
        </w:rPr>
      </w:pPr>
      <w:r>
        <w:rPr>
          <w:rFonts w:hint="eastAsia" w:ascii="宋体" w:hAnsi="宋体" w:eastAsia="宋体" w:cs="宋体"/>
          <w:sz w:val="21"/>
          <w:szCs w:val="21"/>
          <w:lang w:val="en-US" w:eastAsia="zh-CN"/>
        </w:rPr>
        <w:t xml:space="preserve">         若本项目不专门面向中小企业采购，是否给予小微企业评审优惠：</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是   </w:t>
      </w:r>
      <w:r>
        <w:rPr>
          <w:rFonts w:hint="eastAsia" w:ascii="宋体" w:hAnsi="宋体" w:eastAsia="宋体" w:cs="宋体"/>
          <w:iCs/>
          <w:sz w:val="21"/>
          <w:szCs w:val="21"/>
        </w:rPr>
        <w:sym w:font="Wingdings" w:char="00A8"/>
      </w:r>
      <w:r>
        <w:rPr>
          <w:rFonts w:hint="eastAsia" w:ascii="宋体" w:hAnsi="宋体" w:eastAsia="宋体" w:cs="宋体"/>
          <w:iCs/>
          <w:sz w:val="21"/>
          <w:szCs w:val="21"/>
        </w:rPr>
        <w:t>否</w:t>
      </w:r>
    </w:p>
    <w:p w14:paraId="0347E38B">
      <w:pPr>
        <w:numPr>
          <w:ilvl w:val="-1"/>
          <w:numId w:val="0"/>
        </w:numPr>
        <w:adjustRightInd w:val="0"/>
        <w:snapToGrid w:val="0"/>
        <w:spacing w:before="0" w:beforeLines="0" w:line="400" w:lineRule="exact"/>
        <w:ind w:firstLine="0" w:firstLineChars="0"/>
        <w:rPr>
          <w:rFonts w:hint="eastAsia" w:ascii="宋体" w:hAnsi="宋体" w:eastAsia="宋体" w:cs="宋体"/>
          <w:iCs/>
          <w:sz w:val="21"/>
          <w:szCs w:val="21"/>
        </w:rPr>
      </w:pPr>
      <w:r>
        <w:rPr>
          <w:rFonts w:hint="eastAsia" w:ascii="宋体" w:hAnsi="宋体" w:eastAsia="宋体" w:cs="宋体"/>
          <w:sz w:val="21"/>
          <w:szCs w:val="21"/>
          <w:lang w:val="en-US" w:eastAsia="zh-CN"/>
        </w:rPr>
        <w:t xml:space="preserve">         中标（成交）采购标的制造商是否为残疾人福利性单位：</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是   </w:t>
      </w:r>
      <w:r>
        <w:rPr>
          <w:rFonts w:hint="eastAsia" w:ascii="宋体" w:hAnsi="宋体" w:eastAsia="宋体" w:cs="宋体"/>
          <w:iCs/>
          <w:sz w:val="21"/>
          <w:szCs w:val="21"/>
        </w:rPr>
        <w:sym w:font="Wingdings" w:char="00A8"/>
      </w:r>
      <w:r>
        <w:rPr>
          <w:rFonts w:hint="eastAsia" w:ascii="宋体" w:hAnsi="宋体" w:eastAsia="宋体" w:cs="宋体"/>
          <w:iCs/>
          <w:sz w:val="21"/>
          <w:szCs w:val="21"/>
        </w:rPr>
        <w:t>否</w:t>
      </w:r>
    </w:p>
    <w:p w14:paraId="3144775C">
      <w:pPr>
        <w:numPr>
          <w:ilvl w:val="0"/>
          <w:numId w:val="0"/>
        </w:numPr>
        <w:snapToGrid w:val="0"/>
        <w:spacing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中标（成交）采购标的制造商是否为监狱企业：</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是       </w:t>
      </w:r>
      <w:r>
        <w:rPr>
          <w:rFonts w:hint="eastAsia" w:ascii="宋体" w:hAnsi="宋体" w:eastAsia="宋体" w:cs="宋体"/>
          <w:iCs/>
          <w:sz w:val="21"/>
          <w:szCs w:val="21"/>
        </w:rPr>
        <w:sym w:font="Wingdings" w:char="00A8"/>
      </w:r>
      <w:r>
        <w:rPr>
          <w:rFonts w:hint="eastAsia" w:ascii="宋体" w:hAnsi="宋体" w:eastAsia="宋体" w:cs="宋体"/>
          <w:iCs/>
          <w:sz w:val="21"/>
          <w:szCs w:val="21"/>
        </w:rPr>
        <w:t>否</w:t>
      </w:r>
    </w:p>
    <w:p w14:paraId="46F9ACAF">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 w:eastAsia="zh-CN"/>
        </w:rPr>
        <w:t>7</w:t>
      </w:r>
      <w:r>
        <w:rPr>
          <w:rFonts w:hint="eastAsia" w:ascii="宋体" w:hAnsi="宋体" w:eastAsia="宋体" w:cs="宋体"/>
          <w:sz w:val="21"/>
          <w:szCs w:val="21"/>
        </w:rPr>
        <w:t>）合同是否分包：</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是       </w:t>
      </w:r>
      <w:r>
        <w:rPr>
          <w:rFonts w:hint="eastAsia" w:ascii="宋体" w:hAnsi="宋体" w:eastAsia="宋体" w:cs="宋体"/>
          <w:iCs/>
          <w:sz w:val="21"/>
          <w:szCs w:val="21"/>
        </w:rPr>
        <w:sym w:font="Wingdings" w:char="00A8"/>
      </w:r>
      <w:r>
        <w:rPr>
          <w:rFonts w:hint="eastAsia" w:ascii="宋体" w:hAnsi="宋体" w:eastAsia="宋体" w:cs="宋体"/>
          <w:iCs/>
          <w:sz w:val="21"/>
          <w:szCs w:val="21"/>
        </w:rPr>
        <w:t>否</w:t>
      </w:r>
    </w:p>
    <w:p w14:paraId="5FE6D900">
      <w:pPr>
        <w:adjustRightInd w:val="0"/>
        <w:snapToGrid w:val="0"/>
        <w:spacing w:before="0" w:beforeLines="0" w:line="400" w:lineRule="exact"/>
        <w:ind w:firstLine="840" w:firstLineChars="400"/>
        <w:rPr>
          <w:rFonts w:hint="eastAsia" w:ascii="宋体" w:hAnsi="宋体" w:eastAsia="宋体" w:cs="宋体"/>
          <w:sz w:val="21"/>
          <w:szCs w:val="21"/>
          <w:u w:val="singl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分包主要内容：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7FE26856">
      <w:pPr>
        <w:adjustRightInd w:val="0"/>
        <w:snapToGrid w:val="0"/>
        <w:spacing w:before="0" w:beforeLines="0" w:line="400" w:lineRule="exact"/>
        <w:ind w:firstLine="840" w:firstLineChars="400"/>
        <w:rPr>
          <w:rFonts w:hint="eastAsia" w:ascii="宋体" w:hAnsi="宋体" w:eastAsia="宋体" w:cs="宋体"/>
          <w:sz w:val="21"/>
          <w:szCs w:val="21"/>
          <w:highlight w:val="none"/>
        </w:rPr>
      </w:pP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rPr>
        <w:t>分包</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eastAsia="zh-CN"/>
        </w:rPr>
        <w:t>/制造商</w:t>
      </w: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（如供应商和制造商不同，请分别填写）</w:t>
      </w:r>
      <w:r>
        <w:rPr>
          <w:rFonts w:hint="eastAsia" w:ascii="宋体" w:hAnsi="宋体" w:eastAsia="宋体" w:cs="宋体"/>
          <w:sz w:val="21"/>
          <w:szCs w:val="21"/>
          <w:highlight w:val="none"/>
        </w:rPr>
        <w:t>：</w:t>
      </w:r>
    </w:p>
    <w:p w14:paraId="26931633">
      <w:pPr>
        <w:adjustRightInd w:val="0"/>
        <w:snapToGrid w:val="0"/>
        <w:spacing w:before="0" w:beforeLines="0" w:line="400" w:lineRule="exact"/>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614EAFED">
      <w:pPr>
        <w:adjustRightInd w:val="0"/>
        <w:snapToGrid w:val="0"/>
        <w:spacing w:before="0" w:beforeLines="0" w:line="400" w:lineRule="exact"/>
        <w:ind w:firstLine="840" w:firstLineChars="400"/>
        <w:rPr>
          <w:rFonts w:hint="eastAsia" w:ascii="宋体" w:hAnsi="宋体" w:eastAsia="宋体" w:cs="宋体"/>
          <w:sz w:val="21"/>
          <w:szCs w:val="21"/>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分包供应商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制造商</w:t>
      </w:r>
      <w:r>
        <w:rPr>
          <w:rFonts w:hint="eastAsia" w:ascii="宋体" w:hAnsi="宋体" w:eastAsia="宋体" w:cs="宋体"/>
          <w:sz w:val="21"/>
          <w:szCs w:val="21"/>
        </w:rPr>
        <w:t>类型</w:t>
      </w:r>
      <w:r>
        <w:rPr>
          <w:rFonts w:hint="eastAsia" w:ascii="宋体" w:hAnsi="宋体" w:eastAsia="宋体" w:cs="宋体"/>
          <w:sz w:val="21"/>
          <w:szCs w:val="21"/>
          <w:highlight w:val="none"/>
          <w:lang w:eastAsia="zh-CN"/>
        </w:rPr>
        <w:t>（如果供应商和制造商不同，只填写制造商类型）</w:t>
      </w:r>
      <w:r>
        <w:rPr>
          <w:rFonts w:hint="eastAsia" w:ascii="宋体" w:hAnsi="宋体" w:eastAsia="宋体" w:cs="宋体"/>
          <w:sz w:val="21"/>
          <w:szCs w:val="21"/>
        </w:rPr>
        <w:t>：</w:t>
      </w:r>
    </w:p>
    <w:p w14:paraId="41E5E222">
      <w:pPr>
        <w:adjustRightInd w:val="0"/>
        <w:snapToGrid w:val="0"/>
        <w:spacing w:beforeLines="0" w:line="400" w:lineRule="exact"/>
        <w:ind w:firstLine="840" w:firstLineChars="400"/>
        <w:rPr>
          <w:rFonts w:hint="eastAsia" w:ascii="宋体" w:hAnsi="宋体" w:eastAsia="宋体" w:cs="宋体"/>
          <w:iCs/>
          <w:sz w:val="21"/>
          <w:szCs w:val="21"/>
          <w:lang w:val="en-US" w:eastAsia="zh-CN"/>
        </w:rPr>
      </w:pP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大型企业  </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中型企业  </w:t>
      </w:r>
      <w:r>
        <w:rPr>
          <w:rFonts w:hint="eastAsia" w:ascii="宋体" w:hAnsi="宋体" w:eastAsia="宋体" w:cs="宋体"/>
          <w:iCs/>
          <w:sz w:val="21"/>
          <w:szCs w:val="21"/>
        </w:rPr>
        <w:sym w:font="Wingdings" w:char="00A8"/>
      </w:r>
      <w:r>
        <w:rPr>
          <w:rFonts w:hint="eastAsia" w:ascii="宋体" w:hAnsi="宋体" w:eastAsia="宋体" w:cs="宋体"/>
          <w:iCs/>
          <w:sz w:val="21"/>
          <w:szCs w:val="21"/>
        </w:rPr>
        <w:t>小微型企业</w:t>
      </w:r>
      <w:r>
        <w:rPr>
          <w:rFonts w:hint="eastAsia" w:ascii="宋体" w:hAnsi="宋体" w:eastAsia="宋体" w:cs="宋体"/>
          <w:iCs/>
          <w:sz w:val="21"/>
          <w:szCs w:val="21"/>
          <w:lang w:val="en-US" w:eastAsia="zh-CN"/>
        </w:rPr>
        <w:t xml:space="preserve">  </w:t>
      </w:r>
    </w:p>
    <w:p w14:paraId="3BCC8582">
      <w:pPr>
        <w:adjustRightInd w:val="0"/>
        <w:snapToGrid w:val="0"/>
        <w:spacing w:beforeLines="0" w:line="400" w:lineRule="exact"/>
        <w:ind w:firstLine="840" w:firstLineChars="400"/>
        <w:rPr>
          <w:rFonts w:hint="eastAsia" w:ascii="宋体" w:hAnsi="宋体" w:eastAsia="宋体" w:cs="宋体"/>
          <w:sz w:val="21"/>
          <w:szCs w:val="21"/>
          <w:u w:val="none"/>
          <w:lang w:val="en-US" w:eastAsia="zh-CN"/>
        </w:rPr>
      </w:pP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残疾人福利性单位</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监狱</w:t>
      </w:r>
      <w:r>
        <w:rPr>
          <w:rFonts w:hint="eastAsia" w:ascii="宋体" w:hAnsi="宋体" w:eastAsia="宋体" w:cs="宋体"/>
          <w:iCs/>
          <w:sz w:val="21"/>
          <w:szCs w:val="21"/>
        </w:rPr>
        <w:t>企业</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其他</w:t>
      </w:r>
    </w:p>
    <w:p w14:paraId="07BB6059">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 w:val="21"/>
          <w:szCs w:val="21"/>
          <w:highlight w:val="none"/>
        </w:rPr>
      </w:pP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none"/>
          <w:lang w:val="en" w:eastAsia="zh-CN"/>
        </w:rPr>
        <w:t>8</w:t>
      </w:r>
      <w:r>
        <w:rPr>
          <w:rFonts w:hint="eastAsia" w:ascii="宋体" w:hAnsi="宋体" w:eastAsia="宋体" w:cs="宋体"/>
          <w:sz w:val="21"/>
          <w:szCs w:val="21"/>
          <w:highlight w:val="none"/>
          <w:u w:val="none"/>
          <w:lang w:val="en-US" w:eastAsia="zh-CN"/>
        </w:rPr>
        <w:t>）中标（成交）供应商是否为外商投资企业：</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是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否</w:t>
      </w:r>
    </w:p>
    <w:p w14:paraId="1BD9E3B6">
      <w:pPr>
        <w:pStyle w:val="2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4F952031">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487D122B">
      <w:pPr>
        <w:numPr>
          <w:ilvl w:val="-1"/>
          <w:numId w:val="0"/>
        </w:numPr>
        <w:adjustRightInd w:val="0"/>
        <w:snapToGrid w:val="0"/>
        <w:spacing w:before="0" w:beforeLines="0" w:line="400" w:lineRule="exact"/>
        <w:ind w:firstLine="840" w:firstLineChars="400"/>
        <w:rPr>
          <w:rFonts w:hint="eastAsia" w:ascii="宋体" w:hAnsi="宋体" w:eastAsia="宋体" w:cs="宋体"/>
          <w:sz w:val="21"/>
          <w:szCs w:val="21"/>
          <w:u w:val="single"/>
          <w:lang w:val="en-US"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p>
    <w:p w14:paraId="38A2B15B">
      <w:pPr>
        <w:numPr>
          <w:ilvl w:val="-1"/>
          <w:numId w:val="0"/>
        </w:numPr>
        <w:adjustRightInd w:val="0"/>
        <w:snapToGrid w:val="0"/>
        <w:spacing w:before="0" w:beforeLines="0" w:line="400" w:lineRule="exact"/>
        <w:ind w:firstLine="840" w:firstLineChars="400"/>
        <w:rPr>
          <w:rFonts w:hint="eastAsia" w:ascii="宋体" w:hAnsi="宋体" w:eastAsia="宋体" w:cs="宋体"/>
          <w:iCs w:val="0"/>
          <w:sz w:val="21"/>
          <w:szCs w:val="21"/>
        </w:rPr>
      </w:pPr>
      <w:r>
        <w:rPr>
          <w:rFonts w:hint="eastAsia" w:ascii="宋体" w:hAnsi="宋体" w:eastAsia="宋体" w:cs="宋体"/>
          <w:sz w:val="21"/>
          <w:szCs w:val="21"/>
          <w:lang w:val="en-US" w:eastAsia="zh-CN"/>
        </w:rPr>
        <w:t xml:space="preserve">        国别：</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规格型号：</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rPr>
        <w:t xml:space="preserve">      </w:t>
      </w:r>
    </w:p>
    <w:p w14:paraId="68EF1B66">
      <w:pPr>
        <w:adjustRightInd w:val="0"/>
        <w:snapToGrid w:val="0"/>
        <w:spacing w:before="0" w:beforeLines="0" w:line="400" w:lineRule="exact"/>
        <w:ind w:firstLine="840" w:firstLineChars="400"/>
        <w:rPr>
          <w:rFonts w:hint="eastAsia" w:ascii="宋体" w:hAnsi="宋体" w:eastAsia="宋体" w:cs="宋体"/>
          <w:sz w:val="21"/>
          <w:szCs w:val="21"/>
          <w:u w:val="none"/>
          <w:lang w:val="en-US"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435CC1D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（1</w:t>
      </w:r>
      <w:r>
        <w:rPr>
          <w:rFonts w:hint="eastAsia" w:ascii="宋体" w:hAnsi="宋体" w:eastAsia="宋体" w:cs="宋体"/>
          <w:b w:val="0"/>
          <w:bCs w:val="0"/>
          <w:sz w:val="21"/>
          <w:szCs w:val="21"/>
          <w:u w:val="none"/>
          <w:lang w:val="en" w:eastAsia="zh-CN"/>
        </w:rPr>
        <w:t>0</w:t>
      </w:r>
      <w:r>
        <w:rPr>
          <w:rFonts w:hint="eastAsia" w:ascii="宋体" w:hAnsi="宋体" w:eastAsia="宋体" w:cs="宋体"/>
          <w:b w:val="0"/>
          <w:bCs w:val="0"/>
          <w:sz w:val="21"/>
          <w:szCs w:val="21"/>
          <w:u w:val="none"/>
          <w:lang w:val="en-US" w:eastAsia="zh-CN"/>
        </w:rPr>
        <w:t>）是否涉及节能产品：</w:t>
      </w:r>
    </w:p>
    <w:p w14:paraId="120B16F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，《节能产品政府采购品目清单》的底级品目名称：</w:t>
      </w:r>
      <w:r>
        <w:rPr>
          <w:rFonts w:hint="eastAsia" w:ascii="宋体" w:hAnsi="宋体" w:eastAsia="宋体" w:cs="宋体"/>
          <w:sz w:val="21"/>
          <w:szCs w:val="21"/>
          <w:u w:val="single"/>
          <w:lang w:val="en-US" w:eastAsia="zh-CN"/>
        </w:rPr>
        <w:t xml:space="preserve">         </w:t>
      </w:r>
      <w:r>
        <w:rPr>
          <w:rFonts w:hint="eastAsia" w:ascii="宋体" w:hAnsi="宋体" w:eastAsia="宋体" w:cs="宋体"/>
          <w:iCs/>
          <w:sz w:val="21"/>
          <w:szCs w:val="21"/>
          <w:lang w:val="en-US" w:eastAsia="zh-CN"/>
        </w:rPr>
        <w:t xml:space="preserve">     </w:t>
      </w:r>
    </w:p>
    <w:p w14:paraId="1686534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lang w:val="en-US" w:eastAsia="zh-CN"/>
        </w:rPr>
      </w:pP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强制采购</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优先采购</w:t>
      </w:r>
      <w:r>
        <w:rPr>
          <w:rFonts w:hint="eastAsia" w:ascii="宋体" w:hAnsi="宋体" w:eastAsia="宋体" w:cs="宋体"/>
          <w:iCs/>
          <w:sz w:val="21"/>
          <w:szCs w:val="21"/>
          <w:lang w:val="en-US" w:eastAsia="zh-CN"/>
        </w:rPr>
        <w:t xml:space="preserve">    </w:t>
      </w:r>
    </w:p>
    <w:p w14:paraId="36647AF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1"/>
          <w:szCs w:val="21"/>
        </w:rPr>
      </w:pPr>
      <w:r>
        <w:rPr>
          <w:rFonts w:hint="eastAsia" w:ascii="宋体" w:hAnsi="宋体" w:eastAsia="宋体" w:cs="宋体"/>
          <w:iCs/>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否</w:t>
      </w:r>
    </w:p>
    <w:p w14:paraId="346C183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是否涉及环境标志产品：</w:t>
      </w:r>
    </w:p>
    <w:p w14:paraId="2A832F4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，《环境标志产品政府采购品目清单》的底级品目名称：</w:t>
      </w:r>
      <w:r>
        <w:rPr>
          <w:rFonts w:hint="eastAsia" w:ascii="宋体" w:hAnsi="宋体" w:eastAsia="宋体" w:cs="宋体"/>
          <w:sz w:val="21"/>
          <w:szCs w:val="21"/>
          <w:u w:val="single"/>
          <w:lang w:val="en-US" w:eastAsia="zh-CN"/>
        </w:rPr>
        <w:t xml:space="preserve">         </w:t>
      </w:r>
      <w:r>
        <w:rPr>
          <w:rFonts w:hint="eastAsia" w:ascii="宋体" w:hAnsi="宋体" w:eastAsia="宋体" w:cs="宋体"/>
          <w:iCs/>
          <w:sz w:val="21"/>
          <w:szCs w:val="21"/>
          <w:lang w:val="en-US" w:eastAsia="zh-CN"/>
        </w:rPr>
        <w:t xml:space="preserve"> </w:t>
      </w:r>
    </w:p>
    <w:p w14:paraId="172C23C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lang w:val="en-US" w:eastAsia="zh-CN"/>
        </w:rPr>
      </w:pP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强制采购</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优先采购</w:t>
      </w:r>
      <w:r>
        <w:rPr>
          <w:rFonts w:hint="eastAsia" w:ascii="宋体" w:hAnsi="宋体" w:eastAsia="宋体" w:cs="宋体"/>
          <w:iCs/>
          <w:sz w:val="21"/>
          <w:szCs w:val="21"/>
          <w:lang w:val="en-US" w:eastAsia="zh-CN"/>
        </w:rPr>
        <w:t xml:space="preserve">    </w:t>
      </w:r>
    </w:p>
    <w:p w14:paraId="513169A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否</w:t>
      </w:r>
    </w:p>
    <w:p w14:paraId="781B6F5E">
      <w:pPr>
        <w:pStyle w:val="26"/>
        <w:numPr>
          <w:ilvl w:val="-1"/>
          <w:numId w:val="0"/>
        </w:numPr>
        <w:adjustRightInd w:val="0"/>
        <w:snapToGrid w:val="0"/>
        <w:spacing w:before="0" w:beforeLines="0" w:line="400" w:lineRule="exact"/>
        <w:ind w:firstLine="0" w:firstLineChars="0"/>
        <w:rPr>
          <w:rFonts w:hint="eastAsia" w:ascii="宋体" w:hAnsi="宋体" w:eastAsia="宋体" w:cs="宋体"/>
          <w:iCs w:val="0"/>
          <w:kern w:val="2"/>
          <w:sz w:val="21"/>
          <w:szCs w:val="21"/>
          <w:u w:val="none"/>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kern w:val="2"/>
          <w:sz w:val="21"/>
          <w:szCs w:val="21"/>
          <w:u w:val="none"/>
          <w:lang w:val="en-US" w:eastAsia="zh-CN"/>
        </w:rPr>
        <w:t>是否涉及绿色产品：</w:t>
      </w:r>
      <w:r>
        <w:rPr>
          <w:rFonts w:hint="eastAsia" w:ascii="宋体" w:hAnsi="宋体" w:eastAsia="宋体" w:cs="宋体"/>
          <w:iCs w:val="0"/>
          <w:kern w:val="2"/>
          <w:sz w:val="21"/>
          <w:szCs w:val="21"/>
          <w:u w:val="none"/>
          <w:lang w:val="en-US" w:eastAsia="zh-CN"/>
        </w:rPr>
        <w:t xml:space="preserve"> </w:t>
      </w:r>
    </w:p>
    <w:p w14:paraId="43C49C32">
      <w:pPr>
        <w:pStyle w:val="26"/>
        <w:spacing w:beforeLines="0"/>
        <w:ind w:firstLine="420" w:firstLineChars="0"/>
        <w:rPr>
          <w:rFonts w:hint="eastAsia" w:ascii="宋体" w:hAnsi="宋体" w:eastAsia="宋体" w:cs="宋体"/>
          <w:sz w:val="21"/>
          <w:szCs w:val="21"/>
          <w:u w:val="singl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是</w:t>
      </w:r>
      <w:r>
        <w:rPr>
          <w:rFonts w:hint="eastAsia" w:ascii="宋体" w:hAnsi="宋体" w:eastAsia="宋体" w:cs="宋体"/>
          <w:iCs w:val="0"/>
          <w:kern w:val="2"/>
          <w:sz w:val="21"/>
          <w:szCs w:val="21"/>
          <w:u w:val="none"/>
          <w:lang w:eastAsia="zh-CN"/>
        </w:rPr>
        <w:t>，绿色产品政府采购相关政策确定的底级品目名称：</w:t>
      </w:r>
      <w:r>
        <w:rPr>
          <w:rFonts w:hint="eastAsia" w:ascii="宋体" w:hAnsi="宋体" w:eastAsia="宋体" w:cs="宋体"/>
          <w:sz w:val="21"/>
          <w:szCs w:val="21"/>
          <w:u w:val="single"/>
          <w:lang w:val="en-US" w:eastAsia="zh-CN"/>
        </w:rPr>
        <w:t xml:space="preserve">         </w:t>
      </w:r>
    </w:p>
    <w:p w14:paraId="753DF96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lang w:val="en-US" w:eastAsia="zh-CN"/>
        </w:rPr>
      </w:pP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强制采购</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优先采购</w:t>
      </w:r>
      <w:r>
        <w:rPr>
          <w:rFonts w:hint="eastAsia" w:ascii="宋体" w:hAnsi="宋体" w:eastAsia="宋体" w:cs="宋体"/>
          <w:iCs/>
          <w:sz w:val="21"/>
          <w:szCs w:val="21"/>
          <w:lang w:val="en-US" w:eastAsia="zh-CN"/>
        </w:rPr>
        <w:t xml:space="preserve">    </w:t>
      </w:r>
    </w:p>
    <w:p w14:paraId="6AF8733D">
      <w:pPr>
        <w:pStyle w:val="26"/>
        <w:spacing w:beforeLines="0"/>
        <w:ind w:firstLine="42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否</w:t>
      </w:r>
    </w:p>
    <w:p w14:paraId="2FFFC2FD">
      <w:pPr>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w:t>
      </w:r>
      <w:r>
        <w:rPr>
          <w:rFonts w:hint="eastAsia" w:ascii="宋体" w:hAnsi="宋体" w:eastAsia="宋体" w:cs="宋体"/>
          <w:sz w:val="21"/>
          <w:szCs w:val="21"/>
          <w:lang w:val="en" w:eastAsia="zh-CN"/>
        </w:rPr>
        <w:t>1</w:t>
      </w:r>
      <w:r>
        <w:rPr>
          <w:rFonts w:hint="eastAsia" w:ascii="宋体" w:hAnsi="宋体" w:eastAsia="宋体" w:cs="宋体"/>
          <w:sz w:val="21"/>
          <w:szCs w:val="21"/>
          <w:lang w:val="en-US" w:eastAsia="zh-CN"/>
        </w:rPr>
        <w:t>）涉及商品包装和快递包装的，是否参考</w:t>
      </w:r>
      <w:r>
        <w:rPr>
          <w:rFonts w:hint="eastAsia" w:ascii="宋体" w:hAnsi="宋体" w:eastAsia="宋体" w:cs="宋体"/>
          <w:sz w:val="21"/>
          <w:szCs w:val="21"/>
        </w:rPr>
        <w:t>《商品包装政府采购需求标准（试行）》、《快递包装政府采购需求标准（试行）》</w:t>
      </w:r>
      <w:r>
        <w:rPr>
          <w:rFonts w:hint="eastAsia" w:ascii="宋体" w:hAnsi="宋体" w:eastAsia="宋体" w:cs="宋体"/>
          <w:sz w:val="21"/>
          <w:szCs w:val="21"/>
          <w:lang w:eastAsia="zh-CN"/>
        </w:rPr>
        <w:t>明确产品及相关快递服务的具体包装要求：</w:t>
      </w:r>
    </w:p>
    <w:p w14:paraId="373E4271">
      <w:pPr>
        <w:numPr>
          <w:ilvl w:val="-1"/>
          <w:numId w:val="0"/>
        </w:numPr>
        <w:adjustRightInd w:val="0"/>
        <w:snapToGrid w:val="0"/>
        <w:spacing w:before="0" w:beforeLines="0" w:line="400" w:lineRule="exact"/>
        <w:ind w:firstLine="840" w:firstLineChars="400"/>
        <w:rPr>
          <w:rFonts w:hint="eastAsia" w:ascii="宋体" w:hAnsi="宋体" w:eastAsia="宋体" w:cs="宋体"/>
          <w:iCs w:val="0"/>
          <w:sz w:val="21"/>
          <w:szCs w:val="21"/>
          <w:lang w:val="en-US" w:eastAsia="zh-CN"/>
        </w:rPr>
      </w:pPr>
      <w:r>
        <w:rPr>
          <w:rFonts w:hint="eastAsia" w:ascii="宋体" w:hAnsi="宋体" w:eastAsia="宋体" w:cs="宋体"/>
          <w:iCs w:val="0"/>
          <w:sz w:val="21"/>
          <w:szCs w:val="21"/>
        </w:rPr>
        <w:sym w:font="Wingdings" w:char="00FE"/>
      </w:r>
      <w:r>
        <w:rPr>
          <w:rFonts w:hint="eastAsia" w:ascii="宋体" w:hAnsi="宋体" w:eastAsia="宋体" w:cs="宋体"/>
          <w:iCs w:val="0"/>
          <w:sz w:val="21"/>
          <w:szCs w:val="21"/>
        </w:rPr>
        <w:t xml:space="preserve">是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否</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不涉及</w:t>
      </w:r>
    </w:p>
    <w:p w14:paraId="7FB60BBA">
      <w:pPr>
        <w:numPr>
          <w:ilvl w:val="0"/>
          <w:numId w:val="4"/>
        </w:numPr>
        <w:adjustRightInd w:val="0"/>
        <w:snapToGrid w:val="0"/>
        <w:spacing w:before="0" w:beforeLines="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合同金额</w:t>
      </w:r>
    </w:p>
    <w:p w14:paraId="15CC0C4A">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（1）合同金额小写：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4C82804">
      <w:pPr>
        <w:adjustRightInd w:val="0"/>
        <w:snapToGrid w:val="0"/>
        <w:spacing w:before="0" w:beforeLines="0" w:line="400" w:lineRule="exact"/>
        <w:ind w:left="0" w:firstLine="0" w:firstLineChars="0"/>
        <w:rPr>
          <w:rFonts w:hint="eastAsia" w:ascii="宋体" w:hAnsi="宋体" w:eastAsia="宋体" w:cs="宋体"/>
          <w:sz w:val="21"/>
          <w:szCs w:val="21"/>
          <w:u w:val="singl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2366799D">
      <w:pPr>
        <w:adjustRightInd w:val="0"/>
        <w:snapToGrid w:val="0"/>
        <w:spacing w:before="0" w:beforeLines="0"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分包金额</w:t>
      </w:r>
      <w:r>
        <w:rPr>
          <w:rFonts w:hint="eastAsia" w:ascii="宋体" w:hAnsi="宋体" w:eastAsia="宋体" w:cs="宋体"/>
          <w:sz w:val="21"/>
          <w:szCs w:val="21"/>
          <w:lang w:eastAsia="zh-CN"/>
        </w:rPr>
        <w:t>（如有）</w:t>
      </w:r>
      <w:r>
        <w:rPr>
          <w:rFonts w:hint="eastAsia" w:ascii="宋体" w:hAnsi="宋体" w:eastAsia="宋体" w:cs="宋体"/>
          <w:sz w:val="21"/>
          <w:szCs w:val="21"/>
        </w:rPr>
        <w:t>小写：</w:t>
      </w:r>
      <w:r>
        <w:rPr>
          <w:rFonts w:hint="eastAsia" w:ascii="宋体" w:hAnsi="宋体" w:eastAsia="宋体" w:cs="宋体"/>
          <w:sz w:val="21"/>
          <w:szCs w:val="21"/>
          <w:u w:val="single"/>
        </w:rPr>
        <w:t xml:space="preserve">                   </w:t>
      </w:r>
    </w:p>
    <w:p w14:paraId="36A5B3B2">
      <w:pPr>
        <w:adjustRightInd w:val="0"/>
        <w:snapToGrid w:val="0"/>
        <w:spacing w:before="0" w:beforeLines="0" w:line="400" w:lineRule="exact"/>
        <w:ind w:firstLine="0" w:firstLineChars="0"/>
        <w:rPr>
          <w:rFonts w:hint="eastAsia" w:ascii="宋体" w:hAnsi="宋体" w:eastAsia="宋体" w:cs="宋体"/>
          <w:sz w:val="21"/>
          <w:szCs w:val="21"/>
          <w:u w:val="singl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69726D53">
      <w:p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（注：固定单价合同应填写单价和最高限价）</w:t>
      </w:r>
    </w:p>
    <w:p w14:paraId="32FEBF85">
      <w:pPr>
        <w:numPr>
          <w:ilvl w:val="-1"/>
          <w:numId w:val="0"/>
        </w:numPr>
        <w:adjustRightInd w:val="0"/>
        <w:snapToGrid w:val="0"/>
        <w:spacing w:before="0" w:beforeLines="0"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合同定价方式</w:t>
      </w:r>
      <w:r>
        <w:rPr>
          <w:rFonts w:hint="eastAsia" w:ascii="宋体" w:hAnsi="宋体" w:eastAsia="宋体" w:cs="宋体"/>
          <w:sz w:val="21"/>
          <w:szCs w:val="21"/>
          <w:lang w:eastAsia="zh-CN"/>
        </w:rPr>
        <w:t>（采用组合定价方式的，可以勾选多项）</w:t>
      </w:r>
      <w:r>
        <w:rPr>
          <w:rFonts w:hint="eastAsia" w:ascii="宋体" w:hAnsi="宋体" w:eastAsia="宋体" w:cs="宋体"/>
          <w:sz w:val="21"/>
          <w:szCs w:val="21"/>
        </w:rPr>
        <w:t>：</w:t>
      </w:r>
    </w:p>
    <w:p w14:paraId="35AC3B19">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固定总价 </w:t>
      </w:r>
      <w:r>
        <w:rPr>
          <w:rFonts w:hint="eastAsia" w:ascii="宋体" w:hAnsi="宋体" w:eastAsia="宋体" w:cs="宋体"/>
          <w:iCs/>
          <w:sz w:val="21"/>
          <w:szCs w:val="21"/>
        </w:rPr>
        <w:sym w:font="Wingdings" w:char="00A8"/>
      </w:r>
      <w:r>
        <w:rPr>
          <w:rFonts w:hint="eastAsia" w:ascii="宋体" w:hAnsi="宋体" w:eastAsia="宋体" w:cs="宋体"/>
          <w:iCs/>
          <w:sz w:val="21"/>
          <w:szCs w:val="21"/>
        </w:rPr>
        <w:t>固定单价</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固定费率</w:t>
      </w:r>
      <w:r>
        <w:rPr>
          <w:rFonts w:hint="eastAsia" w:ascii="宋体" w:hAnsi="宋体" w:eastAsia="宋体" w:cs="宋体"/>
          <w:iCs/>
          <w:sz w:val="21"/>
          <w:szCs w:val="21"/>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rPr>
        <w:t xml:space="preserve">成本补偿 </w:t>
      </w:r>
      <w:r>
        <w:rPr>
          <w:rFonts w:hint="eastAsia" w:ascii="宋体" w:hAnsi="宋体" w:eastAsia="宋体" w:cs="宋体"/>
          <w:iCs/>
          <w:sz w:val="21"/>
          <w:szCs w:val="21"/>
        </w:rPr>
        <w:sym w:font="Wingdings" w:char="00A8"/>
      </w:r>
      <w:r>
        <w:rPr>
          <w:rFonts w:hint="eastAsia" w:ascii="宋体" w:hAnsi="宋体" w:eastAsia="宋体" w:cs="宋体"/>
          <w:iCs/>
          <w:sz w:val="21"/>
          <w:szCs w:val="21"/>
        </w:rPr>
        <w:t>绩效激励</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sym w:font="Wingdings" w:char="00A8"/>
      </w:r>
      <w:r>
        <w:rPr>
          <w:rFonts w:hint="eastAsia" w:ascii="宋体" w:hAnsi="宋体" w:eastAsia="宋体" w:cs="宋体"/>
          <w:iCs/>
          <w:sz w:val="21"/>
          <w:szCs w:val="21"/>
          <w:lang w:eastAsia="zh-CN"/>
        </w:rPr>
        <w:t>其他</w:t>
      </w:r>
      <w:r>
        <w:rPr>
          <w:rFonts w:hint="eastAsia" w:ascii="宋体" w:hAnsi="宋体" w:eastAsia="宋体" w:cs="宋体"/>
          <w:sz w:val="21"/>
          <w:szCs w:val="21"/>
          <w:u w:val="single"/>
        </w:rPr>
        <w:t xml:space="preserve">       </w:t>
      </w:r>
    </w:p>
    <w:p w14:paraId="7A2DB5D7">
      <w:pPr>
        <w:pStyle w:val="42"/>
        <w:spacing w:beforeLines="0" w:line="400" w:lineRule="exac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）付款方式（按项目实际勾选填写）：</w:t>
      </w:r>
    </w:p>
    <w:p w14:paraId="25FAA9BD">
      <w:pPr>
        <w:adjustRightInd w:val="0"/>
        <w:snapToGrid w:val="0"/>
        <w:spacing w:before="0" w:beforeLines="0" w:line="400" w:lineRule="exact"/>
        <w:ind w:firstLine="630" w:firstLineChars="300"/>
        <w:rPr>
          <w:rFonts w:hint="eastAsia" w:ascii="宋体" w:hAnsi="宋体" w:eastAsia="宋体" w:cs="宋体"/>
          <w:sz w:val="21"/>
          <w:szCs w:val="21"/>
          <w:u w:val="single"/>
        </w:rPr>
      </w:pPr>
      <w:r>
        <w:rPr>
          <w:rFonts w:hint="eastAsia" w:ascii="宋体" w:hAnsi="宋体" w:eastAsia="宋体" w:cs="宋体"/>
          <w:sz w:val="21"/>
          <w:szCs w:val="21"/>
        </w:rPr>
        <w:sym w:font="Wingdings" w:char="00FE"/>
      </w:r>
      <w:r>
        <w:rPr>
          <w:rFonts w:hint="eastAsia" w:ascii="宋体" w:hAnsi="宋体" w:eastAsia="宋体" w:cs="宋体"/>
          <w:sz w:val="21"/>
          <w:szCs w:val="21"/>
        </w:rPr>
        <w:t>全额付款：</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设备验收合格后一次性付清</w:t>
      </w:r>
      <w:r>
        <w:rPr>
          <w:rFonts w:hint="eastAsia" w:ascii="宋体" w:hAnsi="宋体" w:eastAsia="宋体" w:cs="宋体"/>
          <w:sz w:val="21"/>
          <w:szCs w:val="21"/>
          <w:u w:val="single"/>
        </w:rPr>
        <w:t xml:space="preserve">                 </w:t>
      </w:r>
    </w:p>
    <w:p w14:paraId="7B919BFF">
      <w:pPr>
        <w:snapToGrid w:val="0"/>
        <w:spacing w:beforeLines="0" w:line="40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分期付款：</w:t>
      </w:r>
      <w:r>
        <w:rPr>
          <w:rFonts w:hint="eastAsia" w:ascii="宋体" w:hAnsi="宋体" w:eastAsia="宋体" w:cs="宋体"/>
          <w:sz w:val="21"/>
          <w:szCs w:val="21"/>
          <w:u w:val="single"/>
        </w:rPr>
        <w:t xml:space="preserve">  （应明确分期支付合同款项的各期比例和支付条件</w:t>
      </w:r>
      <w:r>
        <w:rPr>
          <w:rFonts w:hint="eastAsia" w:ascii="宋体" w:hAnsi="宋体" w:eastAsia="宋体" w:cs="宋体"/>
          <w:sz w:val="21"/>
          <w:szCs w:val="21"/>
          <w:u w:val="single"/>
          <w:lang w:eastAsia="zh-CN"/>
        </w:rPr>
        <w:t>，各期支付条件应与分期履约验收情况挂钩</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lang w:eastAsia="zh-CN"/>
        </w:rPr>
        <w:t>其中涉及预付款的</w:t>
      </w:r>
      <w:r>
        <w:rPr>
          <w:rFonts w:hint="eastAsia" w:ascii="宋体" w:hAnsi="宋体" w:eastAsia="宋体" w:cs="宋体"/>
          <w:sz w:val="21"/>
          <w:szCs w:val="21"/>
        </w:rPr>
        <w:t>：</w:t>
      </w:r>
      <w:r>
        <w:rPr>
          <w:rFonts w:hint="eastAsia" w:ascii="宋体" w:hAnsi="宋体" w:eastAsia="宋体" w:cs="宋体"/>
          <w:sz w:val="21"/>
          <w:szCs w:val="21"/>
          <w:u w:val="single"/>
        </w:rPr>
        <w:t xml:space="preserve"> （应明确预付款的支付比例和支付条件） </w:t>
      </w:r>
    </w:p>
    <w:p w14:paraId="4A4183A0">
      <w:pPr>
        <w:adjustRightInd w:val="0"/>
        <w:snapToGrid w:val="0"/>
        <w:spacing w:before="0" w:beforeLines="0" w:line="400" w:lineRule="exact"/>
        <w:ind w:firstLine="630" w:firstLineChars="300"/>
        <w:rPr>
          <w:rFonts w:hint="eastAsia" w:ascii="宋体" w:hAnsi="宋体" w:eastAsia="宋体" w:cs="宋体"/>
          <w:sz w:val="21"/>
          <w:szCs w:val="21"/>
          <w:u w:val="single"/>
        </w:rPr>
      </w:pPr>
      <w:r>
        <w:rPr>
          <w:rFonts w:hint="eastAsia" w:ascii="宋体" w:hAnsi="宋体" w:eastAsia="宋体" w:cs="宋体"/>
          <w:sz w:val="21"/>
          <w:szCs w:val="21"/>
        </w:rPr>
        <w:sym w:font="Wingdings" w:char="00A8"/>
      </w:r>
      <w:r>
        <w:rPr>
          <w:rFonts w:hint="eastAsia" w:ascii="宋体" w:hAnsi="宋体" w:eastAsia="宋体" w:cs="宋体"/>
          <w:sz w:val="21"/>
          <w:szCs w:val="21"/>
        </w:rPr>
        <w:t>成本补偿：</w:t>
      </w:r>
      <w:r>
        <w:rPr>
          <w:rFonts w:hint="eastAsia" w:ascii="宋体" w:hAnsi="宋体" w:eastAsia="宋体" w:cs="宋体"/>
          <w:sz w:val="21"/>
          <w:szCs w:val="21"/>
          <w:u w:val="single"/>
        </w:rPr>
        <w:t xml:space="preserve">      （应明确按照成本补偿方式的支付方式和支付条件）   </w:t>
      </w:r>
    </w:p>
    <w:p w14:paraId="28373AC4">
      <w:pPr>
        <w:adjustRightInd w:val="0"/>
        <w:snapToGrid w:val="0"/>
        <w:spacing w:before="0" w:beforeLines="0" w:line="40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绩效激励：</w:t>
      </w:r>
      <w:r>
        <w:rPr>
          <w:rFonts w:hint="eastAsia" w:ascii="宋体" w:hAnsi="宋体" w:eastAsia="宋体" w:cs="宋体"/>
          <w:sz w:val="21"/>
          <w:szCs w:val="21"/>
          <w:u w:val="single"/>
        </w:rPr>
        <w:t xml:space="preserve">      （应明确按照绩效激励方式的支付方式和支付条件）   </w:t>
      </w:r>
    </w:p>
    <w:p w14:paraId="39DED440">
      <w:pPr>
        <w:numPr>
          <w:ilvl w:val="0"/>
          <w:numId w:val="4"/>
        </w:numPr>
        <w:adjustRightInd w:val="0"/>
        <w:snapToGrid w:val="0"/>
        <w:spacing w:before="0" w:beforeLines="0" w:line="400" w:lineRule="exact"/>
        <w:ind w:firstLine="422" w:firstLineChars="200"/>
        <w:rPr>
          <w:rFonts w:hint="eastAsia" w:ascii="宋体" w:hAnsi="宋体" w:eastAsia="宋体" w:cs="宋体"/>
          <w:b/>
          <w:bCs w:val="0"/>
          <w:sz w:val="21"/>
          <w:szCs w:val="21"/>
          <w:u w:val="single"/>
        </w:rPr>
      </w:pPr>
      <w:r>
        <w:rPr>
          <w:rFonts w:hint="eastAsia" w:ascii="宋体" w:hAnsi="宋体" w:eastAsia="宋体" w:cs="宋体"/>
          <w:b/>
          <w:bCs w:val="0"/>
          <w:sz w:val="21"/>
          <w:szCs w:val="21"/>
        </w:rPr>
        <w:t>合同履行</w:t>
      </w:r>
    </w:p>
    <w:p w14:paraId="71C1F079">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（1）起始日期：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日，完成日期：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664010E">
      <w:pPr>
        <w:adjustRightInd w:val="0"/>
        <w:snapToGrid w:val="0"/>
        <w:spacing w:before="0" w:beforeLines="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sz w:val="21"/>
          <w:szCs w:val="21"/>
          <w:lang w:eastAsia="zh-CN"/>
        </w:rPr>
        <w:t>履约</w:t>
      </w:r>
      <w:r>
        <w:rPr>
          <w:rFonts w:hint="eastAsia" w:ascii="宋体" w:hAnsi="宋体" w:eastAsia="宋体" w:cs="宋体"/>
          <w:sz w:val="21"/>
          <w:szCs w:val="21"/>
        </w:rPr>
        <w:t>地点</w:t>
      </w:r>
      <w:r>
        <w:rPr>
          <w:rFonts w:hint="eastAsia" w:ascii="宋体" w:hAnsi="宋体" w:eastAsia="宋体" w:cs="宋体"/>
          <w:b w:val="0"/>
          <w:bCs/>
          <w:sz w:val="21"/>
          <w:szCs w:val="21"/>
        </w:rPr>
        <w:t>：</w:t>
      </w:r>
      <w:r>
        <w:rPr>
          <w:rFonts w:hint="eastAsia" w:ascii="宋体" w:hAnsi="宋体" w:eastAsia="宋体" w:cs="宋体"/>
          <w:sz w:val="21"/>
          <w:szCs w:val="21"/>
          <w:u w:val="single"/>
        </w:rPr>
        <w:t xml:space="preserve">                             </w:t>
      </w:r>
    </w:p>
    <w:p w14:paraId="77F837A4">
      <w:pPr>
        <w:adjustRightInd w:val="0"/>
        <w:snapToGrid w:val="0"/>
        <w:spacing w:before="0" w:beforeLines="0"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bCs/>
          <w:sz w:val="21"/>
          <w:szCs w:val="21"/>
        </w:rPr>
        <w:t>（3）</w:t>
      </w:r>
      <w:r>
        <w:rPr>
          <w:rFonts w:hint="eastAsia" w:ascii="宋体" w:hAnsi="宋体" w:eastAsia="宋体" w:cs="宋体"/>
          <w:sz w:val="21"/>
          <w:szCs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FE"/>
      </w:r>
      <w:r>
        <w:rPr>
          <w:rFonts w:hint="eastAsia" w:ascii="宋体" w:hAnsi="宋体" w:eastAsia="宋体" w:cs="宋体"/>
          <w:sz w:val="21"/>
          <w:szCs w:val="21"/>
          <w:lang w:eastAsia="zh-CN"/>
        </w:rPr>
        <w:t>否</w:t>
      </w:r>
    </w:p>
    <w:p w14:paraId="2AB17263">
      <w:pPr>
        <w:adjustRightInd w:val="0"/>
        <w:snapToGrid w:val="0"/>
        <w:spacing w:before="0" w:beforeLines="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（4）分期履行要求：</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270D7AD4">
      <w:pPr>
        <w:adjustRightInd w:val="0"/>
        <w:snapToGrid w:val="0"/>
        <w:spacing w:before="0" w:beforeLines="0" w:line="400" w:lineRule="exact"/>
        <w:ind w:firstLine="420" w:firstLineChars="200"/>
        <w:rPr>
          <w:rFonts w:hint="eastAsia" w:ascii="宋体" w:hAnsi="宋体" w:eastAsia="宋体" w:cs="宋体"/>
          <w:sz w:val="21"/>
          <w:szCs w:val="21"/>
          <w:u w:val="single"/>
        </w:rPr>
      </w:pPr>
      <w:r>
        <w:rPr>
          <w:rFonts w:hint="eastAsia" w:ascii="宋体" w:hAnsi="宋体" w:eastAsia="宋体" w:cs="宋体"/>
          <w:bCs/>
          <w:sz w:val="21"/>
          <w:szCs w:val="21"/>
        </w:rPr>
        <w:t>（5）</w:t>
      </w:r>
      <w:r>
        <w:rPr>
          <w:rFonts w:hint="eastAsia" w:ascii="宋体" w:hAnsi="宋体" w:eastAsia="宋体" w:cs="宋体"/>
          <w:bCs/>
          <w:sz w:val="21"/>
          <w:szCs w:val="21"/>
          <w:lang w:eastAsia="zh-CN"/>
        </w:rPr>
        <w:t>风险处置措施和替代方案</w:t>
      </w:r>
      <w:r>
        <w:rPr>
          <w:rFonts w:hint="eastAsia" w:ascii="宋体" w:hAnsi="宋体" w:eastAsia="宋体" w:cs="宋体"/>
          <w:bCs/>
          <w:sz w:val="21"/>
          <w:szCs w:val="21"/>
        </w:rPr>
        <w:t>：</w:t>
      </w:r>
      <w:r>
        <w:rPr>
          <w:rFonts w:hint="eastAsia" w:ascii="宋体" w:hAnsi="宋体" w:eastAsia="宋体" w:cs="宋体"/>
          <w:color w:val="0000FF"/>
          <w:sz w:val="21"/>
          <w:szCs w:val="21"/>
          <w:u w:val="single"/>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sz w:val="21"/>
          <w:szCs w:val="21"/>
          <w:u w:val="single"/>
        </w:rPr>
        <w:t xml:space="preserve">                                                </w:t>
      </w:r>
    </w:p>
    <w:p w14:paraId="2200CF80">
      <w:pPr>
        <w:numPr>
          <w:ilvl w:val="0"/>
          <w:numId w:val="4"/>
        </w:numPr>
        <w:adjustRightInd w:val="0"/>
        <w:snapToGrid w:val="0"/>
        <w:spacing w:before="0" w:beforeLines="0"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合同验收</w:t>
      </w:r>
    </w:p>
    <w:p w14:paraId="389A9AE1">
      <w:pPr>
        <w:numPr>
          <w:ilvl w:val="0"/>
          <w:numId w:val="5"/>
        </w:numPr>
        <w:adjustRightInd w:val="0"/>
        <w:snapToGrid w:val="0"/>
        <w:spacing w:before="0" w:beforeLines="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验收组织方式：</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 w:val="21"/>
          <w:szCs w:val="21"/>
        </w:rPr>
        <w:t>委托第三方组织</w:t>
      </w:r>
    </w:p>
    <w:p w14:paraId="37E78CC1">
      <w:pPr>
        <w:numPr>
          <w:ilvl w:val="0"/>
          <w:numId w:val="0"/>
        </w:numPr>
        <w:adjustRightInd w:val="0"/>
        <w:snapToGrid w:val="0"/>
        <w:spacing w:before="0" w:beforeLines="0" w:line="400" w:lineRule="exact"/>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验收主体：</w:t>
      </w:r>
      <w:r>
        <w:rPr>
          <w:rFonts w:hint="eastAsia" w:ascii="宋体" w:hAnsi="宋体" w:eastAsia="宋体" w:cs="宋体"/>
          <w:bCs/>
          <w:sz w:val="21"/>
          <w:szCs w:val="21"/>
          <w:u w:val="single"/>
        </w:rPr>
        <w:t xml:space="preserve">                  </w:t>
      </w:r>
    </w:p>
    <w:p w14:paraId="2BDC3D0B">
      <w:pPr>
        <w:adjustRightInd w:val="0"/>
        <w:snapToGrid w:val="0"/>
        <w:spacing w:before="0" w:beforeLines="0" w:line="400" w:lineRule="exact"/>
        <w:ind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是否邀请本项目的其他供应商</w:t>
      </w:r>
      <w:r>
        <w:rPr>
          <w:rFonts w:hint="eastAsia" w:ascii="宋体" w:hAnsi="宋体" w:eastAsia="宋体" w:cs="宋体"/>
          <w:bCs/>
          <w:sz w:val="21"/>
          <w:szCs w:val="21"/>
          <w:lang w:eastAsia="zh-CN"/>
        </w:rPr>
        <w:t>参加验收</w:t>
      </w:r>
      <w:r>
        <w:rPr>
          <w:rFonts w:hint="eastAsia" w:ascii="宋体" w:hAnsi="宋体" w:eastAsia="宋体" w:cs="宋体"/>
          <w:bCs/>
          <w:sz w:val="21"/>
          <w:szCs w:val="21"/>
        </w:rPr>
        <w:t>：</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74A98759">
      <w:pPr>
        <w:adjustRightInd w:val="0"/>
        <w:snapToGrid w:val="0"/>
        <w:spacing w:before="0" w:beforeLines="0" w:line="400" w:lineRule="exact"/>
        <w:ind w:firstLine="840" w:firstLineChars="400"/>
        <w:rPr>
          <w:rFonts w:hint="eastAsia" w:ascii="宋体" w:hAnsi="宋体" w:eastAsia="宋体" w:cs="宋体"/>
          <w:bCs/>
          <w:sz w:val="21"/>
          <w:szCs w:val="21"/>
        </w:rPr>
      </w:pPr>
      <w:r>
        <w:rPr>
          <w:rFonts w:hint="eastAsia" w:ascii="宋体" w:hAnsi="宋体" w:eastAsia="宋体" w:cs="宋体"/>
          <w:bCs/>
          <w:sz w:val="21"/>
          <w:szCs w:val="21"/>
        </w:rPr>
        <w:t>是否邀请专家</w:t>
      </w:r>
      <w:r>
        <w:rPr>
          <w:rFonts w:hint="eastAsia" w:ascii="宋体" w:hAnsi="宋体" w:eastAsia="宋体" w:cs="宋体"/>
          <w:bCs/>
          <w:sz w:val="21"/>
          <w:szCs w:val="21"/>
          <w:lang w:eastAsia="zh-CN"/>
        </w:rPr>
        <w:t>参加验收</w:t>
      </w:r>
      <w:r>
        <w:rPr>
          <w:rFonts w:hint="eastAsia" w:ascii="宋体" w:hAnsi="宋体" w:eastAsia="宋体" w:cs="宋体"/>
          <w:bCs/>
          <w:sz w:val="21"/>
          <w:szCs w:val="21"/>
        </w:rPr>
        <w:t>：</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57E7A90">
      <w:pPr>
        <w:adjustRightInd w:val="0"/>
        <w:snapToGrid w:val="0"/>
        <w:spacing w:before="0" w:beforeLines="0" w:line="400" w:lineRule="exact"/>
        <w:ind w:firstLine="840" w:firstLineChars="400"/>
        <w:rPr>
          <w:rFonts w:hint="eastAsia" w:ascii="宋体" w:hAnsi="宋体" w:eastAsia="宋体" w:cs="宋体"/>
          <w:bCs/>
          <w:sz w:val="21"/>
          <w:szCs w:val="21"/>
        </w:rPr>
      </w:pPr>
      <w:r>
        <w:rPr>
          <w:rFonts w:hint="eastAsia" w:ascii="宋体" w:hAnsi="宋体" w:eastAsia="宋体" w:cs="宋体"/>
          <w:bCs/>
          <w:sz w:val="21"/>
          <w:szCs w:val="21"/>
        </w:rPr>
        <w:t>是否邀请服务对象</w:t>
      </w:r>
      <w:r>
        <w:rPr>
          <w:rFonts w:hint="eastAsia" w:ascii="宋体" w:hAnsi="宋体" w:eastAsia="宋体" w:cs="宋体"/>
          <w:bCs/>
          <w:sz w:val="21"/>
          <w:szCs w:val="21"/>
          <w:lang w:eastAsia="zh-CN"/>
        </w:rPr>
        <w:t>参加验收</w:t>
      </w:r>
      <w:r>
        <w:rPr>
          <w:rFonts w:hint="eastAsia" w:ascii="宋体" w:hAnsi="宋体" w:eastAsia="宋体" w:cs="宋体"/>
          <w:bCs/>
          <w:sz w:val="21"/>
          <w:szCs w:val="21"/>
        </w:rPr>
        <w:t>：</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1645BFB">
      <w:pPr>
        <w:adjustRightInd w:val="0"/>
        <w:snapToGrid w:val="0"/>
        <w:spacing w:before="0" w:beforeLines="0" w:line="400" w:lineRule="exact"/>
        <w:ind w:firstLine="840" w:firstLineChars="400"/>
        <w:rPr>
          <w:rFonts w:hint="eastAsia" w:ascii="宋体" w:hAnsi="宋体" w:eastAsia="宋体" w:cs="宋体"/>
          <w:bCs/>
          <w:sz w:val="21"/>
          <w:szCs w:val="21"/>
        </w:rPr>
      </w:pPr>
      <w:r>
        <w:rPr>
          <w:rFonts w:hint="eastAsia" w:ascii="宋体" w:hAnsi="宋体" w:eastAsia="宋体" w:cs="宋体"/>
          <w:bCs/>
          <w:sz w:val="21"/>
          <w:szCs w:val="21"/>
        </w:rPr>
        <w:t>是否邀请第三方检测机构</w:t>
      </w:r>
      <w:r>
        <w:rPr>
          <w:rFonts w:hint="eastAsia" w:ascii="宋体" w:hAnsi="宋体" w:eastAsia="宋体" w:cs="宋体"/>
          <w:bCs/>
          <w:sz w:val="21"/>
          <w:szCs w:val="21"/>
          <w:lang w:eastAsia="zh-CN"/>
        </w:rPr>
        <w:t>参加验收</w:t>
      </w:r>
      <w:r>
        <w:rPr>
          <w:rFonts w:hint="eastAsia" w:ascii="宋体" w:hAnsi="宋体" w:eastAsia="宋体" w:cs="宋体"/>
          <w:bCs/>
          <w:sz w:val="21"/>
          <w:szCs w:val="21"/>
        </w:rPr>
        <w:t>：</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5B1EBA2">
      <w:pPr>
        <w:adjustRightInd w:val="0"/>
        <w:snapToGrid w:val="0"/>
        <w:spacing w:before="0" w:beforeLines="0" w:line="400" w:lineRule="exact"/>
        <w:ind w:firstLine="840" w:firstLineChars="400"/>
        <w:rPr>
          <w:rFonts w:hint="eastAsia" w:ascii="宋体" w:hAnsi="宋体" w:eastAsia="宋体" w:cs="宋体"/>
          <w:bCs/>
          <w:sz w:val="21"/>
          <w:szCs w:val="21"/>
        </w:rPr>
      </w:pPr>
      <w:r>
        <w:rPr>
          <w:rFonts w:hint="eastAsia" w:ascii="宋体" w:hAnsi="宋体" w:eastAsia="宋体" w:cs="宋体"/>
          <w:bCs/>
          <w:sz w:val="21"/>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宋体"/>
          <w:bCs/>
          <w:sz w:val="21"/>
          <w:szCs w:val="21"/>
        </w:rPr>
        <w:t>是</w:t>
      </w:r>
      <w:r>
        <w:rPr>
          <w:rFonts w:hint="eastAsia" w:ascii="宋体" w:hAnsi="宋体" w:eastAsia="宋体" w:cs="宋体"/>
          <w:bCs/>
          <w:sz w:val="21"/>
          <w:szCs w:val="21"/>
          <w:lang w:eastAsia="zh-CN"/>
        </w:rPr>
        <w:t>，抽查比例：</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 xml:space="preserve">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20F5AF7C">
      <w:pPr>
        <w:adjustRightInd w:val="0"/>
        <w:snapToGrid w:val="0"/>
        <w:spacing w:before="0" w:beforeLines="0" w:line="400" w:lineRule="exact"/>
        <w:ind w:firstLine="840" w:firstLineChars="400"/>
        <w:rPr>
          <w:rFonts w:hint="eastAsia" w:ascii="宋体" w:hAnsi="宋体" w:eastAsia="宋体" w:cs="宋体"/>
          <w:bCs/>
          <w:sz w:val="21"/>
          <w:szCs w:val="21"/>
          <w:u w:val="single"/>
          <w:lang w:eastAsia="zh-CN"/>
        </w:rPr>
      </w:pPr>
      <w:r>
        <w:rPr>
          <w:rFonts w:hint="eastAsia" w:ascii="宋体" w:hAnsi="宋体" w:eastAsia="宋体" w:cs="宋体"/>
          <w:bCs/>
          <w:sz w:val="21"/>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宋体"/>
          <w:bCs/>
          <w:sz w:val="21"/>
          <w:szCs w:val="21"/>
        </w:rPr>
        <w:t>是</w:t>
      </w:r>
      <w:r>
        <w:rPr>
          <w:rFonts w:hint="eastAsia" w:ascii="宋体" w:hAnsi="宋体" w:eastAsia="宋体" w:cs="宋体"/>
          <w:bCs/>
          <w:sz w:val="21"/>
          <w:szCs w:val="21"/>
          <w:lang w:eastAsia="zh-CN"/>
        </w:rPr>
        <w:t>，</w:t>
      </w:r>
      <w:r>
        <w:rPr>
          <w:rFonts w:hint="eastAsia" w:ascii="宋体" w:hAnsi="宋体" w:eastAsia="宋体" w:cs="宋体"/>
          <w:bCs/>
          <w:sz w:val="21"/>
          <w:szCs w:val="21"/>
          <w:u w:val="single"/>
          <w:lang w:eastAsia="zh-CN"/>
        </w:rPr>
        <w:t>（应明确对被破坏的检测产品的处理方式）</w:t>
      </w:r>
    </w:p>
    <w:p w14:paraId="21A31826">
      <w:pPr>
        <w:adjustRightInd w:val="0"/>
        <w:snapToGrid w:val="0"/>
        <w:spacing w:before="0" w:beforeLines="0" w:line="400" w:lineRule="exact"/>
        <w:ind w:firstLine="840" w:firstLineChars="400"/>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499BDDB">
      <w:pPr>
        <w:adjustRightInd w:val="0"/>
        <w:snapToGrid w:val="0"/>
        <w:spacing w:before="0" w:beforeLines="0" w:line="400" w:lineRule="exact"/>
        <w:ind w:firstLine="840" w:firstLineChars="400"/>
        <w:rPr>
          <w:rFonts w:hint="eastAsia" w:ascii="宋体" w:hAnsi="宋体" w:eastAsia="宋体" w:cs="宋体"/>
          <w:bCs/>
          <w:sz w:val="21"/>
          <w:szCs w:val="21"/>
          <w:u w:val="single"/>
        </w:rPr>
      </w:pPr>
      <w:r>
        <w:rPr>
          <w:rFonts w:hint="eastAsia" w:ascii="宋体" w:hAnsi="宋体" w:eastAsia="宋体" w:cs="宋体"/>
          <w:bCs/>
          <w:sz w:val="21"/>
          <w:szCs w:val="21"/>
        </w:rPr>
        <w:t>验收组织的其他事项：</w:t>
      </w:r>
      <w:r>
        <w:rPr>
          <w:rFonts w:hint="eastAsia" w:ascii="宋体" w:hAnsi="宋体" w:eastAsia="宋体" w:cs="宋体"/>
          <w:bCs/>
          <w:sz w:val="21"/>
          <w:szCs w:val="21"/>
          <w:u w:val="single"/>
        </w:rPr>
        <w:t xml:space="preserve">                </w:t>
      </w:r>
    </w:p>
    <w:p w14:paraId="4B7E210F">
      <w:pPr>
        <w:adjustRightInd w:val="0"/>
        <w:snapToGrid w:val="0"/>
        <w:spacing w:before="0" w:beforeLines="0" w:line="400" w:lineRule="exact"/>
        <w:ind w:firstLine="420" w:firstLineChars="200"/>
        <w:rPr>
          <w:rFonts w:hint="eastAsia" w:ascii="宋体" w:hAnsi="宋体" w:eastAsia="宋体" w:cs="宋体"/>
          <w:bCs/>
          <w:sz w:val="21"/>
          <w:szCs w:val="21"/>
          <w:u w:val="single"/>
        </w:rPr>
      </w:pPr>
      <w:r>
        <w:rPr>
          <w:rFonts w:hint="eastAsia" w:ascii="宋体" w:hAnsi="宋体" w:eastAsia="宋体" w:cs="宋体"/>
          <w:bCs/>
          <w:sz w:val="21"/>
          <w:szCs w:val="21"/>
        </w:rPr>
        <w:t>（2）履约验收时间：</w:t>
      </w:r>
      <w:r>
        <w:rPr>
          <w:rFonts w:hint="eastAsia" w:ascii="宋体" w:hAnsi="宋体" w:eastAsia="宋体" w:cs="宋体"/>
          <w:bCs/>
          <w:sz w:val="21"/>
          <w:szCs w:val="21"/>
          <w:u w:val="single"/>
        </w:rPr>
        <w:t>（计划于何时验收/供应商提出验收申请之日起   日内组织验收）</w:t>
      </w:r>
      <w:r>
        <w:rPr>
          <w:rFonts w:hint="eastAsia" w:ascii="宋体" w:hAnsi="宋体" w:eastAsia="宋体" w:cs="宋体"/>
          <w:bCs/>
          <w:sz w:val="21"/>
          <w:szCs w:val="21"/>
          <w:u w:val="single"/>
          <w:lang w:val="en-US" w:eastAsia="zh-CN"/>
        </w:rPr>
        <w:t xml:space="preserve"> </w:t>
      </w:r>
    </w:p>
    <w:p w14:paraId="51A3C186">
      <w:pPr>
        <w:adjustRightInd w:val="0"/>
        <w:snapToGrid w:val="0"/>
        <w:spacing w:before="0" w:beforeLines="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（3）履约验收方式：</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一次性验收         </w:t>
      </w:r>
    </w:p>
    <w:p w14:paraId="42FD18B7">
      <w:pPr>
        <w:adjustRightInd w:val="0"/>
        <w:snapToGrid w:val="0"/>
        <w:spacing w:before="0" w:beforeLines="0" w:line="400" w:lineRule="exact"/>
        <w:ind w:firstLine="0" w:firstLineChars="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 w:val="21"/>
          <w:szCs w:val="21"/>
        </w:rPr>
        <w:t>分期/分项验收</w:t>
      </w:r>
      <w:r>
        <w:rPr>
          <w:rFonts w:hint="eastAsia" w:ascii="宋体" w:hAnsi="宋体" w:eastAsia="宋体" w:cs="宋体"/>
          <w:bCs/>
          <w:sz w:val="21"/>
          <w:szCs w:val="21"/>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eastAsia="zh-CN"/>
        </w:rPr>
        <w:t>（应明确分期</w:t>
      </w:r>
      <w:r>
        <w:rPr>
          <w:rFonts w:hint="eastAsia" w:ascii="宋体" w:hAnsi="宋体" w:eastAsia="宋体" w:cs="宋体"/>
          <w:bCs/>
          <w:sz w:val="21"/>
          <w:szCs w:val="21"/>
          <w:u w:val="single"/>
          <w:lang w:val="en" w:eastAsia="zh-CN"/>
        </w:rPr>
        <w:t>/分项验收的工作安排</w:t>
      </w:r>
      <w:r>
        <w:rPr>
          <w:rFonts w:hint="eastAsia" w:ascii="宋体" w:hAnsi="宋体" w:eastAsia="宋体" w:cs="宋体"/>
          <w:bCs/>
          <w:sz w:val="21"/>
          <w:szCs w:val="21"/>
          <w:u w:val="singl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p>
    <w:p w14:paraId="0BCD20A6">
      <w:pPr>
        <w:adjustRightInd w:val="0"/>
        <w:snapToGrid w:val="0"/>
        <w:spacing w:before="0" w:beforeLines="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（4）履约验收程序：</w:t>
      </w:r>
      <w:r>
        <w:rPr>
          <w:rFonts w:hint="eastAsia" w:ascii="宋体" w:hAnsi="宋体" w:eastAsia="宋体" w:cs="宋体"/>
          <w:bCs/>
          <w:sz w:val="21"/>
          <w:szCs w:val="21"/>
          <w:u w:val="single"/>
        </w:rPr>
        <w:t xml:space="preserve">                                         </w:t>
      </w:r>
    </w:p>
    <w:p w14:paraId="5A5D50F6">
      <w:pPr>
        <w:adjustRightInd w:val="0"/>
        <w:snapToGrid w:val="0"/>
        <w:spacing w:before="0" w:beforeLines="0" w:line="400" w:lineRule="exact"/>
        <w:ind w:firstLine="420" w:firstLineChars="200"/>
        <w:rPr>
          <w:rFonts w:hint="eastAsia" w:ascii="宋体" w:hAnsi="宋体" w:eastAsia="宋体" w:cs="宋体"/>
          <w:bCs/>
          <w:sz w:val="21"/>
          <w:szCs w:val="21"/>
          <w:u w:val="single"/>
        </w:rPr>
      </w:pPr>
      <w:r>
        <w:rPr>
          <w:rFonts w:hint="eastAsia" w:ascii="宋体" w:hAnsi="宋体" w:eastAsia="宋体" w:cs="宋体"/>
          <w:bCs/>
          <w:sz w:val="21"/>
          <w:szCs w:val="21"/>
        </w:rPr>
        <w:t>（5）履约验收的内容：</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1"/>
          <w:szCs w:val="21"/>
          <w:u w:val="single"/>
        </w:rPr>
        <w:t xml:space="preserve">                                      </w:t>
      </w:r>
    </w:p>
    <w:p w14:paraId="4666255F">
      <w:pPr>
        <w:adjustRightInd w:val="0"/>
        <w:snapToGrid w:val="0"/>
        <w:spacing w:before="0" w:beforeLines="0" w:line="400" w:lineRule="exact"/>
        <w:ind w:firstLine="420" w:firstLineChars="200"/>
        <w:rPr>
          <w:rFonts w:hint="eastAsia" w:ascii="宋体" w:hAnsi="宋体" w:eastAsia="宋体" w:cs="宋体"/>
          <w:bCs/>
          <w:sz w:val="21"/>
          <w:szCs w:val="21"/>
          <w:u w:val="single"/>
        </w:rPr>
      </w:pPr>
      <w:r>
        <w:rPr>
          <w:rFonts w:hint="eastAsia" w:ascii="宋体" w:hAnsi="宋体" w:eastAsia="宋体" w:cs="宋体"/>
          <w:bCs/>
          <w:sz w:val="21"/>
          <w:szCs w:val="21"/>
        </w:rPr>
        <w:t>（6）履约验收标准：</w:t>
      </w:r>
      <w:r>
        <w:rPr>
          <w:rFonts w:hint="eastAsia" w:ascii="宋体" w:hAnsi="宋体" w:eastAsia="宋体" w:cs="宋体"/>
          <w:bCs/>
          <w:sz w:val="21"/>
          <w:szCs w:val="21"/>
          <w:u w:val="single"/>
        </w:rPr>
        <w:t xml:space="preserve">                                         </w:t>
      </w:r>
    </w:p>
    <w:p w14:paraId="106BB72D">
      <w:pPr>
        <w:pStyle w:val="26"/>
        <w:spacing w:beforeLines="0"/>
        <w:rPr>
          <w:rFonts w:hint="eastAsia" w:ascii="宋体" w:hAnsi="宋体" w:eastAsia="宋体" w:cs="宋体"/>
          <w:sz w:val="21"/>
          <w:szCs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56E5954B">
      <w:pPr>
        <w:adjustRightInd w:val="0"/>
        <w:snapToGrid w:val="0"/>
        <w:spacing w:before="0" w:beforeLines="0" w:line="400" w:lineRule="exact"/>
        <w:ind w:firstLine="420" w:firstLineChars="200"/>
        <w:rPr>
          <w:rFonts w:hint="eastAsia" w:ascii="宋体" w:hAnsi="宋体" w:eastAsia="宋体" w:cs="宋体"/>
          <w:bCs/>
          <w:sz w:val="21"/>
          <w:szCs w:val="21"/>
          <w:u w:val="single"/>
        </w:rPr>
      </w:pPr>
      <w:r>
        <w:rPr>
          <w:rFonts w:hint="eastAsia" w:ascii="宋体" w:hAnsi="宋体" w:eastAsia="宋体" w:cs="宋体"/>
          <w:bCs/>
          <w:sz w:val="21"/>
          <w:szCs w:val="21"/>
        </w:rPr>
        <w:t>（8）履约验收其他事项：</w:t>
      </w:r>
      <w:r>
        <w:rPr>
          <w:rFonts w:hint="eastAsia" w:ascii="宋体" w:hAnsi="宋体" w:eastAsia="宋体" w:cs="宋体"/>
          <w:bCs/>
          <w:sz w:val="21"/>
          <w:szCs w:val="21"/>
          <w:u w:val="single"/>
        </w:rPr>
        <w:t xml:space="preserve">      </w:t>
      </w:r>
      <w:r>
        <w:rPr>
          <w:rFonts w:hint="eastAsia" w:ascii="宋体" w:hAnsi="宋体" w:eastAsia="宋体" w:cs="宋体"/>
          <w:bCs/>
          <w:i w:val="0"/>
          <w:iCs w:val="0"/>
          <w:sz w:val="21"/>
          <w:szCs w:val="21"/>
          <w:u w:val="single"/>
        </w:rPr>
        <w:t>（产权过户登记等）</w:t>
      </w:r>
      <w:r>
        <w:rPr>
          <w:rFonts w:hint="eastAsia" w:ascii="宋体" w:hAnsi="宋体" w:eastAsia="宋体" w:cs="宋体"/>
          <w:bCs/>
          <w:sz w:val="21"/>
          <w:szCs w:val="21"/>
          <w:u w:val="single"/>
        </w:rPr>
        <w:t xml:space="preserve">          </w:t>
      </w:r>
    </w:p>
    <w:p w14:paraId="5A754D95">
      <w:pPr>
        <w:numPr>
          <w:ilvl w:val="0"/>
          <w:numId w:val="4"/>
        </w:numPr>
        <w:adjustRightInd w:val="0"/>
        <w:snapToGrid w:val="0"/>
        <w:spacing w:before="0" w:beforeLines="0"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组成合同的文件</w:t>
      </w:r>
    </w:p>
    <w:p w14:paraId="665E8D4C">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本协议书与下列文件一起构成合同文件，如下述文件之间有任何抵触、矛盾或歧义，应按以下顺序解释：</w:t>
      </w:r>
    </w:p>
    <w:p w14:paraId="57E4C3D2">
      <w:pPr>
        <w:adjustRightInd w:val="0"/>
        <w:snapToGrid w:val="0"/>
        <w:spacing w:before="0" w:beforeLines="0"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政府采购</w:t>
      </w:r>
      <w:r>
        <w:rPr>
          <w:rFonts w:hint="eastAsia" w:ascii="宋体" w:hAnsi="宋体" w:eastAsia="宋体" w:cs="宋体"/>
          <w:color w:val="auto"/>
          <w:sz w:val="21"/>
          <w:szCs w:val="21"/>
        </w:rPr>
        <w:t>合同协议书及其变更、补充</w:t>
      </w:r>
      <w:r>
        <w:rPr>
          <w:rFonts w:hint="eastAsia" w:ascii="宋体" w:hAnsi="宋体" w:eastAsia="宋体" w:cs="宋体"/>
          <w:color w:val="auto"/>
          <w:sz w:val="21"/>
          <w:szCs w:val="21"/>
          <w:lang w:eastAsia="zh-CN"/>
        </w:rPr>
        <w:t>协议</w:t>
      </w:r>
    </w:p>
    <w:p w14:paraId="21EA85E1">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）政府采购合同专用条款</w:t>
      </w:r>
    </w:p>
    <w:p w14:paraId="198D29FE">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）政府采购合同通用条款</w:t>
      </w:r>
    </w:p>
    <w:p w14:paraId="34C9391F">
      <w:pPr>
        <w:adjustRightInd w:val="0"/>
        <w:snapToGrid w:val="0"/>
        <w:spacing w:before="0" w:beforeLines="0"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）中标</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w:t>
      </w:r>
    </w:p>
    <w:p w14:paraId="752F8037">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）投标（响应）文件</w:t>
      </w:r>
    </w:p>
    <w:p w14:paraId="365F3281">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（6）采购文件</w:t>
      </w:r>
    </w:p>
    <w:p w14:paraId="7C665DF4">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（7）有关技术文件，图纸</w:t>
      </w:r>
    </w:p>
    <w:p w14:paraId="7737D7AC">
      <w:pPr>
        <w:pStyle w:val="26"/>
        <w:spacing w:beforeLines="0"/>
        <w:rPr>
          <w:rFonts w:hint="eastAsia" w:ascii="宋体" w:hAnsi="宋体" w:eastAsia="宋体" w:cs="宋体"/>
          <w:kern w:val="2"/>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ABB0DCE">
      <w:pPr>
        <w:numPr>
          <w:ilvl w:val="0"/>
          <w:numId w:val="4"/>
        </w:numPr>
        <w:adjustRightInd w:val="0"/>
        <w:snapToGrid w:val="0"/>
        <w:spacing w:before="0" w:beforeLines="0"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合同生效</w:t>
      </w:r>
    </w:p>
    <w:p w14:paraId="688D4DDA">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本合同自</w:t>
      </w:r>
      <w:r>
        <w:rPr>
          <w:rFonts w:hint="eastAsia" w:ascii="宋体" w:hAnsi="宋体" w:eastAsia="宋体" w:cs="宋体"/>
          <w:sz w:val="21"/>
          <w:szCs w:val="21"/>
          <w:u w:val="single"/>
        </w:rPr>
        <w:t xml:space="preserve">                             </w:t>
      </w:r>
      <w:r>
        <w:rPr>
          <w:rFonts w:hint="eastAsia" w:ascii="宋体" w:hAnsi="宋体" w:eastAsia="宋体" w:cs="宋体"/>
          <w:sz w:val="21"/>
          <w:szCs w:val="21"/>
        </w:rPr>
        <w:t>生效。</w:t>
      </w:r>
    </w:p>
    <w:p w14:paraId="09E277D6">
      <w:pPr>
        <w:numPr>
          <w:ilvl w:val="0"/>
          <w:numId w:val="4"/>
        </w:numPr>
        <w:adjustRightInd w:val="0"/>
        <w:snapToGrid w:val="0"/>
        <w:spacing w:before="0" w:beforeLines="0"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合同份数</w:t>
      </w:r>
    </w:p>
    <w:p w14:paraId="2CBBD536">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r>
        <w:rPr>
          <w:rFonts w:hint="eastAsia" w:ascii="宋体" w:hAnsi="宋体" w:eastAsia="宋体" w:cs="宋体"/>
          <w:sz w:val="21"/>
          <w:szCs w:val="21"/>
          <w:lang w:eastAsia="zh-CN"/>
        </w:rPr>
        <w:t>甲方</w:t>
      </w:r>
      <w:r>
        <w:rPr>
          <w:rFonts w:hint="eastAsia" w:ascii="宋体" w:hAnsi="宋体" w:eastAsia="宋体" w:cs="宋体"/>
          <w:sz w:val="21"/>
          <w:szCs w:val="21"/>
        </w:rPr>
        <w:t>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r>
        <w:rPr>
          <w:rFonts w:hint="eastAsia" w:ascii="宋体" w:hAnsi="宋体" w:eastAsia="宋体" w:cs="宋体"/>
          <w:sz w:val="21"/>
          <w:szCs w:val="21"/>
          <w:lang w:eastAsia="zh-CN"/>
        </w:rPr>
        <w:t>乙方</w:t>
      </w:r>
      <w:r>
        <w:rPr>
          <w:rFonts w:hint="eastAsia" w:ascii="宋体" w:hAnsi="宋体" w:eastAsia="宋体" w:cs="宋体"/>
          <w:sz w:val="21"/>
          <w:szCs w:val="21"/>
        </w:rPr>
        <w:t>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份，均具有同等法律效力。</w:t>
      </w:r>
    </w:p>
    <w:p w14:paraId="4ED2628A">
      <w:pPr>
        <w:adjustRightInd w:val="0"/>
        <w:snapToGrid w:val="0"/>
        <w:spacing w:before="0" w:beforeLines="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合同订立时间：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5DE07514">
      <w:pPr>
        <w:adjustRightInd w:val="0"/>
        <w:snapToGrid w:val="0"/>
        <w:spacing w:before="0" w:beforeLines="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合同订立地点：</w:t>
      </w:r>
      <w:r>
        <w:rPr>
          <w:rFonts w:hint="eastAsia" w:ascii="宋体" w:hAnsi="宋体" w:eastAsia="宋体" w:cs="宋体"/>
          <w:sz w:val="21"/>
          <w:szCs w:val="21"/>
          <w:u w:val="single"/>
        </w:rPr>
        <w:t xml:space="preserve">                           </w:t>
      </w:r>
    </w:p>
    <w:p w14:paraId="3FB57722">
      <w:pPr>
        <w:pStyle w:val="26"/>
        <w:rPr>
          <w:rFonts w:hint="eastAsia" w:ascii="宋体" w:hAnsi="宋体" w:eastAsia="宋体" w:cs="宋体"/>
          <w:sz w:val="21"/>
          <w:szCs w:val="21"/>
        </w:rPr>
      </w:pPr>
    </w:p>
    <w:p w14:paraId="6C2AEB45">
      <w:pPr>
        <w:adjustRightInd w:val="0"/>
        <w:snapToGrid w:val="0"/>
        <w:spacing w:before="0" w:beforeLines="0" w:line="400" w:lineRule="exact"/>
        <w:ind w:firstLine="420" w:firstLineChars="200"/>
      </w:pPr>
      <w:r>
        <w:rPr>
          <w:rFonts w:hint="eastAsia" w:ascii="宋体" w:hAnsi="宋体" w:eastAsia="宋体" w:cs="宋体"/>
          <w:sz w:val="21"/>
          <w:szCs w:val="21"/>
        </w:rPr>
        <w:t>附件：具体标</w:t>
      </w:r>
      <w:r>
        <w:rPr>
          <w:rFonts w:hint="eastAsia" w:ascii="宋体" w:hAnsi="宋体" w:eastAsia="宋体" w:cs="宋体"/>
          <w:sz w:val="21"/>
          <w:szCs w:val="21"/>
          <w:lang w:eastAsia="zh-CN"/>
        </w:rPr>
        <w:t>的及其</w:t>
      </w:r>
      <w:r>
        <w:rPr>
          <w:rFonts w:hint="eastAsia" w:ascii="宋体" w:hAnsi="宋体" w:eastAsia="宋体" w:cs="宋体"/>
          <w:sz w:val="21"/>
          <w:szCs w:val="21"/>
          <w:highlight w:val="none"/>
          <w:u w:val="none"/>
          <w:lang w:val="en-US" w:eastAsia="zh-CN"/>
        </w:rPr>
        <w:t>技术要求和商务要求</w:t>
      </w:r>
      <w:r>
        <w:rPr>
          <w:rFonts w:hint="eastAsia" w:ascii="宋体" w:hAnsi="宋体" w:eastAsia="宋体" w:cs="宋体"/>
          <w:sz w:val="21"/>
          <w:szCs w:val="21"/>
        </w:rPr>
        <w:t>、联合协议、分包</w:t>
      </w:r>
      <w:r>
        <w:rPr>
          <w:rFonts w:hint="eastAsia" w:ascii="宋体" w:hAnsi="宋体" w:eastAsia="宋体" w:cs="宋体"/>
          <w:sz w:val="21"/>
          <w:szCs w:val="21"/>
          <w:lang w:eastAsia="zh-CN"/>
        </w:rPr>
        <w:t>意向</w:t>
      </w:r>
      <w:r>
        <w:rPr>
          <w:rFonts w:hint="eastAsia" w:ascii="宋体" w:hAnsi="宋体" w:eastAsia="宋体" w:cs="宋体"/>
          <w:sz w:val="21"/>
          <w:szCs w:val="21"/>
        </w:rPr>
        <w:t>协议等。</w:t>
      </w:r>
    </w:p>
    <w:p w14:paraId="1F05BAA3">
      <w:pPr>
        <w:pStyle w:val="42"/>
        <w:spacing w:beforeLines="0" w:line="400" w:lineRule="exact"/>
      </w:pPr>
    </w:p>
    <w:p w14:paraId="084D1D22">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360829CD">
      <w:pPr>
        <w:rPr>
          <w:rFonts w:hint="eastAsia"/>
        </w:rPr>
      </w:pPr>
      <w:r>
        <w:rPr>
          <w:rFonts w:hint="eastAsia"/>
        </w:rPr>
        <w:br w:type="page"/>
      </w:r>
    </w:p>
    <w:p w14:paraId="0A42CE8B">
      <w:pPr>
        <w:pStyle w:val="42"/>
        <w:rPr>
          <w:rFonts w:hint="eastAsia"/>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38"/>
        <w:gridCol w:w="2854"/>
        <w:gridCol w:w="2341"/>
        <w:gridCol w:w="2505"/>
      </w:tblGrid>
      <w:tr w14:paraId="3D5508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7E5E66D">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2A0DE82">
            <w:pPr>
              <w:adjustRightInd w:val="0"/>
              <w:snapToGrid w:val="0"/>
              <w:spacing w:line="300" w:lineRule="exact"/>
              <w:jc w:val="center"/>
            </w:pPr>
            <w:r>
              <w:rPr>
                <w:szCs w:val="21"/>
              </w:rPr>
              <w:t>乙方</w:t>
            </w:r>
            <w:r>
              <w:rPr>
                <w:rFonts w:hint="eastAsia"/>
                <w:szCs w:val="21"/>
              </w:rPr>
              <w:t>（供应商）</w:t>
            </w:r>
          </w:p>
        </w:tc>
      </w:tr>
      <w:tr w14:paraId="153A99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59FED2E">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34F4443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F0F9AF3">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723CCA68">
            <w:pPr>
              <w:adjustRightInd w:val="0"/>
              <w:snapToGrid w:val="0"/>
              <w:spacing w:line="300" w:lineRule="exact"/>
              <w:jc w:val="center"/>
              <w:rPr>
                <w:spacing w:val="20"/>
                <w:szCs w:val="21"/>
              </w:rPr>
            </w:pPr>
          </w:p>
        </w:tc>
      </w:tr>
      <w:tr w14:paraId="548D5C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18F204F">
            <w:pPr>
              <w:adjustRightInd w:val="0"/>
              <w:snapToGrid w:val="0"/>
              <w:spacing w:line="300" w:lineRule="exact"/>
              <w:jc w:val="center"/>
              <w:rPr>
                <w:szCs w:val="21"/>
              </w:rPr>
            </w:pPr>
            <w:r>
              <w:rPr>
                <w:szCs w:val="21"/>
              </w:rPr>
              <w:t>法定代表人</w:t>
            </w:r>
          </w:p>
          <w:p w14:paraId="02561D96">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2D0F73B">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A450043">
            <w:pPr>
              <w:adjustRightInd w:val="0"/>
              <w:snapToGrid w:val="0"/>
              <w:spacing w:line="300" w:lineRule="exact"/>
              <w:jc w:val="center"/>
              <w:rPr>
                <w:szCs w:val="21"/>
              </w:rPr>
            </w:pPr>
            <w:r>
              <w:rPr>
                <w:szCs w:val="21"/>
              </w:rPr>
              <w:t>法定代表人</w:t>
            </w:r>
          </w:p>
          <w:p w14:paraId="76F493F9">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06EE6D4E">
            <w:pPr>
              <w:adjustRightInd w:val="0"/>
              <w:snapToGrid w:val="0"/>
              <w:spacing w:line="300" w:lineRule="exact"/>
              <w:jc w:val="center"/>
              <w:rPr>
                <w:szCs w:val="21"/>
              </w:rPr>
            </w:pPr>
          </w:p>
        </w:tc>
      </w:tr>
      <w:tr w14:paraId="67FAF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FA3F8A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44805EE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52F66E">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36F3B531">
            <w:pPr>
              <w:adjustRightInd w:val="0"/>
              <w:snapToGrid w:val="0"/>
              <w:spacing w:line="300" w:lineRule="exact"/>
              <w:jc w:val="center"/>
              <w:rPr>
                <w:spacing w:val="20"/>
                <w:szCs w:val="21"/>
              </w:rPr>
            </w:pPr>
          </w:p>
        </w:tc>
      </w:tr>
      <w:tr w14:paraId="2C030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11E218">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75E792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5C284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7B584E69">
            <w:pPr>
              <w:adjustRightInd w:val="0"/>
              <w:snapToGrid w:val="0"/>
              <w:spacing w:line="300" w:lineRule="exact"/>
              <w:jc w:val="center"/>
              <w:rPr>
                <w:spacing w:val="20"/>
                <w:szCs w:val="21"/>
              </w:rPr>
            </w:pPr>
          </w:p>
        </w:tc>
      </w:tr>
      <w:tr w14:paraId="6497B2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049A30">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825639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C9FD68">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1A1E28A">
            <w:pPr>
              <w:adjustRightInd w:val="0"/>
              <w:snapToGrid w:val="0"/>
              <w:spacing w:line="300" w:lineRule="exact"/>
              <w:jc w:val="center"/>
              <w:rPr>
                <w:spacing w:val="20"/>
                <w:szCs w:val="21"/>
              </w:rPr>
            </w:pPr>
          </w:p>
        </w:tc>
      </w:tr>
      <w:tr w14:paraId="5C96B5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E76F6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2647B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2C692A">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2A43A91C">
            <w:pPr>
              <w:adjustRightInd w:val="0"/>
              <w:snapToGrid w:val="0"/>
              <w:spacing w:line="300" w:lineRule="exact"/>
              <w:jc w:val="center"/>
              <w:rPr>
                <w:spacing w:val="20"/>
                <w:szCs w:val="21"/>
              </w:rPr>
            </w:pPr>
          </w:p>
        </w:tc>
      </w:tr>
      <w:tr w14:paraId="076745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63EFF3">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9D69A0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865379">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22C5333F">
            <w:pPr>
              <w:adjustRightInd w:val="0"/>
              <w:snapToGrid w:val="0"/>
              <w:spacing w:line="300" w:lineRule="exact"/>
              <w:jc w:val="center"/>
              <w:rPr>
                <w:spacing w:val="20"/>
                <w:szCs w:val="21"/>
              </w:rPr>
            </w:pPr>
          </w:p>
        </w:tc>
      </w:tr>
      <w:tr w14:paraId="69875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85B8F4">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A6D76F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D9AE35">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059640C7">
            <w:pPr>
              <w:adjustRightInd w:val="0"/>
              <w:snapToGrid w:val="0"/>
              <w:spacing w:line="300" w:lineRule="exact"/>
              <w:jc w:val="center"/>
              <w:rPr>
                <w:spacing w:val="20"/>
                <w:szCs w:val="21"/>
              </w:rPr>
            </w:pPr>
          </w:p>
        </w:tc>
      </w:tr>
      <w:tr w14:paraId="25DF11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3F4575">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6BF4AE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511AEBF">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64FD969C">
            <w:pPr>
              <w:adjustRightInd w:val="0"/>
              <w:snapToGrid w:val="0"/>
              <w:spacing w:line="300" w:lineRule="exact"/>
              <w:jc w:val="center"/>
              <w:rPr>
                <w:spacing w:val="20"/>
                <w:szCs w:val="21"/>
              </w:rPr>
            </w:pPr>
          </w:p>
        </w:tc>
      </w:tr>
      <w:tr w14:paraId="203BA8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8693B3">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F0B3E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19E16C">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700B914">
            <w:pPr>
              <w:adjustRightInd w:val="0"/>
              <w:snapToGrid w:val="0"/>
              <w:spacing w:line="300" w:lineRule="exact"/>
              <w:jc w:val="center"/>
              <w:rPr>
                <w:spacing w:val="20"/>
                <w:szCs w:val="21"/>
              </w:rPr>
            </w:pPr>
          </w:p>
        </w:tc>
      </w:tr>
      <w:tr w14:paraId="44E0F1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4DAE07">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7132A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A1FB9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23A51F0F">
            <w:pPr>
              <w:adjustRightInd w:val="0"/>
              <w:snapToGrid w:val="0"/>
              <w:spacing w:line="300" w:lineRule="exact"/>
              <w:jc w:val="center"/>
              <w:rPr>
                <w:spacing w:val="20"/>
                <w:szCs w:val="21"/>
              </w:rPr>
            </w:pPr>
          </w:p>
        </w:tc>
      </w:tr>
      <w:tr w14:paraId="18E1A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11AD8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82D1BA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1FC279">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3C35A557">
            <w:pPr>
              <w:adjustRightInd w:val="0"/>
              <w:snapToGrid w:val="0"/>
              <w:spacing w:line="300" w:lineRule="exact"/>
              <w:jc w:val="center"/>
              <w:rPr>
                <w:spacing w:val="20"/>
                <w:szCs w:val="21"/>
              </w:rPr>
            </w:pPr>
          </w:p>
        </w:tc>
      </w:tr>
      <w:tr w14:paraId="433D17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92B8B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DAE204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4B3FB7E">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3F349C9">
            <w:pPr>
              <w:adjustRightInd w:val="0"/>
              <w:snapToGrid w:val="0"/>
              <w:spacing w:line="300" w:lineRule="exact"/>
              <w:jc w:val="center"/>
              <w:rPr>
                <w:spacing w:val="20"/>
                <w:szCs w:val="21"/>
              </w:rPr>
            </w:pPr>
          </w:p>
        </w:tc>
      </w:tr>
      <w:tr w14:paraId="2F61C4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96315EA">
            <w:pPr>
              <w:pStyle w:val="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76484B8B">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6" w:name="_Toc27624"/>
      <w:r>
        <w:rPr>
          <w:rFonts w:hint="eastAsia" w:ascii="黑体" w:hAnsi="黑体" w:eastAsia="黑体"/>
          <w:b w:val="0"/>
          <w:bCs w:val="0"/>
          <w:sz w:val="28"/>
          <w:szCs w:val="28"/>
        </w:rPr>
        <w:t>第二节 政府采购合同通用条款</w:t>
      </w:r>
      <w:bookmarkEnd w:id="6"/>
    </w:p>
    <w:p w14:paraId="1FC78F3D">
      <w:pPr>
        <w:tabs>
          <w:tab w:val="left" w:pos="8820"/>
          <w:tab w:val="left" w:pos="9345"/>
          <w:tab w:val="left" w:pos="9765"/>
        </w:tabs>
        <w:adjustRightInd w:val="0"/>
        <w:snapToGrid w:val="0"/>
        <w:spacing w:before="0" w:line="400" w:lineRule="exact"/>
        <w:jc w:val="left"/>
        <w:rPr>
          <w:rFonts w:hint="eastAsia" w:ascii="宋体" w:hAnsi="宋体" w:eastAsia="宋体" w:cs="宋体"/>
          <w:b/>
          <w:bCs/>
          <w:sz w:val="21"/>
          <w:szCs w:val="21"/>
        </w:rPr>
      </w:pPr>
      <w:r>
        <w:rPr>
          <w:rFonts w:hint="eastAsia" w:ascii="宋体" w:hAnsi="宋体" w:eastAsia="宋体" w:cs="宋体"/>
          <w:b/>
          <w:sz w:val="21"/>
          <w:szCs w:val="21"/>
        </w:rPr>
        <w:t>1.</w:t>
      </w:r>
      <w:r>
        <w:rPr>
          <w:rFonts w:hint="eastAsia" w:ascii="宋体" w:hAnsi="宋体" w:eastAsia="宋体" w:cs="宋体"/>
          <w:b/>
          <w:sz w:val="21"/>
          <w:szCs w:val="21"/>
          <w:lang w:val="en-US" w:eastAsia="zh-CN"/>
        </w:rPr>
        <w:t xml:space="preserve"> </w:t>
      </w:r>
      <w:r>
        <w:rPr>
          <w:rFonts w:hint="eastAsia" w:ascii="宋体" w:hAnsi="宋体" w:eastAsia="宋体" w:cs="宋体"/>
          <w:b/>
          <w:bCs/>
          <w:sz w:val="21"/>
          <w:szCs w:val="21"/>
        </w:rPr>
        <w:t>定义</w:t>
      </w:r>
    </w:p>
    <w:p w14:paraId="065473C5">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1.1合同当事人</w:t>
      </w:r>
    </w:p>
    <w:p w14:paraId="4822AC7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2DA0D44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43C23F2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000000" w:themeColor="text1"/>
          <w:sz w:val="21"/>
          <w:szCs w:val="21"/>
          <w14:textFill>
            <w14:solidFill>
              <w14:schemeClr w14:val="tx1"/>
            </w14:solidFill>
          </w14:textFill>
        </w:rPr>
        <w:t>依法参与合同缔结或履行，享有权利、承担义务的合同当事人</w:t>
      </w:r>
      <w:r>
        <w:rPr>
          <w:rFonts w:hint="eastAsia" w:ascii="宋体" w:hAnsi="宋体" w:eastAsia="宋体" w:cs="宋体"/>
          <w:color w:val="auto"/>
          <w:sz w:val="21"/>
          <w:szCs w:val="21"/>
          <w:highlight w:val="none"/>
        </w:rPr>
        <w:t>。</w:t>
      </w:r>
    </w:p>
    <w:p w14:paraId="41DFBA6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195A6CAF">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000000" w:themeColor="text1"/>
          <w:sz w:val="21"/>
          <w:szCs w:val="21"/>
          <w14:textFill>
            <w14:solidFill>
              <w14:schemeClr w14:val="tx1"/>
            </w14:solidFill>
          </w14:textFill>
        </w:rPr>
        <w:t>合同当事人意思表示达成一致的任何协议，包括签署的</w:t>
      </w:r>
      <w:r>
        <w:rPr>
          <w:rFonts w:hint="eastAsia" w:ascii="宋体" w:hAnsi="宋体" w:eastAsia="宋体" w:cs="宋体"/>
          <w:color w:val="auto"/>
          <w:sz w:val="21"/>
          <w:szCs w:val="21"/>
          <w:lang w:eastAsia="zh-CN"/>
        </w:rPr>
        <w:t>政府采购</w:t>
      </w:r>
      <w:r>
        <w:rPr>
          <w:rFonts w:hint="eastAsia" w:ascii="宋体" w:hAnsi="宋体" w:eastAsia="宋体" w:cs="宋体"/>
          <w:color w:val="auto"/>
          <w:sz w:val="21"/>
          <w:szCs w:val="21"/>
        </w:rPr>
        <w:t>合同协议书及其变更、补充</w:t>
      </w:r>
      <w:r>
        <w:rPr>
          <w:rFonts w:hint="eastAsia" w:ascii="宋体" w:hAnsi="宋体" w:eastAsia="宋体" w:cs="宋体"/>
          <w:color w:val="auto"/>
          <w:sz w:val="21"/>
          <w:szCs w:val="21"/>
          <w:lang w:eastAsia="zh-CN"/>
        </w:rPr>
        <w:t>协议，</w:t>
      </w:r>
      <w:r>
        <w:rPr>
          <w:rFonts w:hint="eastAsia" w:ascii="宋体" w:hAnsi="宋体" w:eastAsia="宋体" w:cs="宋体"/>
          <w:sz w:val="21"/>
          <w:szCs w:val="21"/>
        </w:rPr>
        <w:t>政府采购合同专用条款</w:t>
      </w:r>
      <w:r>
        <w:rPr>
          <w:rFonts w:hint="eastAsia" w:ascii="宋体" w:hAnsi="宋体" w:eastAsia="宋体" w:cs="宋体"/>
          <w:sz w:val="21"/>
          <w:szCs w:val="21"/>
          <w:lang w:eastAsia="zh-CN"/>
        </w:rPr>
        <w:t>，</w:t>
      </w:r>
      <w:r>
        <w:rPr>
          <w:rFonts w:hint="eastAsia" w:ascii="宋体" w:hAnsi="宋体" w:eastAsia="宋体" w:cs="宋体"/>
          <w:sz w:val="21"/>
          <w:szCs w:val="21"/>
        </w:rPr>
        <w:t>政府采购合同通用条款</w:t>
      </w:r>
      <w:r>
        <w:rPr>
          <w:rFonts w:hint="eastAsia" w:ascii="宋体" w:hAnsi="宋体" w:eastAsia="宋体" w:cs="宋体"/>
          <w:sz w:val="21"/>
          <w:szCs w:val="21"/>
          <w:lang w:eastAsia="zh-CN"/>
        </w:rPr>
        <w:t>，</w:t>
      </w:r>
      <w:r>
        <w:rPr>
          <w:rFonts w:hint="eastAsia" w:ascii="宋体" w:hAnsi="宋体" w:eastAsia="宋体" w:cs="宋体"/>
          <w:color w:val="auto"/>
          <w:sz w:val="21"/>
          <w:szCs w:val="21"/>
        </w:rPr>
        <w:t>中标</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w:t>
      </w:r>
      <w:r>
        <w:rPr>
          <w:rFonts w:hint="eastAsia" w:ascii="宋体" w:hAnsi="宋体" w:eastAsia="宋体" w:cs="宋体"/>
          <w:color w:val="auto"/>
          <w:sz w:val="21"/>
          <w:szCs w:val="21"/>
          <w:lang w:eastAsia="zh-CN"/>
        </w:rPr>
        <w:t>，</w:t>
      </w:r>
      <w:r>
        <w:rPr>
          <w:rFonts w:hint="eastAsia" w:ascii="宋体" w:hAnsi="宋体" w:eastAsia="宋体" w:cs="宋体"/>
          <w:sz w:val="21"/>
          <w:szCs w:val="21"/>
        </w:rPr>
        <w:t>投标（响应）文件</w:t>
      </w:r>
      <w:r>
        <w:rPr>
          <w:rFonts w:hint="eastAsia" w:ascii="宋体" w:hAnsi="宋体" w:eastAsia="宋体" w:cs="宋体"/>
          <w:sz w:val="21"/>
          <w:szCs w:val="21"/>
          <w:lang w:eastAsia="zh-CN"/>
        </w:rPr>
        <w:t>，</w:t>
      </w:r>
      <w:r>
        <w:rPr>
          <w:rFonts w:hint="eastAsia" w:ascii="宋体" w:hAnsi="宋体" w:eastAsia="宋体" w:cs="宋体"/>
          <w:sz w:val="21"/>
          <w:szCs w:val="21"/>
        </w:rPr>
        <w:t>采购文件</w:t>
      </w:r>
      <w:r>
        <w:rPr>
          <w:rFonts w:hint="eastAsia" w:ascii="宋体" w:hAnsi="宋体" w:eastAsia="宋体" w:cs="宋体"/>
          <w:sz w:val="21"/>
          <w:szCs w:val="21"/>
          <w:lang w:eastAsia="zh-CN"/>
        </w:rPr>
        <w:t>，</w:t>
      </w:r>
      <w:r>
        <w:rPr>
          <w:rFonts w:hint="eastAsia" w:ascii="宋体" w:hAnsi="宋体" w:eastAsia="宋体" w:cs="宋体"/>
          <w:sz w:val="21"/>
          <w:szCs w:val="21"/>
        </w:rPr>
        <w:t>有关技术文件</w:t>
      </w:r>
      <w:r>
        <w:rPr>
          <w:rFonts w:hint="eastAsia" w:ascii="宋体" w:hAnsi="宋体" w:eastAsia="宋体" w:cs="宋体"/>
          <w:sz w:val="21"/>
          <w:szCs w:val="21"/>
          <w:lang w:eastAsia="zh-CN"/>
        </w:rPr>
        <w:t>和</w:t>
      </w:r>
      <w:r>
        <w:rPr>
          <w:rFonts w:hint="eastAsia" w:ascii="宋体" w:hAnsi="宋体" w:eastAsia="宋体" w:cs="宋体"/>
          <w:sz w:val="21"/>
          <w:szCs w:val="21"/>
        </w:rPr>
        <w:t>图纸</w:t>
      </w:r>
      <w:r>
        <w:rPr>
          <w:rFonts w:hint="eastAsia" w:ascii="宋体" w:hAnsi="宋体" w:eastAsia="宋体" w:cs="宋体"/>
          <w:sz w:val="21"/>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6FDCD7E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0450EDC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w:t>
      </w:r>
      <w:r>
        <w:rPr>
          <w:rFonts w:hint="eastAsia" w:ascii="宋体" w:hAnsi="宋体" w:eastAsia="宋体" w:cs="宋体"/>
          <w:color w:val="000000" w:themeColor="text1"/>
          <w:sz w:val="21"/>
          <w:szCs w:val="21"/>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技术资料和材料</w:t>
      </w:r>
      <w:r>
        <w:rPr>
          <w:rFonts w:hint="eastAsia" w:ascii="宋体" w:hAnsi="宋体" w:eastAsia="宋体" w:cs="宋体"/>
          <w:color w:val="000000" w:themeColor="text1"/>
          <w:sz w:val="21"/>
          <w:szCs w:val="21"/>
          <w:highlight w:val="none"/>
          <w:lang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w:t>
      </w:r>
    </w:p>
    <w:p w14:paraId="07A7604F">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000000" w:themeColor="text1"/>
          <w:sz w:val="21"/>
          <w:szCs w:val="21"/>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1"/>
          <w:szCs w:val="21"/>
          <w:highlight w:val="none"/>
          <w14:textFill>
            <w14:solidFill>
              <w14:schemeClr w14:val="tx1"/>
            </w14:solidFill>
          </w14:textFill>
        </w:rPr>
        <w:t>技术、管理和</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1"/>
          <w:szCs w:val="21"/>
          <w:highlight w:val="none"/>
          <w:lang w:eastAsia="zh-CN"/>
          <w14:textFill>
            <w14:solidFill>
              <w14:schemeClr w14:val="tx1"/>
            </w14:solidFill>
          </w14:textFill>
        </w:rPr>
        <w:t>废弃处置、</w:t>
      </w:r>
      <w:r>
        <w:rPr>
          <w:rFonts w:hint="eastAsia" w:ascii="宋体" w:hAnsi="宋体" w:eastAsia="宋体" w:cs="宋体"/>
          <w:color w:val="000000" w:themeColor="text1"/>
          <w:sz w:val="21"/>
          <w:szCs w:val="21"/>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义务。</w:t>
      </w:r>
    </w:p>
    <w:p w14:paraId="410BD04E">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）“分包”系指中标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项目中的部分履约内容，分给具有相应资质条件的供应商履行合同的行为。</w:t>
      </w:r>
    </w:p>
    <w:p w14:paraId="5FEB7F9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z w:val="21"/>
          <w:szCs w:val="21"/>
        </w:rPr>
        <w:t>“联合体”系指</w:t>
      </w:r>
      <w:r>
        <w:rPr>
          <w:rFonts w:hint="eastAsia" w:ascii="宋体" w:hAnsi="宋体" w:eastAsia="宋体" w:cs="宋体"/>
          <w:sz w:val="21"/>
          <w:szCs w:val="21"/>
          <w:lang w:eastAsia="zh-CN"/>
        </w:rPr>
        <w:t>由</w:t>
      </w:r>
      <w:r>
        <w:rPr>
          <w:rFonts w:hint="eastAsia" w:ascii="宋体" w:hAnsi="宋体" w:eastAsia="宋体" w:cs="宋体"/>
          <w:sz w:val="21"/>
          <w:szCs w:val="21"/>
        </w:rPr>
        <w:t>两个以上的自然人、法人或者</w:t>
      </w:r>
      <w:r>
        <w:rPr>
          <w:rFonts w:hint="eastAsia" w:ascii="宋体" w:hAnsi="宋体" w:eastAsia="宋体" w:cs="宋体"/>
          <w:sz w:val="21"/>
          <w:szCs w:val="21"/>
          <w:lang w:val="en-US" w:eastAsia="zh-CN"/>
        </w:rPr>
        <w:t>非法人</w:t>
      </w:r>
      <w:r>
        <w:rPr>
          <w:rFonts w:hint="eastAsia" w:ascii="宋体" w:hAnsi="宋体" w:eastAsia="宋体" w:cs="宋体"/>
          <w:sz w:val="21"/>
          <w:szCs w:val="21"/>
        </w:rPr>
        <w:t>组织组成，</w:t>
      </w:r>
      <w:r>
        <w:rPr>
          <w:rFonts w:hint="eastAsia" w:ascii="宋体" w:hAnsi="宋体" w:eastAsia="宋体" w:cs="宋体"/>
          <w:sz w:val="21"/>
          <w:szCs w:val="21"/>
          <w:lang w:eastAsia="zh-CN"/>
        </w:rPr>
        <w:t>以一个供应商的身份共同参加政府采购的主体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w:t>
      </w:r>
    </w:p>
    <w:p w14:paraId="307B11F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）其他术语解释，见【</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w:t>
      </w:r>
    </w:p>
    <w:p w14:paraId="10B5D7D5">
      <w:pPr>
        <w:numPr>
          <w:ilvl w:val="0"/>
          <w:numId w:val="6"/>
        </w:numPr>
        <w:autoSpaceDE w:val="0"/>
        <w:autoSpaceDN w:val="0"/>
        <w:adjustRightInd w:val="0"/>
        <w:snapToGrid w:val="0"/>
        <w:spacing w:before="0" w:line="4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合同标的及金额</w:t>
      </w:r>
    </w:p>
    <w:p w14:paraId="1F74A560">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1"/>
          <w:szCs w:val="21"/>
          <w:highlight w:val="none"/>
          <w:lang w:eastAsia="zh-CN"/>
          <w14:textFill>
            <w14:solidFill>
              <w14:schemeClr w14:val="tx1"/>
            </w14:solidFill>
          </w14:textFill>
        </w:rPr>
        <w:t>价款</w:t>
      </w:r>
      <w:r>
        <w:rPr>
          <w:rFonts w:hint="eastAsia" w:ascii="宋体" w:hAnsi="宋体" w:eastAsia="宋体" w:cs="宋体"/>
          <w:color w:val="000000" w:themeColor="text1"/>
          <w:sz w:val="21"/>
          <w:szCs w:val="21"/>
          <w:highlight w:val="none"/>
          <w14:textFill>
            <w14:solidFill>
              <w14:schemeClr w14:val="tx1"/>
            </w14:solidFill>
          </w14:textFill>
        </w:rPr>
        <w:t>中，甲方不再另行支付</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任何费用。</w:t>
      </w:r>
    </w:p>
    <w:p w14:paraId="61377D4C">
      <w:pPr>
        <w:adjustRightInd w:val="0"/>
        <w:snapToGrid w:val="0"/>
        <w:spacing w:before="0" w:line="400" w:lineRule="exact"/>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履行合同的时间、地点和方式</w:t>
      </w:r>
    </w:p>
    <w:p w14:paraId="0F149D09">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sz w:val="21"/>
          <w:szCs w:val="21"/>
        </w:rPr>
        <w:t>乙方应当在约定的时间、地点</w:t>
      </w:r>
      <w:r>
        <w:rPr>
          <w:rFonts w:hint="eastAsia" w:ascii="宋体" w:hAnsi="宋体" w:eastAsia="宋体" w:cs="宋体"/>
          <w:sz w:val="21"/>
          <w:szCs w:val="21"/>
          <w:lang w:eastAsia="zh-CN"/>
        </w:rPr>
        <w:t>，按照约定</w:t>
      </w:r>
      <w:r>
        <w:rPr>
          <w:rFonts w:hint="eastAsia" w:ascii="宋体" w:hAnsi="宋体" w:eastAsia="宋体" w:cs="宋体"/>
          <w:sz w:val="21"/>
          <w:szCs w:val="21"/>
        </w:rPr>
        <w:t>方式履行合同。</w:t>
      </w:r>
    </w:p>
    <w:p w14:paraId="0A29D7BD">
      <w:pPr>
        <w:autoSpaceDE w:val="0"/>
        <w:autoSpaceDN w:val="0"/>
        <w:adjustRightInd w:val="0"/>
        <w:snapToGrid w:val="0"/>
        <w:spacing w:before="0" w:line="4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4</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甲方的权利和义务</w:t>
      </w:r>
    </w:p>
    <w:p w14:paraId="1BFC6A69">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 签署合同后，甲方</w:t>
      </w:r>
      <w:r>
        <w:rPr>
          <w:rFonts w:hint="eastAsia" w:ascii="宋体" w:hAnsi="宋体" w:eastAsia="宋体" w:cs="宋体"/>
          <w:color w:val="000000" w:themeColor="text1"/>
          <w:sz w:val="21"/>
          <w:szCs w:val="21"/>
          <w:highlight w:val="none"/>
          <w:lang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61D3C22D">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8AA3E4D">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 甲方有权要求乙方对缺陷部分予以修复，并按合同约定享有货物保修及其他合同约定的权利。</w:t>
      </w:r>
    </w:p>
    <w:p w14:paraId="22594125">
      <w:pPr>
        <w:snapToGrid w:val="0"/>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1"/>
          <w:szCs w:val="21"/>
          <w:highlight w:val="none"/>
          <w:lang w:eastAsia="zh-CN"/>
        </w:rPr>
        <w:t>未</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b/>
          <w:bCs/>
          <w:sz w:val="21"/>
          <w:szCs w:val="21"/>
          <w:highlight w:val="none"/>
        </w:rPr>
        <w:t>【政府采购合同专用条款】</w:t>
      </w:r>
      <w:r>
        <w:rPr>
          <w:rFonts w:hint="eastAsia" w:ascii="宋体" w:hAnsi="宋体" w:eastAsia="宋体" w:cs="宋体"/>
          <w:b w:val="0"/>
          <w:bCs w:val="0"/>
          <w:sz w:val="21"/>
          <w:szCs w:val="21"/>
          <w:highlight w:val="none"/>
          <w:lang w:eastAsia="zh-CN"/>
        </w:rPr>
        <w:t>约定的期限内对乙方履约提出任何异议或者向乙方作出任何说明的，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视为验收通过。</w:t>
      </w:r>
    </w:p>
    <w:p w14:paraId="60772680">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时向乙方支付</w:t>
      </w:r>
      <w:r>
        <w:rPr>
          <w:rFonts w:hint="eastAsia" w:ascii="宋体" w:hAnsi="宋体" w:eastAsia="宋体" w:cs="宋体"/>
          <w:color w:val="000000" w:themeColor="text1"/>
          <w:sz w:val="21"/>
          <w:szCs w:val="21"/>
          <w:highlight w:val="none"/>
          <w:lang w:eastAsia="zh-CN"/>
          <w14:textFill>
            <w14:solidFill>
              <w14:schemeClr w14:val="tx1"/>
            </w14:solidFill>
          </w14:textFill>
        </w:rPr>
        <w:t>合同价款，不得以内部人员变更、履行内部付款流程等为由，拒绝或迟延支付。</w:t>
      </w:r>
    </w:p>
    <w:p w14:paraId="5964392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国家法律法规规定</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b/>
          <w:bCs/>
          <w:sz w:val="21"/>
          <w:szCs w:val="21"/>
          <w:highlight w:val="none"/>
        </w:rPr>
        <w:t>【政府采购合同专用条款】</w:t>
      </w:r>
      <w:r>
        <w:rPr>
          <w:rFonts w:hint="eastAsia" w:ascii="宋体" w:hAnsi="宋体" w:eastAsia="宋体" w:cs="宋体"/>
          <w:color w:val="000000" w:themeColor="text1"/>
          <w:sz w:val="21"/>
          <w:szCs w:val="21"/>
          <w:highlight w:val="none"/>
          <w:lang w:eastAsia="zh-CN"/>
          <w14:textFill>
            <w14:solidFill>
              <w14:schemeClr w14:val="tx1"/>
            </w14:solidFill>
          </w14:textFill>
        </w:rPr>
        <w:t>约定应</w:t>
      </w:r>
      <w:r>
        <w:rPr>
          <w:rFonts w:hint="eastAsia" w:ascii="宋体" w:hAnsi="宋体" w:eastAsia="宋体" w:cs="宋体"/>
          <w:color w:val="000000" w:themeColor="text1"/>
          <w:sz w:val="21"/>
          <w:szCs w:val="21"/>
          <w:highlight w:val="none"/>
          <w14:textFill>
            <w14:solidFill>
              <w14:schemeClr w14:val="tx1"/>
            </w14:solidFill>
          </w14:textFill>
        </w:rPr>
        <w:t>由甲方承担的其他义务和责任。</w:t>
      </w:r>
    </w:p>
    <w:p w14:paraId="0CCAADA8">
      <w:pPr>
        <w:autoSpaceDE w:val="0"/>
        <w:autoSpaceDN w:val="0"/>
        <w:adjustRightInd w:val="0"/>
        <w:snapToGrid w:val="0"/>
        <w:spacing w:before="0" w:line="4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乙方的权利和义务</w:t>
      </w:r>
    </w:p>
    <w:p w14:paraId="1291488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 签署合同后，乙方</w:t>
      </w:r>
      <w:r>
        <w:rPr>
          <w:rFonts w:hint="eastAsia" w:ascii="宋体" w:hAnsi="宋体" w:eastAsia="宋体" w:cs="宋体"/>
          <w:color w:val="000000" w:themeColor="text1"/>
          <w:sz w:val="21"/>
          <w:szCs w:val="21"/>
          <w:highlight w:val="none"/>
          <w:lang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1"/>
          <w:szCs w:val="21"/>
          <w:highlight w:val="none"/>
          <w14:textFill>
            <w14:solidFill>
              <w14:schemeClr w14:val="tx1"/>
            </w14:solidFill>
          </w14:textFill>
        </w:rPr>
        <w:t>，负责与本合同有关的事务。</w:t>
      </w:r>
    </w:p>
    <w:p w14:paraId="3C25CEA0">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1"/>
          <w:szCs w:val="21"/>
          <w:highlight w:val="none"/>
          <w:lang w:eastAsia="zh-CN"/>
          <w14:textFill>
            <w14:solidFill>
              <w14:schemeClr w14:val="tx1"/>
            </w14:solidFill>
          </w14:textFill>
        </w:rPr>
        <w:t>及相关</w:t>
      </w:r>
      <w:r>
        <w:rPr>
          <w:rFonts w:hint="eastAsia" w:ascii="宋体" w:hAnsi="宋体" w:eastAsia="宋体" w:cs="宋体"/>
          <w:color w:val="000000" w:themeColor="text1"/>
          <w:sz w:val="21"/>
          <w:szCs w:val="21"/>
          <w:highlight w:val="none"/>
          <w14:textFill>
            <w14:solidFill>
              <w14:schemeClr w14:val="tx1"/>
            </w14:solidFill>
          </w14:textFill>
        </w:rPr>
        <w:t>服务符合合同</w:t>
      </w:r>
      <w:r>
        <w:rPr>
          <w:rFonts w:hint="eastAsia" w:ascii="宋体" w:hAnsi="宋体" w:eastAsia="宋体" w:cs="宋体"/>
          <w:color w:val="000000" w:themeColor="text1"/>
          <w:sz w:val="21"/>
          <w:szCs w:val="21"/>
          <w:highlight w:val="none"/>
          <w:lang w:eastAsia="zh-CN"/>
          <w14:textFill>
            <w14:solidFill>
              <w14:schemeClr w14:val="tx1"/>
            </w14:solidFill>
          </w14:textFill>
        </w:rPr>
        <w:t>有关</w:t>
      </w:r>
      <w:r>
        <w:rPr>
          <w:rFonts w:hint="eastAsia" w:ascii="宋体" w:hAnsi="宋体" w:eastAsia="宋体" w:cs="宋体"/>
          <w:color w:val="000000" w:themeColor="text1"/>
          <w:sz w:val="21"/>
          <w:szCs w:val="21"/>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1"/>
          <w:szCs w:val="21"/>
          <w:highlight w:val="none"/>
          <w:lang w:eastAsia="zh-CN"/>
          <w14:textFill>
            <w14:solidFill>
              <w14:schemeClr w14:val="tx1"/>
            </w14:solidFill>
          </w14:textFill>
        </w:rPr>
        <w:t>及验收</w:t>
      </w:r>
      <w:r>
        <w:rPr>
          <w:rFonts w:hint="eastAsia" w:ascii="宋体" w:hAnsi="宋体" w:eastAsia="宋体" w:cs="宋体"/>
          <w:color w:val="000000" w:themeColor="text1"/>
          <w:sz w:val="21"/>
          <w:szCs w:val="21"/>
          <w:highlight w:val="none"/>
          <w14:textFill>
            <w14:solidFill>
              <w14:schemeClr w14:val="tx1"/>
            </w14:solidFill>
          </w14:textFill>
        </w:rPr>
        <w:t>，并负责项目实施过程中的所有协调工作。</w:t>
      </w:r>
    </w:p>
    <w:p w14:paraId="44795A1D">
      <w:pPr>
        <w:pStyle w:val="7"/>
        <w:spacing w:after="0" w:line="400" w:lineRule="exact"/>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.3乙方有权根据合同约定向甲方收取</w:t>
      </w:r>
      <w:r>
        <w:rPr>
          <w:rFonts w:hint="eastAsia" w:ascii="宋体" w:hAnsi="宋体" w:eastAsia="宋体" w:cs="宋体"/>
          <w:color w:val="000000" w:themeColor="text1"/>
          <w:sz w:val="21"/>
          <w:szCs w:val="21"/>
          <w:highlight w:val="none"/>
          <w:lang w:eastAsia="zh-CN"/>
          <w14:textFill>
            <w14:solidFill>
              <w14:schemeClr w14:val="tx1"/>
            </w14:solidFill>
          </w14:textFill>
        </w:rPr>
        <w:t>合同价款</w:t>
      </w:r>
      <w:r>
        <w:rPr>
          <w:rFonts w:hint="eastAsia" w:ascii="宋体" w:hAnsi="宋体" w:eastAsia="宋体" w:cs="宋体"/>
          <w:color w:val="000000" w:themeColor="text1"/>
          <w:sz w:val="21"/>
          <w:szCs w:val="21"/>
          <w:highlight w:val="none"/>
          <w14:textFill>
            <w14:solidFill>
              <w14:schemeClr w14:val="tx1"/>
            </w14:solidFill>
          </w14:textFill>
        </w:rPr>
        <w:t>。</w:t>
      </w:r>
    </w:p>
    <w:p w14:paraId="79E68D01">
      <w:pPr>
        <w:pStyle w:val="7"/>
        <w:spacing w:after="0" w:line="400" w:lineRule="exact"/>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.4国家法律法规规定</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b/>
          <w:bCs/>
          <w:sz w:val="21"/>
          <w:szCs w:val="21"/>
          <w:highlight w:val="none"/>
        </w:rPr>
        <w:t>【政府采购合同专用条款】</w:t>
      </w:r>
      <w:r>
        <w:rPr>
          <w:rFonts w:hint="eastAsia" w:ascii="宋体" w:hAnsi="宋体" w:eastAsia="宋体" w:cs="宋体"/>
          <w:b w:val="0"/>
          <w:bCs w:val="0"/>
          <w:sz w:val="21"/>
          <w:szCs w:val="21"/>
          <w:highlight w:val="none"/>
          <w:lang w:eastAsia="zh-CN"/>
        </w:rPr>
        <w:t>约定应</w:t>
      </w:r>
      <w:r>
        <w:rPr>
          <w:rFonts w:hint="eastAsia" w:ascii="宋体" w:hAnsi="宋体" w:eastAsia="宋体" w:cs="宋体"/>
          <w:color w:val="000000" w:themeColor="text1"/>
          <w:sz w:val="21"/>
          <w:szCs w:val="21"/>
          <w:highlight w:val="none"/>
          <w14:textFill>
            <w14:solidFill>
              <w14:schemeClr w14:val="tx1"/>
            </w14:solidFill>
          </w14:textFill>
        </w:rPr>
        <w:t>由乙方承担的其他义务和责任。</w:t>
      </w:r>
    </w:p>
    <w:p w14:paraId="562098AE">
      <w:pPr>
        <w:numPr>
          <w:ilvl w:val="0"/>
          <w:numId w:val="7"/>
        </w:numPr>
        <w:autoSpaceDE w:val="0"/>
        <w:autoSpaceDN w:val="0"/>
        <w:adjustRightInd w:val="0"/>
        <w:snapToGrid w:val="0"/>
        <w:spacing w:before="0" w:line="4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合同履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行</w:t>
      </w:r>
    </w:p>
    <w:p w14:paraId="35C52212">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.1 甲乙双方应当按照</w:t>
      </w:r>
      <w:r>
        <w:rPr>
          <w:rFonts w:hint="eastAsia" w:ascii="宋体" w:hAnsi="宋体" w:eastAsia="宋体" w:cs="宋体"/>
          <w:b/>
          <w:bCs/>
          <w:sz w:val="21"/>
          <w:szCs w:val="21"/>
          <w:highlight w:val="none"/>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约定顺序履行合同义务；如果没有先后顺序的，应当同时履行。</w:t>
      </w:r>
    </w:p>
    <w:p w14:paraId="18D96863">
      <w:pPr>
        <w:autoSpaceDE w:val="0"/>
        <w:autoSpaceDN w:val="0"/>
        <w:adjustRightInd w:val="0"/>
        <w:snapToGrid w:val="0"/>
        <w:spacing w:before="0" w:line="400" w:lineRule="exact"/>
        <w:ind w:firstLine="420" w:firstLineChars="200"/>
        <w:jc w:val="left"/>
        <w:rPr>
          <w:rFonts w:hint="eastAsia" w:ascii="宋体" w:hAnsi="宋体" w:eastAsia="宋体" w:cs="宋体"/>
          <w:sz w:val="21"/>
          <w:szCs w:val="21"/>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B67BCCC">
      <w:pPr>
        <w:adjustRightInd w:val="0"/>
        <w:snapToGrid w:val="0"/>
        <w:spacing w:before="0" w:line="4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7</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货物包装、运输</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保险</w:t>
      </w:r>
      <w:r>
        <w:rPr>
          <w:rFonts w:hint="eastAsia" w:ascii="宋体" w:hAnsi="宋体" w:eastAsia="宋体" w:cs="宋体"/>
          <w:b/>
          <w:bCs/>
          <w:color w:val="000000" w:themeColor="text1"/>
          <w:sz w:val="21"/>
          <w:szCs w:val="21"/>
          <w:highlight w:val="none"/>
          <w:lang w:eastAsia="zh-CN"/>
          <w14:textFill>
            <w14:solidFill>
              <w14:schemeClr w14:val="tx1"/>
            </w14:solidFill>
          </w14:textFill>
        </w:rPr>
        <w:t>和交付</w:t>
      </w:r>
      <w:r>
        <w:rPr>
          <w:rFonts w:hint="eastAsia" w:ascii="宋体" w:hAnsi="宋体" w:eastAsia="宋体" w:cs="宋体"/>
          <w:b/>
          <w:bCs/>
          <w:color w:val="000000" w:themeColor="text1"/>
          <w:sz w:val="21"/>
          <w:szCs w:val="21"/>
          <w:highlight w:val="none"/>
          <w14:textFill>
            <w14:solidFill>
              <w14:schemeClr w14:val="tx1"/>
            </w14:solidFill>
          </w14:textFill>
        </w:rPr>
        <w:t>要求</w:t>
      </w:r>
    </w:p>
    <w:p w14:paraId="6AFAB2E8">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.1 本合同</w:t>
      </w:r>
      <w:r>
        <w:rPr>
          <w:rFonts w:hint="eastAsia" w:ascii="宋体" w:hAnsi="宋体" w:eastAsia="宋体" w:cs="宋体"/>
          <w:bCs/>
          <w:color w:val="000000" w:themeColor="text1"/>
          <w:sz w:val="21"/>
          <w:szCs w:val="21"/>
          <w:highlight w:val="none"/>
          <w14:textFill>
            <w14:solidFill>
              <w14:schemeClr w14:val="tx1"/>
            </w14:solidFill>
          </w14:textFill>
        </w:rPr>
        <w:t>涉及商品包装</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快递包装的，</w:t>
      </w:r>
      <w:r>
        <w:rPr>
          <w:rFonts w:hint="eastAsia" w:ascii="宋体" w:hAnsi="宋体" w:eastAsia="宋体" w:cs="宋体"/>
          <w:color w:val="000000" w:themeColor="text1"/>
          <w:sz w:val="21"/>
          <w:szCs w:val="21"/>
          <w:highlight w:val="none"/>
          <w14:textFill>
            <w14:solidFill>
              <w14:schemeClr w14:val="tx1"/>
            </w14:solidFill>
          </w14:textFill>
        </w:rPr>
        <w:t>除</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另有</w:t>
      </w:r>
      <w:r>
        <w:rPr>
          <w:rFonts w:hint="eastAsia" w:ascii="宋体" w:hAnsi="宋体" w:eastAsia="宋体" w:cs="宋体"/>
          <w:bCs/>
          <w:color w:val="000000" w:themeColor="text1"/>
          <w:sz w:val="21"/>
          <w:szCs w:val="21"/>
          <w:highlight w:val="none"/>
          <w:lang w:eastAsia="zh-CN"/>
          <w14:textFill>
            <w14:solidFill>
              <w14:schemeClr w14:val="tx1"/>
            </w14:solidFill>
          </w14:textFill>
        </w:rPr>
        <w:t>约</w:t>
      </w:r>
      <w:r>
        <w:rPr>
          <w:rFonts w:hint="eastAsia" w:ascii="宋体" w:hAnsi="宋体" w:eastAsia="宋体" w:cs="宋体"/>
          <w:bCs/>
          <w:color w:val="000000" w:themeColor="text1"/>
          <w:sz w:val="21"/>
          <w:szCs w:val="21"/>
          <w:highlight w:val="none"/>
          <w14:textFill>
            <w14:solidFill>
              <w14:schemeClr w14:val="tx1"/>
            </w14:solidFill>
          </w14:textFill>
        </w:rPr>
        <w:t>定</w:t>
      </w:r>
      <w:r>
        <w:rPr>
          <w:rFonts w:hint="eastAsia" w:ascii="宋体" w:hAnsi="宋体" w:eastAsia="宋体" w:cs="宋体"/>
          <w:bCs/>
          <w:color w:val="000000" w:themeColor="text1"/>
          <w:sz w:val="21"/>
          <w:szCs w:val="21"/>
          <w:highlight w:val="none"/>
          <w:lang w:eastAsia="zh-CN"/>
          <w14:textFill>
            <w14:solidFill>
              <w14:schemeClr w14:val="tx1"/>
            </w14:solidFill>
          </w14:textFill>
        </w:rPr>
        <w:t>外</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约定的</w:t>
      </w:r>
      <w:r>
        <w:rPr>
          <w:rFonts w:hint="eastAsia" w:ascii="宋体" w:hAnsi="宋体" w:eastAsia="宋体" w:cs="宋体"/>
          <w:color w:val="000000" w:themeColor="text1"/>
          <w:sz w:val="21"/>
          <w:szCs w:val="21"/>
          <w:highlight w:val="none"/>
          <w14:textFill>
            <w14:solidFill>
              <w14:schemeClr w14:val="tx1"/>
            </w14:solidFill>
          </w14:textFill>
        </w:rPr>
        <w:t>指定现场。</w:t>
      </w:r>
    </w:p>
    <w:p w14:paraId="428F537C">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 除</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另有</w:t>
      </w:r>
      <w:r>
        <w:rPr>
          <w:rFonts w:hint="eastAsia" w:ascii="宋体" w:hAnsi="宋体" w:eastAsia="宋体" w:cs="宋体"/>
          <w:bCs/>
          <w:color w:val="000000" w:themeColor="text1"/>
          <w:sz w:val="21"/>
          <w:szCs w:val="21"/>
          <w:highlight w:val="none"/>
          <w:lang w:eastAsia="zh-CN"/>
          <w14:textFill>
            <w14:solidFill>
              <w14:schemeClr w14:val="tx1"/>
            </w14:solidFill>
          </w14:textFill>
        </w:rPr>
        <w:t>约</w:t>
      </w:r>
      <w:r>
        <w:rPr>
          <w:rFonts w:hint="eastAsia" w:ascii="宋体" w:hAnsi="宋体" w:eastAsia="宋体" w:cs="宋体"/>
          <w:bCs/>
          <w:color w:val="000000" w:themeColor="text1"/>
          <w:sz w:val="21"/>
          <w:szCs w:val="21"/>
          <w:highlight w:val="none"/>
          <w14:textFill>
            <w14:solidFill>
              <w14:schemeClr w14:val="tx1"/>
            </w14:solidFill>
          </w14:textFill>
        </w:rPr>
        <w:t>定</w:t>
      </w:r>
      <w:r>
        <w:rPr>
          <w:rFonts w:hint="eastAsia" w:ascii="宋体" w:hAnsi="宋体" w:eastAsia="宋体" w:cs="宋体"/>
          <w:bCs/>
          <w:color w:val="000000" w:themeColor="text1"/>
          <w:sz w:val="21"/>
          <w:szCs w:val="21"/>
          <w:highlight w:val="none"/>
          <w:lang w:eastAsia="zh-CN"/>
          <w14:textFill>
            <w14:solidFill>
              <w14:schemeClr w14:val="tx1"/>
            </w14:solidFill>
          </w14:textFill>
        </w:rPr>
        <w:t>外</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1"/>
          <w:szCs w:val="21"/>
          <w:highlight w:val="none"/>
          <w:lang w:eastAsia="zh-CN"/>
          <w14:textFill>
            <w14:solidFill>
              <w14:schemeClr w14:val="tx1"/>
            </w14:solidFill>
          </w14:textFill>
        </w:rPr>
        <w:t>，并装卸、交付至甲方</w:t>
      </w:r>
      <w:r>
        <w:rPr>
          <w:rFonts w:hint="eastAsia" w:ascii="宋体" w:hAnsi="宋体" w:eastAsia="宋体" w:cs="宋体"/>
          <w:color w:val="000000" w:themeColor="text1"/>
          <w:sz w:val="21"/>
          <w:szCs w:val="21"/>
          <w:highlight w:val="none"/>
          <w14:textFill>
            <w14:solidFill>
              <w14:schemeClr w14:val="tx1"/>
            </w14:solidFill>
          </w14:textFill>
        </w:rPr>
        <w:t>的一切运输事项，相关费用应</w:t>
      </w:r>
      <w:r>
        <w:rPr>
          <w:rFonts w:hint="eastAsia" w:ascii="宋体" w:hAnsi="宋体" w:eastAsia="宋体" w:cs="宋体"/>
          <w:color w:val="000000" w:themeColor="text1"/>
          <w:sz w:val="21"/>
          <w:szCs w:val="21"/>
          <w:highlight w:val="none"/>
          <w:lang w:eastAsia="zh-CN"/>
          <w14:textFill>
            <w14:solidFill>
              <w14:schemeClr w14:val="tx1"/>
            </w14:solidFill>
          </w14:textFill>
        </w:rPr>
        <w:t>包含</w:t>
      </w:r>
      <w:r>
        <w:rPr>
          <w:rFonts w:hint="eastAsia" w:ascii="宋体" w:hAnsi="宋体" w:eastAsia="宋体" w:cs="宋体"/>
          <w:color w:val="000000" w:themeColor="text1"/>
          <w:sz w:val="21"/>
          <w:szCs w:val="21"/>
          <w:highlight w:val="none"/>
          <w14:textFill>
            <w14:solidFill>
              <w14:schemeClr w14:val="tx1"/>
            </w14:solidFill>
          </w14:textFill>
        </w:rPr>
        <w:t>在合同</w:t>
      </w:r>
      <w:r>
        <w:rPr>
          <w:rFonts w:hint="eastAsia" w:ascii="宋体" w:hAnsi="宋体" w:eastAsia="宋体" w:cs="宋体"/>
          <w:color w:val="000000" w:themeColor="text1"/>
          <w:sz w:val="21"/>
          <w:szCs w:val="21"/>
          <w:highlight w:val="none"/>
          <w:lang w:eastAsia="zh-CN"/>
          <w14:textFill>
            <w14:solidFill>
              <w14:schemeClr w14:val="tx1"/>
            </w14:solidFill>
          </w14:textFill>
        </w:rPr>
        <w:t>价款</w:t>
      </w:r>
      <w:r>
        <w:rPr>
          <w:rFonts w:hint="eastAsia" w:ascii="宋体" w:hAnsi="宋体" w:eastAsia="宋体" w:cs="宋体"/>
          <w:color w:val="000000" w:themeColor="text1"/>
          <w:sz w:val="21"/>
          <w:szCs w:val="21"/>
          <w:highlight w:val="none"/>
          <w14:textFill>
            <w14:solidFill>
              <w14:schemeClr w14:val="tx1"/>
            </w14:solidFill>
          </w14:textFill>
        </w:rPr>
        <w:t>中。</w:t>
      </w:r>
    </w:p>
    <w:p w14:paraId="46340B5B">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.3 货物保险要求按</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规定执行</w:t>
      </w:r>
      <w:r>
        <w:rPr>
          <w:rFonts w:hint="eastAsia" w:ascii="宋体" w:hAnsi="宋体" w:eastAsia="宋体" w:cs="宋体"/>
          <w:color w:val="000000" w:themeColor="text1"/>
          <w:sz w:val="21"/>
          <w:szCs w:val="21"/>
          <w:highlight w:val="none"/>
          <w14:textFill>
            <w14:solidFill>
              <w14:schemeClr w14:val="tx1"/>
            </w14:solidFill>
          </w14:textFill>
        </w:rPr>
        <w:t>。</w:t>
      </w:r>
    </w:p>
    <w:p w14:paraId="696700C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.4 </w:t>
      </w:r>
      <w:r>
        <w:rPr>
          <w:rFonts w:hint="eastAsia" w:ascii="宋体" w:hAnsi="宋体" w:eastAsia="宋体" w:cs="宋体"/>
          <w:color w:val="000000" w:themeColor="text1"/>
          <w:sz w:val="21"/>
          <w:szCs w:val="21"/>
          <w:highlight w:val="none"/>
          <w:lang w:val="en-US" w:eastAsia="zh-CN"/>
          <w14:textFill>
            <w14:solidFill>
              <w14:schemeClr w14:val="tx1"/>
            </w14:solidFill>
          </w14:textFill>
        </w:rPr>
        <w:t>除采购活动</w:t>
      </w:r>
      <w:r>
        <w:rPr>
          <w:rFonts w:hint="eastAsia" w:ascii="宋体" w:hAnsi="宋体" w:eastAsia="宋体" w:cs="宋体"/>
          <w:color w:val="000000" w:themeColor="text1"/>
          <w:sz w:val="21"/>
          <w:szCs w:val="21"/>
          <w:highlight w:val="none"/>
          <w14:textFill>
            <w14:solidFill>
              <w14:schemeClr w14:val="tx1"/>
            </w14:solidFill>
          </w14:textFill>
        </w:rPr>
        <w:t>对商品包装</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快递包装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1"/>
          <w:szCs w:val="21"/>
          <w:highlight w:val="none"/>
          <w14:textFill>
            <w14:solidFill>
              <w14:schemeClr w14:val="tx1"/>
            </w14:solidFill>
          </w14:textFill>
        </w:rPr>
        <w:t>，乙方提供产品及相关快递服务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涉及到</w:t>
      </w:r>
      <w:r>
        <w:rPr>
          <w:rFonts w:hint="eastAsia" w:ascii="宋体" w:hAnsi="宋体" w:eastAsia="宋体" w:cs="宋体"/>
          <w:color w:val="000000" w:themeColor="text1"/>
          <w:sz w:val="21"/>
          <w:szCs w:val="21"/>
          <w:highlight w:val="none"/>
          <w14:textFill>
            <w14:solidFill>
              <w14:schemeClr w14:val="tx1"/>
            </w14:solidFill>
          </w14:textFill>
        </w:rPr>
        <w:t>具体包装要求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应</w:t>
      </w:r>
      <w:r>
        <w:rPr>
          <w:rFonts w:hint="eastAsia" w:ascii="宋体" w:hAnsi="宋体" w:eastAsia="宋体" w:cs="宋体"/>
          <w:color w:val="000000" w:themeColor="text1"/>
          <w:sz w:val="21"/>
          <w:szCs w:val="21"/>
          <w:highlight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14:textFill>
            <w14:solidFill>
              <w14:schemeClr w14:val="tx1"/>
            </w14:solidFill>
          </w14:textFill>
        </w:rPr>
        <w:t>《商品包装政府采购需求标准（试行）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快递包装政府采购需求标准（试行）》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标准</w:t>
      </w:r>
      <w:r>
        <w:rPr>
          <w:rFonts w:hint="eastAsia" w:ascii="宋体" w:hAnsi="宋体" w:eastAsia="宋体" w:cs="宋体"/>
          <w:color w:val="000000" w:themeColor="text1"/>
          <w:sz w:val="21"/>
          <w:szCs w:val="21"/>
          <w:highlight w:val="none"/>
          <w14:textFill>
            <w14:solidFill>
              <w14:schemeClr w14:val="tx1"/>
            </w14:solidFill>
          </w14:textFill>
        </w:rPr>
        <w:t>，并作为履约验收的内容，必要时甲方可以要求乙方在履约验收环节出具检测报告。</w:t>
      </w:r>
    </w:p>
    <w:p w14:paraId="3BBC01C2">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7.5 </w:t>
      </w:r>
      <w:r>
        <w:rPr>
          <w:rFonts w:hint="eastAsia" w:ascii="宋体" w:hAnsi="宋体" w:eastAsia="宋体" w:cs="宋体"/>
          <w:color w:val="000000"/>
          <w:sz w:val="21"/>
          <w:szCs w:val="21"/>
        </w:rPr>
        <w:t>乙方在运输到达之前</w:t>
      </w:r>
      <w:r>
        <w:rPr>
          <w:rFonts w:hint="eastAsia" w:ascii="宋体" w:hAnsi="宋体" w:eastAsia="宋体" w:cs="宋体"/>
          <w:color w:val="000000"/>
          <w:sz w:val="21"/>
          <w:szCs w:val="21"/>
          <w:lang w:eastAsia="zh-CN"/>
        </w:rPr>
        <w:t>应</w:t>
      </w:r>
      <w:r>
        <w:rPr>
          <w:rFonts w:hint="eastAsia" w:ascii="宋体" w:hAnsi="宋体" w:eastAsia="宋体" w:cs="宋体"/>
          <w:color w:val="000000"/>
          <w:sz w:val="21"/>
          <w:szCs w:val="21"/>
        </w:rPr>
        <w:t>提前通知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，并提示货物运输装卸的注意事项</w:t>
      </w:r>
      <w:r>
        <w:rPr>
          <w:rFonts w:hint="eastAsia" w:ascii="宋体" w:hAnsi="宋体" w:eastAsia="宋体" w:cs="宋体"/>
          <w:color w:val="000000"/>
          <w:sz w:val="21"/>
          <w:szCs w:val="21"/>
          <w:lang w:eastAsia="zh-CN"/>
        </w:rPr>
        <w:t>，甲方配合乙方做好货物的接收工作。</w:t>
      </w:r>
    </w:p>
    <w:p w14:paraId="07E27B22">
      <w:pPr>
        <w:pStyle w:val="26"/>
        <w:rPr>
          <w:rFonts w:hint="eastAsia" w:ascii="宋体" w:hAnsi="宋体" w:eastAsia="宋体" w:cs="宋体"/>
          <w:sz w:val="21"/>
          <w:szCs w:val="21"/>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7F4321CC">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000000" w:themeColor="text1"/>
          <w:sz w:val="21"/>
          <w:szCs w:val="21"/>
          <w:highlight w:val="none"/>
          <w:lang w:eastAsia="zh-CN"/>
          <w14:textFill>
            <w14:solidFill>
              <w14:schemeClr w14:val="tx1"/>
            </w14:solidFill>
          </w14:textFill>
        </w:rPr>
        <w:t>8</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auto"/>
          <w:sz w:val="21"/>
          <w:szCs w:val="21"/>
          <w:highlight w:val="none"/>
        </w:rPr>
        <w:t>质量标准和保证</w:t>
      </w:r>
    </w:p>
    <w:p w14:paraId="5BD80385">
      <w:pPr>
        <w:pStyle w:val="9"/>
        <w:adjustRightInd w:val="0"/>
        <w:snapToGrid w:val="0"/>
        <w:spacing w:before="0"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61B0C2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000000"/>
          <w:sz w:val="21"/>
          <w:szCs w:val="21"/>
          <w:lang w:eastAsia="zh-CN"/>
        </w:rPr>
        <w:t>约</w:t>
      </w:r>
      <w:r>
        <w:rPr>
          <w:rFonts w:hint="eastAsia" w:ascii="宋体" w:hAnsi="宋体" w:eastAsia="宋体" w:cs="宋体"/>
          <w:color w:val="000000"/>
          <w:sz w:val="21"/>
          <w:szCs w:val="21"/>
        </w:rPr>
        <w:t>定的</w:t>
      </w:r>
      <w:r>
        <w:rPr>
          <w:rFonts w:hint="eastAsia" w:ascii="宋体" w:hAnsi="宋体" w:eastAsia="宋体" w:cs="宋体"/>
          <w:sz w:val="21"/>
          <w:szCs w:val="21"/>
        </w:rPr>
        <w:t>品牌、规格型号、技术性能、配置、质量、数量等要求。</w:t>
      </w:r>
      <w:r>
        <w:rPr>
          <w:rFonts w:hint="eastAsia" w:ascii="宋体" w:hAnsi="宋体" w:eastAsia="宋体" w:cs="宋体"/>
          <w:color w:val="auto"/>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4368E2E">
      <w:pPr>
        <w:pStyle w:val="9"/>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65B0A35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168CDBC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0FDCB0A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66A4EBC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w:t>
      </w:r>
      <w:r>
        <w:rPr>
          <w:rFonts w:hint="eastAsia" w:ascii="宋体" w:hAnsi="宋体" w:eastAsia="宋体" w:cs="宋体"/>
          <w:sz w:val="21"/>
          <w:szCs w:val="21"/>
        </w:rPr>
        <w:t>在其使用寿命期内具</w:t>
      </w:r>
      <w:r>
        <w:rPr>
          <w:rFonts w:hint="eastAsia" w:ascii="宋体" w:hAnsi="宋体" w:eastAsia="宋体" w:cs="宋体"/>
          <w:sz w:val="21"/>
          <w:szCs w:val="21"/>
          <w:lang w:eastAsia="zh-CN"/>
        </w:rPr>
        <w:t>备合同约定</w:t>
      </w:r>
      <w:r>
        <w:rPr>
          <w:rFonts w:hint="eastAsia" w:ascii="宋体" w:hAnsi="宋体" w:eastAsia="宋体" w:cs="宋体"/>
          <w:sz w:val="21"/>
          <w:szCs w:val="21"/>
        </w:rPr>
        <w:t>的性能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08EC364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AC130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6766D82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000000" w:themeColor="text1"/>
          <w:sz w:val="21"/>
          <w:szCs w:val="21"/>
          <w:highlight w:val="none"/>
          <w:lang w:eastAsia="zh-CN"/>
          <w14:textFill>
            <w14:solidFill>
              <w14:schemeClr w14:val="tx1"/>
            </w14:solidFill>
          </w14:textFill>
        </w:rPr>
        <w:t>追究</w:t>
      </w:r>
      <w:r>
        <w:rPr>
          <w:rFonts w:hint="eastAsia" w:ascii="宋体" w:hAnsi="宋体" w:eastAsia="宋体" w:cs="宋体"/>
          <w:color w:val="auto"/>
          <w:sz w:val="21"/>
          <w:szCs w:val="21"/>
          <w:highlight w:val="none"/>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的违约责任</w:t>
      </w:r>
      <w:r>
        <w:rPr>
          <w:rFonts w:hint="eastAsia" w:ascii="宋体" w:hAnsi="宋体" w:eastAsia="宋体" w:cs="宋体"/>
          <w:color w:val="auto"/>
          <w:sz w:val="21"/>
          <w:szCs w:val="21"/>
          <w:highlight w:val="none"/>
        </w:rPr>
        <w:t>。</w:t>
      </w:r>
    </w:p>
    <w:p w14:paraId="2D304EC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088BE8F">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9</w:t>
      </w:r>
      <w:r>
        <w:rPr>
          <w:rFonts w:hint="eastAsia" w:ascii="宋体" w:hAnsi="宋体" w:eastAsia="宋体" w:cs="宋体"/>
          <w:b/>
          <w:bCs/>
          <w:color w:val="auto"/>
          <w:sz w:val="21"/>
          <w:szCs w:val="21"/>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auto"/>
          <w:sz w:val="21"/>
          <w:szCs w:val="21"/>
          <w:highlight w:val="none"/>
        </w:rPr>
        <w:t>权利瑕疵担保</w:t>
      </w:r>
    </w:p>
    <w:p w14:paraId="47558DD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.1 乙方保证对其出售的货物享有合法的权利。</w:t>
      </w:r>
    </w:p>
    <w:p w14:paraId="313456F5">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sz w:val="21"/>
          <w:szCs w:val="21"/>
        </w:rPr>
        <w:t>乙方保证在交付的货物上不存在抵押权等担保物权。</w:t>
      </w:r>
    </w:p>
    <w:p w14:paraId="764CE78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.3 如甲方使用</w:t>
      </w:r>
      <w:r>
        <w:rPr>
          <w:rFonts w:hint="eastAsia" w:ascii="宋体" w:hAnsi="宋体" w:eastAsia="宋体" w:cs="宋体"/>
          <w:color w:val="000000" w:themeColor="text1"/>
          <w:sz w:val="21"/>
          <w:szCs w:val="21"/>
          <w:highlight w:val="none"/>
          <w:lang w:val="en-US" w:eastAsia="zh-CN"/>
          <w14:textFill>
            <w14:solidFill>
              <w14:schemeClr w14:val="tx1"/>
            </w14:solidFill>
          </w14:textFill>
        </w:rPr>
        <w:t>上述</w:t>
      </w:r>
      <w:r>
        <w:rPr>
          <w:rFonts w:hint="eastAsia" w:ascii="宋体" w:hAnsi="宋体" w:eastAsia="宋体" w:cs="宋体"/>
          <w:color w:val="000000" w:themeColor="text1"/>
          <w:sz w:val="21"/>
          <w:szCs w:val="21"/>
          <w:highlight w:val="none"/>
          <w14:textFill>
            <w14:solidFill>
              <w14:schemeClr w14:val="tx1"/>
            </w14:solidFill>
          </w14:textFill>
        </w:rPr>
        <w:t>货物构成</w:t>
      </w:r>
      <w:r>
        <w:rPr>
          <w:rFonts w:hint="eastAsia" w:ascii="宋体" w:hAnsi="宋体" w:eastAsia="宋体" w:cs="宋体"/>
          <w:color w:val="000000" w:themeColor="text1"/>
          <w:sz w:val="21"/>
          <w:szCs w:val="21"/>
          <w:highlight w:val="none"/>
          <w:lang w:val="en-US" w:eastAsia="zh-CN"/>
          <w14:textFill>
            <w14:solidFill>
              <w14:schemeClr w14:val="tx1"/>
            </w14:solidFill>
          </w14:textFill>
        </w:rPr>
        <w:t>对第三人</w:t>
      </w:r>
      <w:r>
        <w:rPr>
          <w:rFonts w:hint="eastAsia" w:ascii="宋体" w:hAnsi="宋体" w:eastAsia="宋体" w:cs="宋体"/>
          <w:color w:val="000000" w:themeColor="text1"/>
          <w:sz w:val="21"/>
          <w:szCs w:val="21"/>
          <w:highlight w:val="none"/>
          <w14:textFill>
            <w14:solidFill>
              <w14:schemeClr w14:val="tx1"/>
            </w14:solidFill>
          </w14:textFill>
        </w:rPr>
        <w:t>侵权的，则由乙方承担全部责任。</w:t>
      </w:r>
    </w:p>
    <w:p w14:paraId="4A938052">
      <w:pPr>
        <w:autoSpaceDE w:val="0"/>
        <w:autoSpaceDN w:val="0"/>
        <w:adjustRightInd w:val="0"/>
        <w:snapToGrid w:val="0"/>
        <w:spacing w:before="0" w:line="4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0</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知识产权保护</w:t>
      </w:r>
    </w:p>
    <w:p w14:paraId="0498E0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1"/>
          <w:szCs w:val="21"/>
          <w:highlight w:val="none"/>
        </w:rPr>
        <w:t>何第三人的知识产权等权利。</w:t>
      </w:r>
      <w:bookmarkStart w:id="7" w:name="_Hlk163047038"/>
      <w:r>
        <w:rPr>
          <w:rFonts w:hint="eastAsia" w:ascii="宋体" w:hAnsi="宋体" w:eastAsia="宋体" w:cs="宋体"/>
          <w:sz w:val="21"/>
          <w:szCs w:val="21"/>
        </w:rPr>
        <w:t>因违反前述约定对第三人构成侵权的，应当由乙方向第三人承担法律责任；甲方依法向第三人赔偿后，有权向乙方追偿。甲方有其他损失的，乙方应当赔偿</w:t>
      </w:r>
      <w:bookmarkEnd w:id="7"/>
      <w:r>
        <w:rPr>
          <w:rFonts w:hint="eastAsia" w:ascii="宋体" w:hAnsi="宋体" w:eastAsia="宋体" w:cs="宋体"/>
          <w:color w:val="auto"/>
          <w:sz w:val="21"/>
          <w:szCs w:val="21"/>
          <w:highlight w:val="none"/>
        </w:rPr>
        <w:t>。</w:t>
      </w:r>
    </w:p>
    <w:p w14:paraId="6A134F5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5F8B2248">
      <w:pPr>
        <w:autoSpaceDE w:val="0"/>
        <w:autoSpaceDN w:val="0"/>
        <w:adjustRightInd w:val="0"/>
        <w:snapToGrid w:val="0"/>
        <w:spacing w:before="0"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11.1 </w:t>
      </w:r>
      <w:r>
        <w:rPr>
          <w:rFonts w:hint="eastAsia" w:ascii="宋体" w:hAnsi="宋体" w:eastAsia="宋体" w:cs="宋体"/>
          <w:sz w:val="21"/>
          <w:szCs w:val="21"/>
        </w:rPr>
        <w:t>甲、乙双方</w:t>
      </w:r>
      <w:r>
        <w:rPr>
          <w:rFonts w:hint="eastAsia" w:ascii="宋体" w:hAnsi="宋体" w:eastAsia="宋体" w:cs="宋体"/>
          <w:sz w:val="21"/>
          <w:szCs w:val="21"/>
          <w:lang w:eastAsia="zh-CN"/>
        </w:rPr>
        <w:t>对</w:t>
      </w:r>
      <w:r>
        <w:rPr>
          <w:rFonts w:hint="eastAsia" w:ascii="宋体" w:hAnsi="宋体" w:eastAsia="宋体" w:cs="宋体"/>
          <w:sz w:val="21"/>
          <w:szCs w:val="21"/>
        </w:rPr>
        <w:t>采购和合同履行过程中所获悉的</w:t>
      </w:r>
      <w:r>
        <w:rPr>
          <w:rFonts w:hint="eastAsia" w:ascii="宋体" w:hAnsi="宋体" w:eastAsia="宋体" w:cs="宋体"/>
          <w:sz w:val="21"/>
          <w:szCs w:val="21"/>
          <w:lang w:eastAsia="zh-CN"/>
        </w:rPr>
        <w:t>国家秘密、工作秘密、</w:t>
      </w:r>
      <w:r>
        <w:rPr>
          <w:rFonts w:hint="eastAsia" w:ascii="宋体" w:hAnsi="宋体" w:eastAsia="宋体" w:cs="宋体"/>
          <w:sz w:val="21"/>
          <w:szCs w:val="21"/>
        </w:rPr>
        <w:t>商业秘密或者其他应当保密的信息，均有保密义务</w:t>
      </w:r>
      <w:r>
        <w:rPr>
          <w:rFonts w:hint="eastAsia" w:ascii="宋体" w:hAnsi="宋体" w:eastAsia="宋体" w:cs="宋体"/>
          <w:sz w:val="21"/>
          <w:szCs w:val="21"/>
          <w:lang w:eastAsia="zh-CN"/>
        </w:rPr>
        <w:t>且不受合同有效期所限，直至该信息成为公开信息</w:t>
      </w:r>
      <w:r>
        <w:rPr>
          <w:rFonts w:hint="eastAsia" w:ascii="宋体" w:hAnsi="宋体" w:eastAsia="宋体" w:cs="宋体"/>
          <w:sz w:val="21"/>
          <w:szCs w:val="21"/>
        </w:rPr>
        <w:t>。泄露、不正当地使用</w:t>
      </w:r>
      <w:r>
        <w:rPr>
          <w:rFonts w:hint="eastAsia" w:ascii="宋体" w:hAnsi="宋体" w:eastAsia="宋体" w:cs="宋体"/>
          <w:sz w:val="21"/>
          <w:szCs w:val="21"/>
          <w:lang w:eastAsia="zh-CN"/>
        </w:rPr>
        <w:t>国家秘密、工作秘密、</w:t>
      </w:r>
      <w:r>
        <w:rPr>
          <w:rFonts w:hint="eastAsia" w:ascii="宋体" w:hAnsi="宋体" w:eastAsia="宋体" w:cs="宋体"/>
          <w:sz w:val="21"/>
          <w:szCs w:val="21"/>
        </w:rPr>
        <w:t>商业秘密或者</w:t>
      </w:r>
      <w:r>
        <w:rPr>
          <w:rFonts w:hint="eastAsia" w:ascii="宋体" w:hAnsi="宋体" w:eastAsia="宋体" w:cs="宋体"/>
          <w:sz w:val="21"/>
          <w:szCs w:val="21"/>
          <w:lang w:eastAsia="zh-CN"/>
        </w:rPr>
        <w:t>其他应当保密的</w:t>
      </w:r>
      <w:r>
        <w:rPr>
          <w:rFonts w:hint="eastAsia" w:ascii="宋体" w:hAnsi="宋体" w:eastAsia="宋体" w:cs="宋体"/>
          <w:sz w:val="21"/>
          <w:szCs w:val="21"/>
        </w:rPr>
        <w:t>信息，应当承担</w:t>
      </w:r>
      <w:r>
        <w:rPr>
          <w:rFonts w:hint="eastAsia" w:ascii="宋体" w:hAnsi="宋体" w:eastAsia="宋体" w:cs="宋体"/>
          <w:sz w:val="21"/>
          <w:szCs w:val="21"/>
          <w:lang w:eastAsia="zh-CN"/>
        </w:rPr>
        <w:t>相应</w:t>
      </w:r>
      <w:r>
        <w:rPr>
          <w:rFonts w:hint="eastAsia" w:ascii="宋体" w:hAnsi="宋体" w:eastAsia="宋体" w:cs="宋体"/>
          <w:sz w:val="21"/>
          <w:szCs w:val="21"/>
        </w:rPr>
        <w:t>责任。其他应当保密的信息由双方在</w:t>
      </w:r>
      <w:r>
        <w:rPr>
          <w:rFonts w:hint="eastAsia" w:ascii="宋体" w:hAnsi="宋体" w:eastAsia="宋体" w:cs="宋体"/>
          <w:b/>
          <w:bCs/>
          <w:sz w:val="21"/>
          <w:szCs w:val="21"/>
        </w:rPr>
        <w:t>【政府采购合同专用条款】</w:t>
      </w:r>
      <w:r>
        <w:rPr>
          <w:rFonts w:hint="eastAsia" w:ascii="宋体" w:hAnsi="宋体" w:eastAsia="宋体" w:cs="宋体"/>
          <w:sz w:val="21"/>
          <w:szCs w:val="21"/>
        </w:rPr>
        <w:t>中约定。</w:t>
      </w:r>
    </w:p>
    <w:p w14:paraId="1158741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57CEEC93">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7A96E3D3">
      <w:pPr>
        <w:pStyle w:val="3"/>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6EBD9A88">
      <w:pPr>
        <w:pStyle w:val="7"/>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30556DF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13.1</w:t>
      </w:r>
      <w:r>
        <w:rPr>
          <w:rFonts w:hint="eastAsia" w:ascii="宋体" w:hAnsi="宋体" w:eastAsia="宋体" w:cs="宋体"/>
          <w:color w:val="auto"/>
          <w:sz w:val="21"/>
          <w:szCs w:val="21"/>
          <w:highlight w:val="none"/>
          <w:lang w:eastAsia="zh-CN"/>
        </w:rPr>
        <w:t>免收</w:t>
      </w:r>
    </w:p>
    <w:p w14:paraId="7A5F0988">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5F73674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26E524D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1B613F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44DE987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49C49F2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sz w:val="21"/>
          <w:szCs w:val="21"/>
          <w:lang w:eastAsia="zh-CN"/>
        </w:rPr>
        <w:t>；</w:t>
      </w:r>
    </w:p>
    <w:p w14:paraId="31739EB4">
      <w:pPr>
        <w:pStyle w:val="2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44E364E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70641E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7F6C623D">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66B368C9">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68B2AB1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55F91F0B">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6DF8F7F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7CE4AB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79A1BD1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557F5A3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5A9AB18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7E287E84">
      <w:pPr>
        <w:numPr>
          <w:ilvl w:val="0"/>
          <w:numId w:val="8"/>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0DB10A45">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2BAE4B3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12343A7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B5BF2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67C8690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1FF1FC0D">
      <w:pPr>
        <w:pStyle w:val="26"/>
        <w:jc w:val="both"/>
        <w:rPr>
          <w:rFonts w:hint="eastAsia" w:ascii="宋体" w:hAnsi="宋体" w:eastAsia="宋体" w:cs="宋体"/>
          <w:sz w:val="21"/>
          <w:szCs w:val="21"/>
        </w:rPr>
      </w:pPr>
      <w:r>
        <w:rPr>
          <w:rFonts w:hint="eastAsia" w:ascii="宋体" w:hAnsi="宋体" w:eastAsia="宋体" w:cs="宋体"/>
          <w:sz w:val="21"/>
          <w:szCs w:val="21"/>
        </w:rPr>
        <w:t>（3）乙方分立、合并或者变更住所的，应当及时以书面形式告知甲方。乙方没有</w:t>
      </w:r>
      <w:r>
        <w:rPr>
          <w:rFonts w:hint="eastAsia" w:ascii="宋体" w:hAnsi="宋体" w:eastAsia="宋体" w:cs="宋体"/>
          <w:sz w:val="21"/>
          <w:szCs w:val="21"/>
          <w:lang w:eastAsia="zh-CN"/>
        </w:rPr>
        <w:t>及时告知</w:t>
      </w:r>
      <w:r>
        <w:rPr>
          <w:rFonts w:hint="eastAsia" w:ascii="宋体" w:hAnsi="宋体" w:eastAsia="宋体" w:cs="宋体"/>
          <w:sz w:val="21"/>
          <w:szCs w:val="21"/>
        </w:rPr>
        <w:t>甲方，致使</w:t>
      </w:r>
      <w:r>
        <w:rPr>
          <w:rFonts w:hint="eastAsia" w:ascii="宋体" w:hAnsi="宋体" w:eastAsia="宋体" w:cs="宋体"/>
          <w:sz w:val="21"/>
          <w:szCs w:val="21"/>
          <w:lang w:eastAsia="zh-CN"/>
        </w:rPr>
        <w:t>合同</w:t>
      </w:r>
      <w:r>
        <w:rPr>
          <w:rFonts w:hint="eastAsia" w:ascii="宋体" w:hAnsi="宋体" w:eastAsia="宋体" w:cs="宋体"/>
          <w:sz w:val="21"/>
          <w:szCs w:val="21"/>
        </w:rPr>
        <w:t>履行发生困难的，甲方可以中止合同履行并要求乙方承担由此给甲方造成的损失。</w:t>
      </w:r>
    </w:p>
    <w:p w14:paraId="6E07A8FC">
      <w:pPr>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0EA3FE79">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63EB8EA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41090F6C">
      <w:pPr>
        <w:snapToGrid w:val="0"/>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rPr>
        <w:t>并追究乙方的违约责</w:t>
      </w:r>
      <w:r>
        <w:rPr>
          <w:rFonts w:hint="eastAsia" w:ascii="宋体" w:hAnsi="宋体" w:eastAsia="宋体" w:cs="宋体"/>
          <w:sz w:val="21"/>
          <w:szCs w:val="21"/>
          <w:lang w:val="en-US" w:eastAsia="zh-CN"/>
        </w:rPr>
        <w:t>任</w:t>
      </w:r>
      <w:r>
        <w:rPr>
          <w:rFonts w:hint="eastAsia" w:ascii="宋体" w:hAnsi="宋体" w:eastAsia="宋体" w:cs="宋体"/>
          <w:color w:val="auto"/>
          <w:sz w:val="21"/>
          <w:szCs w:val="21"/>
          <w:highlight w:val="none"/>
        </w:rPr>
        <w:t>。</w:t>
      </w:r>
    </w:p>
    <w:p w14:paraId="10293B32">
      <w:pPr>
        <w:pStyle w:val="2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2612709">
      <w:pPr>
        <w:pStyle w:val="26"/>
        <w:jc w:val="both"/>
        <w:rPr>
          <w:rFonts w:hint="eastAsia" w:ascii="宋体" w:hAnsi="宋体" w:eastAsia="宋体" w:cs="宋体"/>
          <w:sz w:val="21"/>
          <w:szCs w:val="21"/>
        </w:rPr>
      </w:pPr>
      <w:r>
        <w:rPr>
          <w:rFonts w:hint="eastAsia" w:ascii="宋体" w:hAnsi="宋体" w:eastAsia="宋体" w:cs="宋体"/>
          <w:sz w:val="21"/>
          <w:szCs w:val="21"/>
        </w:rPr>
        <w:t>政府采购合同继续履行将损害国家利益和社会公共利益的，双方当事人</w:t>
      </w:r>
      <w:r>
        <w:rPr>
          <w:rFonts w:hint="eastAsia" w:ascii="宋体" w:hAnsi="宋体" w:eastAsia="宋体" w:cs="宋体"/>
          <w:sz w:val="21"/>
          <w:szCs w:val="21"/>
          <w:highlight w:val="none"/>
          <w:lang w:val="en-US" w:eastAsia="zh-CN"/>
        </w:rPr>
        <w:t>应当变更、</w:t>
      </w:r>
      <w:r>
        <w:rPr>
          <w:rFonts w:hint="eastAsia" w:ascii="宋体" w:hAnsi="宋体" w:eastAsia="宋体" w:cs="宋体"/>
          <w:sz w:val="21"/>
          <w:szCs w:val="21"/>
        </w:rPr>
        <w:t>中止</w:t>
      </w:r>
      <w:r>
        <w:rPr>
          <w:rFonts w:hint="eastAsia" w:ascii="宋体" w:hAnsi="宋体" w:eastAsia="宋体" w:cs="宋体"/>
          <w:sz w:val="21"/>
          <w:szCs w:val="21"/>
          <w:lang w:eastAsia="zh-CN"/>
        </w:rPr>
        <w:t>或者终止</w:t>
      </w:r>
      <w:r>
        <w:rPr>
          <w:rFonts w:hint="eastAsia" w:ascii="宋体" w:hAnsi="宋体" w:eastAsia="宋体" w:cs="宋体"/>
          <w:sz w:val="21"/>
          <w:szCs w:val="21"/>
        </w:rPr>
        <w:t>合同。有过错的一方应当承担赔偿责任，双方都有过错的，各自承担相应的责任。</w:t>
      </w:r>
    </w:p>
    <w:p w14:paraId="63BA9C50">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6723DDD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439A7D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70B28E3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6A5CB8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55B8EA3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2FB5A13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71B7068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07B62D9B">
      <w:pPr>
        <w:pStyle w:val="26"/>
        <w:jc w:val="both"/>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.1 因本合同及合同有关事项发生的争议，由</w:t>
      </w:r>
      <w:r>
        <w:rPr>
          <w:rFonts w:hint="eastAsia" w:ascii="宋体" w:hAnsi="宋体" w:eastAsia="宋体" w:cs="宋体"/>
          <w:sz w:val="21"/>
          <w:szCs w:val="21"/>
          <w:lang w:eastAsia="zh-CN"/>
        </w:rPr>
        <w:t>甲乙双</w:t>
      </w:r>
      <w:r>
        <w:rPr>
          <w:rFonts w:hint="eastAsia" w:ascii="宋体" w:hAnsi="宋体" w:eastAsia="宋体" w:cs="宋体"/>
          <w:sz w:val="21"/>
          <w:szCs w:val="21"/>
        </w:rPr>
        <w:t>方友好协商解决。协商不成时，可以</w:t>
      </w:r>
      <w:r>
        <w:rPr>
          <w:rFonts w:hint="eastAsia" w:ascii="宋体" w:hAnsi="宋体" w:eastAsia="宋体" w:cs="宋体"/>
          <w:sz w:val="21"/>
          <w:szCs w:val="21"/>
          <w:lang w:eastAsia="zh-CN"/>
        </w:rPr>
        <w:t>向有关组织申请</w:t>
      </w:r>
      <w:r>
        <w:rPr>
          <w:rFonts w:hint="eastAsia" w:ascii="宋体" w:hAnsi="宋体" w:eastAsia="宋体" w:cs="宋体"/>
          <w:sz w:val="21"/>
          <w:szCs w:val="21"/>
        </w:rPr>
        <w:t>调解。合同一方或</w:t>
      </w:r>
      <w:r>
        <w:rPr>
          <w:rFonts w:hint="eastAsia" w:ascii="宋体" w:hAnsi="宋体" w:eastAsia="宋体" w:cs="宋体"/>
          <w:sz w:val="21"/>
          <w:szCs w:val="21"/>
          <w:lang w:eastAsia="zh-CN"/>
        </w:rPr>
        <w:t>双</w:t>
      </w:r>
      <w:r>
        <w:rPr>
          <w:rFonts w:hint="eastAsia" w:ascii="宋体" w:hAnsi="宋体" w:eastAsia="宋体" w:cs="宋体"/>
          <w:sz w:val="21"/>
          <w:szCs w:val="21"/>
        </w:rPr>
        <w:t>方不愿调解或调解不成的，可以通过仲裁或诉讼的方式解决争议。</w:t>
      </w:r>
    </w:p>
    <w:p w14:paraId="28A282C1">
      <w:pPr>
        <w:pStyle w:val="26"/>
        <w:jc w:val="both"/>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szCs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szCs w:val="21"/>
        </w:rPr>
        <w:t>中进一步约定选择与争议有实际联系的地点的人民法院管辖，但管辖法院的约定不得违反级别管辖和专属管辖的规定。</w:t>
      </w:r>
    </w:p>
    <w:p w14:paraId="48A23B1D">
      <w:pPr>
        <w:pStyle w:val="26"/>
        <w:jc w:val="both"/>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.3 如</w:t>
      </w:r>
      <w:r>
        <w:rPr>
          <w:rFonts w:hint="eastAsia" w:ascii="宋体" w:hAnsi="宋体" w:eastAsia="宋体" w:cs="宋体"/>
          <w:sz w:val="21"/>
          <w:szCs w:val="21"/>
          <w:lang w:eastAsia="zh-CN"/>
        </w:rPr>
        <w:t>甲乙双方</w:t>
      </w:r>
      <w:r>
        <w:rPr>
          <w:rFonts w:hint="eastAsia" w:ascii="宋体" w:hAnsi="宋体" w:eastAsia="宋体" w:cs="宋体"/>
          <w:sz w:val="21"/>
          <w:szCs w:val="21"/>
        </w:rPr>
        <w:t>有争议的事项不影响合同其他部分的履行，在争议解决期间，合同其他部分应</w:t>
      </w:r>
      <w:r>
        <w:rPr>
          <w:rFonts w:hint="eastAsia" w:ascii="宋体" w:hAnsi="宋体" w:eastAsia="宋体" w:cs="宋体"/>
          <w:sz w:val="21"/>
          <w:szCs w:val="21"/>
          <w:lang w:eastAsia="zh-CN"/>
        </w:rPr>
        <w:t>当</w:t>
      </w:r>
      <w:r>
        <w:rPr>
          <w:rFonts w:hint="eastAsia" w:ascii="宋体" w:hAnsi="宋体" w:eastAsia="宋体" w:cs="宋体"/>
          <w:sz w:val="21"/>
          <w:szCs w:val="21"/>
        </w:rPr>
        <w:t>继续履行。</w:t>
      </w:r>
    </w:p>
    <w:p w14:paraId="389C7D7C">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B04EE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sz w:val="21"/>
          <w:szCs w:val="21"/>
          <w:lang w:val="en-GB"/>
        </w:rPr>
        <w:t>本合同应当按照规定执行政府采购政策。</w:t>
      </w:r>
    </w:p>
    <w:p w14:paraId="375045A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sz w:val="21"/>
          <w:szCs w:val="21"/>
          <w:lang w:eastAsia="zh-CN"/>
        </w:rPr>
        <w:t>甲乙双方</w:t>
      </w:r>
      <w:r>
        <w:rPr>
          <w:rFonts w:hint="eastAsia" w:ascii="宋体" w:hAnsi="宋体" w:eastAsia="宋体" w:cs="宋体"/>
          <w:sz w:val="21"/>
          <w:szCs w:val="21"/>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595F9FB2">
      <w:pPr>
        <w:pStyle w:val="7"/>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A0B4F3">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227ED039">
      <w:pPr>
        <w:pStyle w:val="26"/>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.1 本合同的订立、生效、解释、履行及与本合同有关的争议解决，均适用法律、行政法规。</w:t>
      </w:r>
    </w:p>
    <w:p w14:paraId="1A53F04A">
      <w:pPr>
        <w:pStyle w:val="26"/>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.2 本合同条款与法律、行政法规的强制性规定不一致的，双方当事人应按照法律、行政法规的强制性规定修改本合同的相关条款。</w:t>
      </w:r>
    </w:p>
    <w:p w14:paraId="009B110D">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39288981">
      <w:pPr>
        <w:pStyle w:val="26"/>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本合同任何一方向对方发出的通知、信件、数据电文等，应当发送至本合同第一部分《政府采购合同协议书》所约定的通讯地址、联系人、联系电话或电子邮箱。</w:t>
      </w:r>
    </w:p>
    <w:p w14:paraId="4D8BF104">
      <w:pPr>
        <w:pStyle w:val="26"/>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一方当事人变更名称、</w:t>
      </w:r>
      <w:r>
        <w:rPr>
          <w:rFonts w:hint="eastAsia" w:ascii="宋体" w:hAnsi="宋体" w:eastAsia="宋体" w:cs="宋体"/>
          <w:sz w:val="21"/>
          <w:szCs w:val="21"/>
          <w:lang w:eastAsia="zh-CN"/>
        </w:rPr>
        <w:t>住所</w:t>
      </w:r>
      <w:r>
        <w:rPr>
          <w:rFonts w:hint="eastAsia" w:ascii="宋体" w:hAnsi="宋体" w:eastAsia="宋体" w:cs="宋体"/>
          <w:sz w:val="21"/>
          <w:szCs w:val="21"/>
        </w:rPr>
        <w:t>、联系人、联系电话或电子邮箱</w:t>
      </w:r>
      <w:r>
        <w:rPr>
          <w:rFonts w:hint="eastAsia" w:ascii="宋体" w:hAnsi="宋体" w:eastAsia="宋体" w:cs="宋体"/>
          <w:sz w:val="21"/>
          <w:szCs w:val="21"/>
          <w:lang w:eastAsia="zh-CN"/>
        </w:rPr>
        <w:t>等信息</w:t>
      </w:r>
      <w:r>
        <w:rPr>
          <w:rFonts w:hint="eastAsia" w:ascii="宋体" w:hAnsi="宋体" w:eastAsia="宋体" w:cs="宋体"/>
          <w:sz w:val="21"/>
          <w:szCs w:val="21"/>
        </w:rPr>
        <w:t>的，应当在变更后3日内及时书面通知对方，对方实际收到变更通知前的送达仍为有效送达。</w:t>
      </w:r>
    </w:p>
    <w:p w14:paraId="5270A07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本合同一方给另一方的通知均应采用书面形式，传真或快递送到本合同中规定的对方的地址和办理签收手续。</w:t>
      </w:r>
    </w:p>
    <w:p w14:paraId="34ACE44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66315F6F">
      <w:pPr>
        <w:numPr>
          <w:ilvl w:val="0"/>
          <w:numId w:val="9"/>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712C3A1E">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4AC8CBD">
      <w:pPr>
        <w:adjustRightInd w:val="0"/>
        <w:snapToGrid w:val="0"/>
        <w:spacing w:line="400" w:lineRule="exact"/>
        <w:ind w:firstLine="0" w:firstLineChars="0"/>
        <w:jc w:val="left"/>
        <w:rPr>
          <w:rFonts w:hint="eastAsia" w:ascii="宋体" w:hAnsi="宋体" w:eastAsia="宋体" w:cs="宋体"/>
          <w:color w:val="auto"/>
          <w:sz w:val="21"/>
          <w:szCs w:val="21"/>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8" w:name="_Toc20313"/>
    </w:p>
    <w:p w14:paraId="69EF0F5F">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514B4C9C">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75BA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BDFC6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9C8F4F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w:t>
            </w:r>
            <w:r>
              <w:rPr>
                <w:rFonts w:hint="eastAsia" w:ascii="宋体" w:hAnsi="宋体" w:eastAsia="宋体" w:cs="宋体"/>
                <w:sz w:val="21"/>
                <w:szCs w:val="21"/>
                <w:lang w:val="en-US" w:eastAsia="zh-CN"/>
              </w:rPr>
              <w:t>6</w:t>
            </w:r>
            <w:r>
              <w:rPr>
                <w:rFonts w:hint="eastAsia" w:ascii="宋体" w:hAnsi="宋体" w:eastAsia="宋体" w:cs="宋体"/>
                <w:sz w:val="21"/>
                <w:szCs w:val="21"/>
              </w:rPr>
              <w:t>）项</w:t>
            </w:r>
          </w:p>
        </w:tc>
        <w:tc>
          <w:tcPr>
            <w:tcW w:w="1742" w:type="dxa"/>
            <w:vAlign w:val="center"/>
          </w:tcPr>
          <w:p w14:paraId="746A91DC">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eastAsia="zh-CN"/>
              </w:rPr>
              <w:t>联合体具体要求</w:t>
            </w:r>
          </w:p>
        </w:tc>
        <w:tc>
          <w:tcPr>
            <w:tcW w:w="5170" w:type="dxa"/>
            <w:vAlign w:val="center"/>
          </w:tcPr>
          <w:p w14:paraId="207E2AA2">
            <w:pPr>
              <w:adjustRightInd w:val="0"/>
              <w:snapToGrid w:val="0"/>
              <w:jc w:val="left"/>
              <w:rPr>
                <w:rFonts w:hint="eastAsia" w:ascii="宋体" w:hAnsi="宋体" w:eastAsia="宋体" w:cs="宋体"/>
                <w:sz w:val="21"/>
                <w:szCs w:val="21"/>
              </w:rPr>
            </w:pPr>
          </w:p>
        </w:tc>
      </w:tr>
      <w:tr w14:paraId="6D80B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7009A6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02581E2E">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第1.2（</w:t>
            </w:r>
            <w:r>
              <w:rPr>
                <w:rFonts w:hint="eastAsia" w:ascii="宋体" w:hAnsi="宋体" w:eastAsia="宋体" w:cs="宋体"/>
                <w:sz w:val="21"/>
                <w:szCs w:val="21"/>
                <w:lang w:val="en-US" w:eastAsia="zh-CN"/>
              </w:rPr>
              <w:t>7</w:t>
            </w:r>
            <w:r>
              <w:rPr>
                <w:rFonts w:hint="eastAsia" w:ascii="宋体" w:hAnsi="宋体" w:eastAsia="宋体" w:cs="宋体"/>
                <w:sz w:val="21"/>
                <w:szCs w:val="21"/>
              </w:rPr>
              <w:t>）项</w:t>
            </w:r>
          </w:p>
        </w:tc>
        <w:tc>
          <w:tcPr>
            <w:tcW w:w="1742" w:type="dxa"/>
            <w:vAlign w:val="center"/>
          </w:tcPr>
          <w:p w14:paraId="64EA735C">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其他术语解释</w:t>
            </w:r>
          </w:p>
        </w:tc>
        <w:tc>
          <w:tcPr>
            <w:tcW w:w="5170" w:type="dxa"/>
            <w:vAlign w:val="center"/>
          </w:tcPr>
          <w:p w14:paraId="03F9D9BD">
            <w:pPr>
              <w:adjustRightInd w:val="0"/>
              <w:snapToGrid w:val="0"/>
              <w:jc w:val="left"/>
              <w:rPr>
                <w:rFonts w:hint="eastAsia" w:ascii="宋体" w:hAnsi="宋体" w:eastAsia="宋体" w:cs="宋体"/>
                <w:kern w:val="2"/>
                <w:sz w:val="21"/>
                <w:szCs w:val="21"/>
                <w:lang w:val="en-US" w:eastAsia="zh-CN" w:bidi="ar-SA"/>
              </w:rPr>
            </w:pPr>
          </w:p>
        </w:tc>
      </w:tr>
      <w:tr w14:paraId="3E707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66943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0A46334">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4.4款</w:t>
            </w:r>
          </w:p>
        </w:tc>
        <w:tc>
          <w:tcPr>
            <w:tcW w:w="1742" w:type="dxa"/>
            <w:vAlign w:val="center"/>
          </w:tcPr>
          <w:p w14:paraId="0B73D568">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履约验收中甲方提出异议或作出说明的期限</w:t>
            </w:r>
          </w:p>
        </w:tc>
        <w:tc>
          <w:tcPr>
            <w:tcW w:w="5170" w:type="dxa"/>
            <w:vAlign w:val="center"/>
          </w:tcPr>
          <w:p w14:paraId="7EA45EED">
            <w:pPr>
              <w:adjustRightInd w:val="0"/>
              <w:snapToGrid w:val="0"/>
              <w:jc w:val="left"/>
              <w:rPr>
                <w:rFonts w:hint="eastAsia" w:ascii="宋体" w:hAnsi="宋体" w:eastAsia="宋体" w:cs="宋体"/>
                <w:kern w:val="2"/>
                <w:sz w:val="21"/>
                <w:szCs w:val="21"/>
                <w:lang w:val="en-US" w:eastAsia="zh-CN" w:bidi="ar-SA"/>
              </w:rPr>
            </w:pPr>
          </w:p>
        </w:tc>
      </w:tr>
      <w:tr w14:paraId="3F054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890C7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E94A74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4.6款</w:t>
            </w:r>
          </w:p>
        </w:tc>
        <w:tc>
          <w:tcPr>
            <w:tcW w:w="1742" w:type="dxa"/>
            <w:vAlign w:val="center"/>
          </w:tcPr>
          <w:p w14:paraId="695C31B9">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约定甲方承担的其他义务和责任</w:t>
            </w:r>
          </w:p>
        </w:tc>
        <w:tc>
          <w:tcPr>
            <w:tcW w:w="5170" w:type="dxa"/>
            <w:vAlign w:val="center"/>
          </w:tcPr>
          <w:p w14:paraId="2CA51DD1">
            <w:pPr>
              <w:adjustRightInd w:val="0"/>
              <w:snapToGrid w:val="0"/>
              <w:jc w:val="left"/>
              <w:rPr>
                <w:rFonts w:hint="eastAsia" w:ascii="宋体" w:hAnsi="宋体" w:eastAsia="宋体" w:cs="宋体"/>
                <w:kern w:val="2"/>
                <w:sz w:val="21"/>
                <w:szCs w:val="21"/>
                <w:lang w:val="en-US" w:eastAsia="zh-CN" w:bidi="ar-SA"/>
              </w:rPr>
            </w:pPr>
          </w:p>
        </w:tc>
      </w:tr>
      <w:tr w14:paraId="0513E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722A27">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6F123481">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5.4款</w:t>
            </w:r>
          </w:p>
        </w:tc>
        <w:tc>
          <w:tcPr>
            <w:tcW w:w="1742" w:type="dxa"/>
            <w:vAlign w:val="center"/>
          </w:tcPr>
          <w:p w14:paraId="34252CF5">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约定乙方承担的其他义务和责任</w:t>
            </w:r>
          </w:p>
        </w:tc>
        <w:tc>
          <w:tcPr>
            <w:tcW w:w="5170" w:type="dxa"/>
            <w:vAlign w:val="center"/>
          </w:tcPr>
          <w:p w14:paraId="7C7866A5">
            <w:pPr>
              <w:adjustRightInd w:val="0"/>
              <w:snapToGrid w:val="0"/>
              <w:jc w:val="left"/>
              <w:rPr>
                <w:rFonts w:hint="eastAsia" w:ascii="宋体" w:hAnsi="宋体" w:eastAsia="宋体" w:cs="宋体"/>
                <w:kern w:val="2"/>
                <w:sz w:val="21"/>
                <w:szCs w:val="21"/>
                <w:lang w:val="en-US" w:eastAsia="zh-CN" w:bidi="ar-SA"/>
              </w:rPr>
            </w:pPr>
          </w:p>
        </w:tc>
      </w:tr>
      <w:tr w14:paraId="3A25A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CD9CCE">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1A44FE79">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6.1款</w:t>
            </w:r>
          </w:p>
        </w:tc>
        <w:tc>
          <w:tcPr>
            <w:tcW w:w="1742" w:type="dxa"/>
            <w:vAlign w:val="center"/>
          </w:tcPr>
          <w:p w14:paraId="4CEB82B3">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履行合同义务的顺序</w:t>
            </w:r>
          </w:p>
        </w:tc>
        <w:tc>
          <w:tcPr>
            <w:tcW w:w="5170" w:type="dxa"/>
            <w:vAlign w:val="center"/>
          </w:tcPr>
          <w:p w14:paraId="0B2CE39B">
            <w:pPr>
              <w:adjustRightInd w:val="0"/>
              <w:snapToGrid w:val="0"/>
              <w:jc w:val="left"/>
              <w:rPr>
                <w:rFonts w:hint="eastAsia" w:ascii="宋体" w:hAnsi="宋体" w:eastAsia="宋体" w:cs="宋体"/>
                <w:kern w:val="2"/>
                <w:sz w:val="21"/>
                <w:szCs w:val="21"/>
                <w:lang w:val="en-US" w:eastAsia="zh-CN" w:bidi="ar-SA"/>
              </w:rPr>
            </w:pPr>
          </w:p>
        </w:tc>
      </w:tr>
      <w:tr w14:paraId="242AD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F949FB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BA9597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7</w:t>
            </w:r>
            <w:r>
              <w:rPr>
                <w:rFonts w:hint="eastAsia" w:ascii="宋体" w:hAnsi="宋体" w:eastAsia="宋体" w:cs="宋体"/>
                <w:sz w:val="21"/>
                <w:szCs w:val="21"/>
              </w:rPr>
              <w:t>.1</w:t>
            </w:r>
            <w:r>
              <w:rPr>
                <w:rFonts w:hint="eastAsia" w:ascii="宋体" w:hAnsi="宋体" w:eastAsia="宋体" w:cs="宋体"/>
                <w:sz w:val="21"/>
                <w:szCs w:val="21"/>
                <w:lang w:val="en-US" w:eastAsia="zh-CN"/>
              </w:rPr>
              <w:t>款</w:t>
            </w:r>
          </w:p>
        </w:tc>
        <w:tc>
          <w:tcPr>
            <w:tcW w:w="1742" w:type="dxa"/>
            <w:vAlign w:val="center"/>
          </w:tcPr>
          <w:p w14:paraId="72B2112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包装</w:t>
            </w:r>
            <w:r>
              <w:rPr>
                <w:rFonts w:hint="eastAsia" w:ascii="宋体" w:hAnsi="宋体" w:eastAsia="宋体" w:cs="宋体"/>
                <w:sz w:val="21"/>
                <w:szCs w:val="21"/>
                <w:lang w:eastAsia="zh-CN"/>
              </w:rPr>
              <w:t>特殊要求</w:t>
            </w:r>
          </w:p>
        </w:tc>
        <w:tc>
          <w:tcPr>
            <w:tcW w:w="5170" w:type="dxa"/>
            <w:vAlign w:val="center"/>
          </w:tcPr>
          <w:p w14:paraId="55B9B2BC">
            <w:pPr>
              <w:rPr>
                <w:rFonts w:hint="eastAsia" w:ascii="宋体" w:hAnsi="宋体" w:eastAsia="宋体" w:cs="宋体"/>
                <w:sz w:val="21"/>
                <w:szCs w:val="21"/>
              </w:rPr>
            </w:pPr>
          </w:p>
        </w:tc>
      </w:tr>
      <w:tr w14:paraId="7101E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DFCE5D7">
            <w:pPr>
              <w:adjustRightInd w:val="0"/>
              <w:snapToGrid w:val="0"/>
              <w:jc w:val="center"/>
              <w:rPr>
                <w:rFonts w:hint="eastAsia" w:ascii="宋体" w:hAnsi="宋体" w:eastAsia="宋体" w:cs="宋体"/>
                <w:sz w:val="21"/>
                <w:szCs w:val="21"/>
              </w:rPr>
            </w:pPr>
          </w:p>
        </w:tc>
        <w:tc>
          <w:tcPr>
            <w:tcW w:w="1742" w:type="dxa"/>
            <w:vAlign w:val="center"/>
          </w:tcPr>
          <w:p w14:paraId="041A2E0B">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指定现场</w:t>
            </w:r>
          </w:p>
        </w:tc>
        <w:tc>
          <w:tcPr>
            <w:tcW w:w="5170" w:type="dxa"/>
            <w:vAlign w:val="center"/>
          </w:tcPr>
          <w:p w14:paraId="4241FF0C">
            <w:pPr>
              <w:rPr>
                <w:rFonts w:hint="eastAsia" w:ascii="宋体" w:hAnsi="宋体" w:eastAsia="宋体" w:cs="宋体"/>
                <w:sz w:val="21"/>
                <w:szCs w:val="21"/>
              </w:rPr>
            </w:pPr>
          </w:p>
        </w:tc>
      </w:tr>
      <w:tr w14:paraId="0092B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81C18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5D088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7</w:t>
            </w:r>
            <w:r>
              <w:rPr>
                <w:rFonts w:hint="eastAsia" w:ascii="宋体" w:hAnsi="宋体" w:eastAsia="宋体" w:cs="宋体"/>
                <w:sz w:val="21"/>
                <w:szCs w:val="21"/>
              </w:rPr>
              <w:t>.2</w:t>
            </w:r>
            <w:r>
              <w:rPr>
                <w:rFonts w:hint="eastAsia" w:ascii="宋体" w:hAnsi="宋体" w:eastAsia="宋体" w:cs="宋体"/>
                <w:sz w:val="21"/>
                <w:szCs w:val="21"/>
                <w:lang w:val="en-US" w:eastAsia="zh-CN"/>
              </w:rPr>
              <w:t>款</w:t>
            </w:r>
          </w:p>
        </w:tc>
        <w:tc>
          <w:tcPr>
            <w:tcW w:w="1742" w:type="dxa"/>
            <w:vAlign w:val="center"/>
          </w:tcPr>
          <w:p w14:paraId="25CDC1EA">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运输特殊要求</w:t>
            </w:r>
          </w:p>
        </w:tc>
        <w:tc>
          <w:tcPr>
            <w:tcW w:w="5170" w:type="dxa"/>
            <w:vAlign w:val="center"/>
          </w:tcPr>
          <w:p w14:paraId="70A733FB">
            <w:pPr>
              <w:rPr>
                <w:rFonts w:hint="eastAsia" w:ascii="宋体" w:hAnsi="宋体" w:eastAsia="宋体" w:cs="宋体"/>
                <w:sz w:val="21"/>
                <w:szCs w:val="21"/>
              </w:rPr>
            </w:pPr>
          </w:p>
        </w:tc>
      </w:tr>
      <w:tr w14:paraId="70DAC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EDC81F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F308DB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7</w:t>
            </w:r>
            <w:r>
              <w:rPr>
                <w:rFonts w:hint="eastAsia" w:ascii="宋体" w:hAnsi="宋体" w:eastAsia="宋体" w:cs="宋体"/>
                <w:sz w:val="21"/>
                <w:szCs w:val="21"/>
              </w:rPr>
              <w:t>.3</w:t>
            </w:r>
            <w:r>
              <w:rPr>
                <w:rFonts w:hint="eastAsia" w:ascii="宋体" w:hAnsi="宋体" w:eastAsia="宋体" w:cs="宋体"/>
                <w:sz w:val="21"/>
                <w:szCs w:val="21"/>
                <w:lang w:val="en-US" w:eastAsia="zh-CN"/>
              </w:rPr>
              <w:t>款</w:t>
            </w:r>
          </w:p>
        </w:tc>
        <w:tc>
          <w:tcPr>
            <w:tcW w:w="1742" w:type="dxa"/>
            <w:vAlign w:val="center"/>
          </w:tcPr>
          <w:p w14:paraId="53A56F19">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保险要求</w:t>
            </w:r>
          </w:p>
        </w:tc>
        <w:tc>
          <w:tcPr>
            <w:tcW w:w="5170" w:type="dxa"/>
            <w:vAlign w:val="center"/>
          </w:tcPr>
          <w:p w14:paraId="3DD91A88">
            <w:pPr>
              <w:rPr>
                <w:rFonts w:hint="eastAsia" w:ascii="宋体" w:hAnsi="宋体" w:eastAsia="宋体" w:cs="宋体"/>
                <w:sz w:val="21"/>
                <w:szCs w:val="21"/>
              </w:rPr>
            </w:pPr>
          </w:p>
        </w:tc>
      </w:tr>
      <w:tr w14:paraId="55B17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3DD56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373108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8</w:t>
            </w:r>
            <w:r>
              <w:rPr>
                <w:rFonts w:hint="eastAsia" w:ascii="宋体" w:hAnsi="宋体" w:eastAsia="宋体" w:cs="宋体"/>
                <w:sz w:val="21"/>
                <w:szCs w:val="21"/>
              </w:rPr>
              <w:t>.2（1）项</w:t>
            </w:r>
          </w:p>
        </w:tc>
        <w:tc>
          <w:tcPr>
            <w:tcW w:w="1742" w:type="dxa"/>
            <w:vAlign w:val="center"/>
          </w:tcPr>
          <w:p w14:paraId="5384387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质量保证期</w:t>
            </w:r>
          </w:p>
        </w:tc>
        <w:tc>
          <w:tcPr>
            <w:tcW w:w="5170" w:type="dxa"/>
            <w:vAlign w:val="center"/>
          </w:tcPr>
          <w:p w14:paraId="577345E4">
            <w:pPr>
              <w:autoSpaceDE w:val="0"/>
              <w:autoSpaceDN w:val="0"/>
              <w:adjustRightInd w:val="0"/>
              <w:snapToGrid w:val="0"/>
              <w:ind w:firstLine="420" w:firstLineChars="200"/>
              <w:jc w:val="left"/>
              <w:rPr>
                <w:rFonts w:hint="eastAsia" w:ascii="宋体" w:hAnsi="宋体" w:eastAsia="宋体" w:cs="宋体"/>
                <w:sz w:val="21"/>
                <w:szCs w:val="21"/>
              </w:rPr>
            </w:pPr>
          </w:p>
        </w:tc>
      </w:tr>
      <w:tr w14:paraId="07A26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F1E27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4CCB22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8</w:t>
            </w:r>
            <w:r>
              <w:rPr>
                <w:rFonts w:hint="eastAsia" w:ascii="宋体" w:hAnsi="宋体" w:eastAsia="宋体" w:cs="宋体"/>
                <w:sz w:val="21"/>
                <w:szCs w:val="21"/>
              </w:rPr>
              <w:t>.2（3）项</w:t>
            </w:r>
          </w:p>
        </w:tc>
        <w:tc>
          <w:tcPr>
            <w:tcW w:w="1742" w:type="dxa"/>
            <w:vAlign w:val="center"/>
          </w:tcPr>
          <w:p w14:paraId="0E7F4A64">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货物质量缺陷</w:t>
            </w:r>
          </w:p>
          <w:p w14:paraId="5F7C4C9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响应时间</w:t>
            </w:r>
          </w:p>
        </w:tc>
        <w:tc>
          <w:tcPr>
            <w:tcW w:w="5170" w:type="dxa"/>
            <w:vAlign w:val="center"/>
          </w:tcPr>
          <w:p w14:paraId="50D41DB4">
            <w:pPr>
              <w:adjustRightInd w:val="0"/>
              <w:snapToGrid w:val="0"/>
              <w:jc w:val="left"/>
              <w:rPr>
                <w:rFonts w:hint="eastAsia" w:ascii="宋体" w:hAnsi="宋体" w:eastAsia="宋体" w:cs="宋体"/>
                <w:sz w:val="21"/>
                <w:szCs w:val="21"/>
              </w:rPr>
            </w:pPr>
          </w:p>
        </w:tc>
      </w:tr>
      <w:tr w14:paraId="0FA74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E17F29">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第二节</w:t>
            </w:r>
          </w:p>
          <w:p w14:paraId="6574F47E">
            <w:pPr>
              <w:pStyle w:val="26"/>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第11.1款</w:t>
            </w:r>
          </w:p>
        </w:tc>
        <w:tc>
          <w:tcPr>
            <w:tcW w:w="1742" w:type="dxa"/>
            <w:vAlign w:val="center"/>
          </w:tcPr>
          <w:p w14:paraId="358E8209">
            <w:pPr>
              <w:adjustRightInd w:val="0"/>
              <w:snapToGrid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其他应当保密的信息</w:t>
            </w:r>
          </w:p>
        </w:tc>
        <w:tc>
          <w:tcPr>
            <w:tcW w:w="5170" w:type="dxa"/>
            <w:vAlign w:val="center"/>
          </w:tcPr>
          <w:p w14:paraId="752C4E78">
            <w:pPr>
              <w:adjustRightInd w:val="0"/>
              <w:snapToGrid w:val="0"/>
              <w:jc w:val="left"/>
              <w:rPr>
                <w:rFonts w:hint="eastAsia" w:ascii="宋体" w:hAnsi="宋体" w:eastAsia="宋体" w:cs="宋体"/>
                <w:sz w:val="21"/>
                <w:szCs w:val="21"/>
              </w:rPr>
            </w:pPr>
          </w:p>
        </w:tc>
      </w:tr>
      <w:tr w14:paraId="56F9A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CFC3E7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B7B925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w:t>
            </w:r>
            <w:r>
              <w:rPr>
                <w:rFonts w:hint="eastAsia" w:ascii="宋体" w:hAnsi="宋体" w:eastAsia="宋体" w:cs="宋体"/>
                <w:sz w:val="21"/>
                <w:szCs w:val="21"/>
                <w:lang w:val="en-US" w:eastAsia="zh-CN"/>
              </w:rPr>
              <w:t>2</w:t>
            </w:r>
            <w:r>
              <w:rPr>
                <w:rFonts w:hint="eastAsia" w:ascii="宋体" w:hAnsi="宋体" w:eastAsia="宋体" w:cs="宋体"/>
                <w:sz w:val="21"/>
                <w:szCs w:val="21"/>
              </w:rPr>
              <w:t>.2款</w:t>
            </w:r>
          </w:p>
        </w:tc>
        <w:tc>
          <w:tcPr>
            <w:tcW w:w="1742" w:type="dxa"/>
            <w:vAlign w:val="center"/>
          </w:tcPr>
          <w:p w14:paraId="752966A8">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合同价款支付</w:t>
            </w:r>
            <w:r>
              <w:rPr>
                <w:rFonts w:hint="eastAsia" w:ascii="宋体" w:hAnsi="宋体" w:eastAsia="宋体" w:cs="宋体"/>
                <w:sz w:val="21"/>
                <w:szCs w:val="21"/>
                <w:lang w:eastAsia="zh-CN"/>
              </w:rPr>
              <w:t>时间</w:t>
            </w:r>
          </w:p>
        </w:tc>
        <w:tc>
          <w:tcPr>
            <w:tcW w:w="5170" w:type="dxa"/>
            <w:vAlign w:val="center"/>
          </w:tcPr>
          <w:p w14:paraId="20DF5E59">
            <w:pPr>
              <w:adjustRightInd w:val="0"/>
              <w:snapToGrid w:val="0"/>
              <w:jc w:val="left"/>
              <w:rPr>
                <w:rFonts w:hint="eastAsia" w:ascii="宋体" w:hAnsi="宋体" w:eastAsia="宋体" w:cs="宋体"/>
                <w:sz w:val="21"/>
                <w:szCs w:val="21"/>
              </w:rPr>
            </w:pPr>
          </w:p>
        </w:tc>
      </w:tr>
      <w:tr w14:paraId="69A93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7FF670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6C2FD9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13.2</w:t>
            </w:r>
            <w:r>
              <w:rPr>
                <w:rFonts w:hint="eastAsia" w:ascii="宋体" w:hAnsi="宋体" w:eastAsia="宋体" w:cs="宋体"/>
                <w:sz w:val="21"/>
                <w:szCs w:val="21"/>
              </w:rPr>
              <w:t>款</w:t>
            </w:r>
          </w:p>
        </w:tc>
        <w:tc>
          <w:tcPr>
            <w:tcW w:w="1742" w:type="dxa"/>
            <w:vAlign w:val="center"/>
          </w:tcPr>
          <w:p w14:paraId="5BA5BB5F">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履约保证金不予退还的情形</w:t>
            </w:r>
          </w:p>
        </w:tc>
        <w:tc>
          <w:tcPr>
            <w:tcW w:w="5170" w:type="dxa"/>
            <w:vAlign w:val="center"/>
          </w:tcPr>
          <w:p w14:paraId="47EFF1EA">
            <w:pPr>
              <w:adjustRightInd w:val="0"/>
              <w:snapToGrid w:val="0"/>
              <w:jc w:val="left"/>
              <w:rPr>
                <w:rFonts w:hint="eastAsia" w:ascii="宋体" w:hAnsi="宋体" w:eastAsia="宋体" w:cs="宋体"/>
                <w:sz w:val="21"/>
                <w:szCs w:val="21"/>
              </w:rPr>
            </w:pPr>
          </w:p>
        </w:tc>
      </w:tr>
      <w:tr w14:paraId="3C919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5D9E8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08BAAB0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13.3</w:t>
            </w:r>
            <w:r>
              <w:rPr>
                <w:rFonts w:hint="eastAsia" w:ascii="宋体" w:hAnsi="宋体" w:eastAsia="宋体" w:cs="宋体"/>
                <w:sz w:val="21"/>
                <w:szCs w:val="21"/>
              </w:rPr>
              <w:t>款</w:t>
            </w:r>
          </w:p>
        </w:tc>
        <w:tc>
          <w:tcPr>
            <w:tcW w:w="1742" w:type="dxa"/>
            <w:vAlign w:val="center"/>
          </w:tcPr>
          <w:p w14:paraId="3D77D112">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履约保证金退还时间及</w:t>
            </w:r>
            <w:r>
              <w:rPr>
                <w:rFonts w:hint="eastAsia" w:ascii="宋体" w:hAnsi="宋体" w:eastAsia="宋体" w:cs="宋体"/>
                <w:sz w:val="21"/>
                <w:szCs w:val="21"/>
                <w:lang w:eastAsia="zh-CN"/>
              </w:rPr>
              <w:t>逾期退还的</w:t>
            </w:r>
            <w:r>
              <w:rPr>
                <w:rFonts w:hint="eastAsia" w:ascii="宋体" w:hAnsi="宋体" w:eastAsia="宋体" w:cs="宋体"/>
                <w:sz w:val="21"/>
                <w:szCs w:val="21"/>
              </w:rPr>
              <w:t>违约金</w:t>
            </w:r>
          </w:p>
        </w:tc>
        <w:tc>
          <w:tcPr>
            <w:tcW w:w="5170" w:type="dxa"/>
            <w:vAlign w:val="center"/>
          </w:tcPr>
          <w:p w14:paraId="359087FF">
            <w:pPr>
              <w:adjustRightInd w:val="0"/>
              <w:snapToGrid w:val="0"/>
              <w:jc w:val="left"/>
              <w:rPr>
                <w:rFonts w:hint="eastAsia" w:ascii="宋体" w:hAnsi="宋体" w:eastAsia="宋体" w:cs="宋体"/>
                <w:sz w:val="21"/>
                <w:szCs w:val="21"/>
              </w:rPr>
            </w:pPr>
          </w:p>
        </w:tc>
      </w:tr>
      <w:tr w14:paraId="15223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C2434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05714DF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）项</w:t>
            </w:r>
          </w:p>
        </w:tc>
        <w:tc>
          <w:tcPr>
            <w:tcW w:w="1742" w:type="dxa"/>
            <w:vAlign w:val="center"/>
          </w:tcPr>
          <w:p w14:paraId="2B9DB415">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运行监督、维修期限</w:t>
            </w:r>
          </w:p>
        </w:tc>
        <w:tc>
          <w:tcPr>
            <w:tcW w:w="5170" w:type="dxa"/>
            <w:vAlign w:val="center"/>
          </w:tcPr>
          <w:p w14:paraId="2DEBC7C9">
            <w:pPr>
              <w:adjustRightInd w:val="0"/>
              <w:snapToGrid w:val="0"/>
              <w:jc w:val="left"/>
              <w:rPr>
                <w:rFonts w:hint="eastAsia" w:ascii="宋体" w:hAnsi="宋体" w:eastAsia="宋体" w:cs="宋体"/>
                <w:sz w:val="21"/>
                <w:szCs w:val="21"/>
              </w:rPr>
            </w:pPr>
          </w:p>
        </w:tc>
      </w:tr>
      <w:tr w14:paraId="238F0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86D6F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F191C7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）项</w:t>
            </w:r>
          </w:p>
        </w:tc>
        <w:tc>
          <w:tcPr>
            <w:tcW w:w="1742" w:type="dxa"/>
            <w:vAlign w:val="center"/>
          </w:tcPr>
          <w:p w14:paraId="78F0F5CF">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货物回收的约定</w:t>
            </w:r>
          </w:p>
        </w:tc>
        <w:tc>
          <w:tcPr>
            <w:tcW w:w="5170" w:type="dxa"/>
            <w:vAlign w:val="center"/>
          </w:tcPr>
          <w:p w14:paraId="1B5AD0F9">
            <w:pPr>
              <w:adjustRightInd w:val="0"/>
              <w:snapToGrid w:val="0"/>
              <w:jc w:val="left"/>
              <w:rPr>
                <w:rFonts w:hint="eastAsia" w:ascii="宋体" w:hAnsi="宋体" w:eastAsia="宋体" w:cs="宋体"/>
                <w:sz w:val="21"/>
                <w:szCs w:val="21"/>
              </w:rPr>
            </w:pPr>
          </w:p>
        </w:tc>
      </w:tr>
      <w:tr w14:paraId="485C9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631CF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241E1F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）项</w:t>
            </w:r>
          </w:p>
        </w:tc>
        <w:tc>
          <w:tcPr>
            <w:tcW w:w="1742" w:type="dxa"/>
            <w:vAlign w:val="center"/>
          </w:tcPr>
          <w:p w14:paraId="3FDC984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乙方提供的其他服务</w:t>
            </w:r>
          </w:p>
        </w:tc>
        <w:tc>
          <w:tcPr>
            <w:tcW w:w="5170" w:type="dxa"/>
            <w:vAlign w:val="center"/>
          </w:tcPr>
          <w:p w14:paraId="524E2BB6">
            <w:pPr>
              <w:adjustRightInd w:val="0"/>
              <w:snapToGrid w:val="0"/>
              <w:jc w:val="left"/>
              <w:rPr>
                <w:rFonts w:hint="eastAsia" w:ascii="宋体" w:hAnsi="宋体" w:eastAsia="宋体" w:cs="宋体"/>
                <w:sz w:val="21"/>
                <w:szCs w:val="21"/>
              </w:rPr>
            </w:pPr>
          </w:p>
        </w:tc>
      </w:tr>
      <w:tr w14:paraId="5ACD6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29FEF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DD33310">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第1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1款</w:t>
            </w:r>
          </w:p>
        </w:tc>
        <w:tc>
          <w:tcPr>
            <w:tcW w:w="1742" w:type="dxa"/>
            <w:vAlign w:val="center"/>
          </w:tcPr>
          <w:p w14:paraId="71A281BD">
            <w:pPr>
              <w:adjustRightInd w:val="0"/>
              <w:snapToGrid w:val="0"/>
              <w:jc w:val="left"/>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修理、重作、更换相关具体规定</w:t>
            </w:r>
          </w:p>
        </w:tc>
        <w:tc>
          <w:tcPr>
            <w:tcW w:w="5170" w:type="dxa"/>
            <w:vAlign w:val="center"/>
          </w:tcPr>
          <w:p w14:paraId="34C790DE">
            <w:pPr>
              <w:adjustRightInd w:val="0"/>
              <w:snapToGrid w:val="0"/>
              <w:jc w:val="left"/>
              <w:rPr>
                <w:rFonts w:hint="eastAsia" w:ascii="宋体" w:hAnsi="宋体" w:eastAsia="宋体" w:cs="宋体"/>
                <w:sz w:val="21"/>
                <w:szCs w:val="21"/>
              </w:rPr>
            </w:pPr>
          </w:p>
        </w:tc>
      </w:tr>
      <w:tr w14:paraId="49A72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0EA7C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50A61E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w:t>
            </w:r>
            <w:r>
              <w:rPr>
                <w:rFonts w:hint="eastAsia" w:ascii="宋体" w:hAnsi="宋体" w:eastAsia="宋体" w:cs="宋体"/>
                <w:sz w:val="21"/>
                <w:szCs w:val="21"/>
                <w:lang w:val="en-US" w:eastAsia="zh-CN"/>
              </w:rPr>
              <w:t>5</w:t>
            </w:r>
            <w:r>
              <w:rPr>
                <w:rFonts w:hint="eastAsia" w:ascii="宋体" w:hAnsi="宋体" w:eastAsia="宋体" w:cs="宋体"/>
                <w:sz w:val="21"/>
                <w:szCs w:val="21"/>
              </w:rPr>
              <w:t>.2（2）项</w:t>
            </w:r>
          </w:p>
        </w:tc>
        <w:tc>
          <w:tcPr>
            <w:tcW w:w="1742" w:type="dxa"/>
            <w:vAlign w:val="center"/>
          </w:tcPr>
          <w:p w14:paraId="74CD64C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迟延交货赔偿费</w:t>
            </w:r>
          </w:p>
        </w:tc>
        <w:tc>
          <w:tcPr>
            <w:tcW w:w="5170" w:type="dxa"/>
            <w:vAlign w:val="center"/>
          </w:tcPr>
          <w:p w14:paraId="2935EB64">
            <w:pPr>
              <w:adjustRightInd w:val="0"/>
              <w:snapToGrid w:val="0"/>
              <w:jc w:val="left"/>
              <w:rPr>
                <w:rFonts w:hint="eastAsia" w:ascii="宋体" w:hAnsi="宋体" w:eastAsia="宋体" w:cs="宋体"/>
                <w:sz w:val="21"/>
                <w:szCs w:val="21"/>
                <w:u w:val="single"/>
              </w:rPr>
            </w:pPr>
          </w:p>
        </w:tc>
      </w:tr>
      <w:tr w14:paraId="54F2D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F95A8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3D47C7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3款</w:t>
            </w:r>
          </w:p>
        </w:tc>
        <w:tc>
          <w:tcPr>
            <w:tcW w:w="1742" w:type="dxa"/>
            <w:vAlign w:val="center"/>
          </w:tcPr>
          <w:p w14:paraId="394A7AC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逾期付款利息</w:t>
            </w:r>
          </w:p>
        </w:tc>
        <w:tc>
          <w:tcPr>
            <w:tcW w:w="5170" w:type="dxa"/>
            <w:vAlign w:val="center"/>
          </w:tcPr>
          <w:p w14:paraId="5856DC3A">
            <w:pPr>
              <w:adjustRightInd w:val="0"/>
              <w:snapToGrid w:val="0"/>
              <w:jc w:val="left"/>
              <w:rPr>
                <w:rFonts w:hint="eastAsia" w:ascii="宋体" w:hAnsi="宋体" w:eastAsia="宋体" w:cs="宋体"/>
                <w:sz w:val="21"/>
                <w:szCs w:val="21"/>
                <w:u w:val="single"/>
              </w:rPr>
            </w:pPr>
          </w:p>
        </w:tc>
      </w:tr>
      <w:tr w14:paraId="6D0CE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C6F181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5D622E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w:t>
            </w:r>
            <w:r>
              <w:rPr>
                <w:rFonts w:hint="eastAsia" w:ascii="宋体" w:hAnsi="宋体" w:eastAsia="宋体" w:cs="宋体"/>
                <w:sz w:val="21"/>
                <w:szCs w:val="21"/>
                <w:lang w:val="en-US" w:eastAsia="zh-CN"/>
              </w:rPr>
              <w:t>5</w:t>
            </w:r>
            <w:r>
              <w:rPr>
                <w:rFonts w:hint="eastAsia" w:ascii="宋体" w:hAnsi="宋体" w:eastAsia="宋体" w:cs="宋体"/>
                <w:sz w:val="21"/>
                <w:szCs w:val="21"/>
              </w:rPr>
              <w:t>.4</w:t>
            </w:r>
            <w:r>
              <w:rPr>
                <w:rFonts w:hint="eastAsia" w:ascii="宋体" w:hAnsi="宋体" w:eastAsia="宋体" w:cs="宋体"/>
                <w:sz w:val="21"/>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13C358B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其他违约责任</w:t>
            </w:r>
          </w:p>
        </w:tc>
        <w:tc>
          <w:tcPr>
            <w:tcW w:w="5170" w:type="dxa"/>
            <w:tcBorders>
              <w:left w:val="single" w:color="auto" w:sz="2" w:space="0"/>
              <w:bottom w:val="single" w:color="auto" w:sz="2" w:space="0"/>
            </w:tcBorders>
            <w:vAlign w:val="center"/>
          </w:tcPr>
          <w:p w14:paraId="05CCBE85">
            <w:pPr>
              <w:adjustRightInd w:val="0"/>
              <w:snapToGrid w:val="0"/>
              <w:jc w:val="left"/>
              <w:rPr>
                <w:rFonts w:hint="eastAsia" w:ascii="宋体" w:hAnsi="宋体" w:eastAsia="宋体" w:cs="宋体"/>
                <w:sz w:val="21"/>
                <w:szCs w:val="21"/>
                <w:u w:val="single"/>
              </w:rPr>
            </w:pPr>
          </w:p>
        </w:tc>
      </w:tr>
      <w:tr w14:paraId="1AE7F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71C82F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E2A503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19</w:t>
            </w:r>
            <w:r>
              <w:rPr>
                <w:rFonts w:hint="eastAsia" w:ascii="宋体" w:hAnsi="宋体" w:eastAsia="宋体" w:cs="宋体"/>
                <w:sz w:val="21"/>
                <w:szCs w:val="21"/>
              </w:rPr>
              <w:t>.2</w:t>
            </w:r>
            <w:r>
              <w:rPr>
                <w:rFonts w:hint="eastAsia" w:ascii="宋体" w:hAnsi="宋体" w:eastAsia="宋体" w:cs="宋体"/>
                <w:sz w:val="21"/>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13CBC0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解决争议的方法</w:t>
            </w:r>
          </w:p>
        </w:tc>
        <w:tc>
          <w:tcPr>
            <w:tcW w:w="5170" w:type="dxa"/>
            <w:tcBorders>
              <w:top w:val="single" w:color="auto" w:sz="2" w:space="0"/>
              <w:left w:val="single" w:color="auto" w:sz="2" w:space="0"/>
            </w:tcBorders>
            <w:vAlign w:val="center"/>
          </w:tcPr>
          <w:p w14:paraId="6B88B215">
            <w:pPr>
              <w:autoSpaceDE w:val="0"/>
              <w:autoSpaceDN w:val="0"/>
              <w:adjustRightInd w:val="0"/>
              <w:snapToGrid w:val="0"/>
              <w:spacing w:line="400" w:lineRule="exact"/>
              <w:jc w:val="left"/>
              <w:rPr>
                <w:rFonts w:hint="eastAsia" w:ascii="宋体" w:hAnsi="宋体" w:eastAsia="宋体" w:cs="宋体"/>
                <w:b w:val="0"/>
                <w:bCs w:val="0"/>
                <w:iCs/>
                <w:sz w:val="21"/>
                <w:szCs w:val="21"/>
              </w:rPr>
            </w:pPr>
            <w:r>
              <w:rPr>
                <w:rFonts w:hint="eastAsia" w:ascii="宋体" w:hAnsi="宋体" w:eastAsia="宋体" w:cs="宋体"/>
                <w:b w:val="0"/>
                <w:bCs w:val="0"/>
                <w:iCs/>
                <w:sz w:val="21"/>
                <w:szCs w:val="21"/>
              </w:rPr>
              <w:t>因本合同及合同有关事项发生的争议，按下列第</w:t>
            </w:r>
            <w:r>
              <w:rPr>
                <w:rFonts w:hint="eastAsia" w:ascii="宋体" w:hAnsi="宋体" w:eastAsia="宋体" w:cs="宋体"/>
                <w:b w:val="0"/>
                <w:bCs w:val="0"/>
                <w:iCs/>
                <w:sz w:val="21"/>
                <w:szCs w:val="21"/>
                <w:u w:val="single"/>
              </w:rPr>
              <w:t xml:space="preserve">   </w:t>
            </w:r>
            <w:r>
              <w:rPr>
                <w:rFonts w:hint="eastAsia" w:ascii="宋体" w:hAnsi="宋体" w:eastAsia="宋体" w:cs="宋体"/>
                <w:b w:val="0"/>
                <w:bCs w:val="0"/>
                <w:iCs/>
                <w:sz w:val="21"/>
                <w:szCs w:val="21"/>
              </w:rPr>
              <w:t>种方式解决：</w:t>
            </w:r>
          </w:p>
          <w:p w14:paraId="077242BC">
            <w:pPr>
              <w:autoSpaceDE w:val="0"/>
              <w:autoSpaceDN w:val="0"/>
              <w:adjustRightInd w:val="0"/>
              <w:snapToGrid w:val="0"/>
              <w:spacing w:line="400" w:lineRule="exact"/>
              <w:jc w:val="left"/>
              <w:rPr>
                <w:rFonts w:hint="eastAsia" w:ascii="宋体" w:hAnsi="宋体" w:eastAsia="宋体" w:cs="宋体"/>
                <w:b w:val="0"/>
                <w:bCs w:val="0"/>
                <w:iCs/>
                <w:sz w:val="21"/>
                <w:szCs w:val="21"/>
              </w:rPr>
            </w:pPr>
            <w:r>
              <w:rPr>
                <w:rFonts w:hint="eastAsia" w:ascii="宋体" w:hAnsi="宋体" w:eastAsia="宋体" w:cs="宋体"/>
                <w:b w:val="0"/>
                <w:bCs w:val="0"/>
                <w:iCs/>
                <w:sz w:val="21"/>
                <w:szCs w:val="21"/>
              </w:rPr>
              <w:t>（1）向</w:t>
            </w:r>
            <w:r>
              <w:rPr>
                <w:rFonts w:hint="eastAsia" w:ascii="宋体" w:hAnsi="宋体" w:eastAsia="宋体" w:cs="宋体"/>
                <w:b w:val="0"/>
                <w:bCs w:val="0"/>
                <w:iCs/>
                <w:sz w:val="21"/>
                <w:szCs w:val="21"/>
                <w:u w:val="single"/>
              </w:rPr>
              <w:t xml:space="preserve">                    </w:t>
            </w:r>
            <w:r>
              <w:rPr>
                <w:rFonts w:hint="eastAsia" w:ascii="宋体" w:hAnsi="宋体" w:eastAsia="宋体" w:cs="宋体"/>
                <w:b w:val="0"/>
                <w:bCs w:val="0"/>
                <w:iCs/>
                <w:sz w:val="21"/>
                <w:szCs w:val="21"/>
              </w:rPr>
              <w:t>仲裁委员会申请仲裁，仲裁地点为</w:t>
            </w:r>
            <w:r>
              <w:rPr>
                <w:rFonts w:hint="eastAsia" w:ascii="宋体" w:hAnsi="宋体" w:eastAsia="宋体" w:cs="宋体"/>
                <w:b w:val="0"/>
                <w:bCs w:val="0"/>
                <w:iCs/>
                <w:sz w:val="21"/>
                <w:szCs w:val="21"/>
                <w:u w:val="single"/>
              </w:rPr>
              <w:t xml:space="preserve">           </w:t>
            </w:r>
            <w:r>
              <w:rPr>
                <w:rFonts w:hint="eastAsia" w:ascii="宋体" w:hAnsi="宋体" w:eastAsia="宋体" w:cs="宋体"/>
                <w:b w:val="0"/>
                <w:bCs w:val="0"/>
                <w:iCs/>
                <w:sz w:val="21"/>
                <w:szCs w:val="21"/>
              </w:rPr>
              <w:t>；</w:t>
            </w:r>
          </w:p>
          <w:p w14:paraId="104A3831">
            <w:pPr>
              <w:adjustRightInd w:val="0"/>
              <w:snapToGrid w:val="0"/>
              <w:ind w:firstLine="0" w:firstLineChars="0"/>
              <w:jc w:val="left"/>
              <w:rPr>
                <w:rFonts w:hint="eastAsia" w:ascii="宋体" w:hAnsi="宋体" w:eastAsia="宋体" w:cs="宋体"/>
                <w:sz w:val="21"/>
                <w:szCs w:val="21"/>
                <w:u w:val="single"/>
              </w:rPr>
            </w:pPr>
            <w:r>
              <w:rPr>
                <w:rFonts w:hint="eastAsia" w:ascii="宋体" w:hAnsi="宋体" w:eastAsia="宋体" w:cs="宋体"/>
                <w:b w:val="0"/>
                <w:bCs w:val="0"/>
                <w:iCs/>
                <w:sz w:val="21"/>
                <w:szCs w:val="21"/>
              </w:rPr>
              <w:t>（2）向</w:t>
            </w:r>
            <w:r>
              <w:rPr>
                <w:rFonts w:hint="eastAsia" w:ascii="宋体" w:hAnsi="宋体" w:eastAsia="宋体" w:cs="宋体"/>
                <w:b w:val="0"/>
                <w:bCs w:val="0"/>
                <w:iCs/>
                <w:sz w:val="21"/>
                <w:szCs w:val="21"/>
                <w:u w:val="single"/>
              </w:rPr>
              <w:t xml:space="preserve">                    </w:t>
            </w:r>
            <w:r>
              <w:rPr>
                <w:rFonts w:hint="eastAsia" w:ascii="宋体" w:hAnsi="宋体" w:eastAsia="宋体" w:cs="宋体"/>
                <w:b w:val="0"/>
                <w:bCs w:val="0"/>
                <w:iCs/>
                <w:sz w:val="21"/>
                <w:szCs w:val="21"/>
              </w:rPr>
              <w:t>人民法院起诉。</w:t>
            </w:r>
          </w:p>
        </w:tc>
      </w:tr>
      <w:tr w14:paraId="11514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ACE0F4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FF0402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第2</w:t>
            </w: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款</w:t>
            </w:r>
          </w:p>
        </w:tc>
        <w:tc>
          <w:tcPr>
            <w:tcW w:w="1742" w:type="dxa"/>
            <w:vAlign w:val="center"/>
          </w:tcPr>
          <w:p w14:paraId="39EA4095">
            <w:pPr>
              <w:adjustRightInd w:val="0"/>
              <w:snapToGrid w:val="0"/>
              <w:jc w:val="left"/>
              <w:rPr>
                <w:rFonts w:hint="eastAsia" w:ascii="宋体" w:hAnsi="宋体" w:eastAsia="宋体" w:cs="宋体"/>
                <w:sz w:val="21"/>
                <w:szCs w:val="21"/>
              </w:rPr>
            </w:pPr>
            <w:r>
              <w:rPr>
                <w:rFonts w:hint="eastAsia" w:ascii="宋体" w:hAnsi="宋体" w:eastAsia="宋体" w:cs="宋体"/>
                <w:bCs/>
                <w:color w:val="auto"/>
                <w:sz w:val="21"/>
                <w:szCs w:val="21"/>
                <w:highlight w:val="none"/>
                <w:lang w:eastAsia="zh-CN"/>
              </w:rPr>
              <w:t>其他专用条款</w:t>
            </w:r>
          </w:p>
        </w:tc>
        <w:tc>
          <w:tcPr>
            <w:tcW w:w="5170" w:type="dxa"/>
            <w:vAlign w:val="center"/>
          </w:tcPr>
          <w:p w14:paraId="010FDA7D">
            <w:pPr>
              <w:adjustRightInd w:val="0"/>
              <w:snapToGrid w:val="0"/>
              <w:jc w:val="left"/>
              <w:rPr>
                <w:rFonts w:hint="eastAsia" w:ascii="宋体" w:hAnsi="宋体" w:eastAsia="宋体" w:cs="宋体"/>
                <w:sz w:val="21"/>
                <w:szCs w:val="21"/>
                <w:lang w:val="en-US" w:eastAsia="zh-CN"/>
              </w:rPr>
            </w:pPr>
          </w:p>
        </w:tc>
      </w:tr>
    </w:tbl>
    <w:p w14:paraId="6F532E25"/>
    <w:p w14:paraId="09F5ED40"/>
    <w:p w14:paraId="4C5C6092">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38675B44">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475F55A1">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7E3733EA">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016C4620">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4732D690">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16464D6E">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2C7F46B3">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6DCE46B1">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5DB2448F">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58747FCC">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2A36113D">
      <w:pPr>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643" w:firstLineChars="200"/>
        <w:jc w:val="left"/>
        <w:textAlignment w:val="baseline"/>
        <w:rPr>
          <w:rFonts w:hint="eastAsia" w:eastAsia="宋体"/>
          <w:b/>
          <w:bCs/>
          <w:sz w:val="32"/>
          <w:szCs w:val="32"/>
          <w:lang w:val="en-US" w:eastAsia="zh-CN"/>
        </w:rPr>
      </w:pPr>
    </w:p>
    <w:p w14:paraId="297CC90C">
      <w:pPr>
        <w:pStyle w:val="2"/>
        <w:numPr>
          <w:ilvl w:val="0"/>
          <w:numId w:val="0"/>
        </w:numPr>
        <w:spacing w:line="360" w:lineRule="auto"/>
        <w:ind w:firstLine="2891" w:firstLineChars="800"/>
        <w:jc w:val="both"/>
        <w:rPr>
          <w:rFonts w:hint="eastAsia" w:ascii="宋体" w:hAnsi="宋体" w:eastAsia="宋体" w:cs="宋体"/>
          <w:b/>
          <w:bCs/>
          <w:sz w:val="36"/>
          <w:szCs w:val="36"/>
        </w:rPr>
      </w:pPr>
      <w:r>
        <w:rPr>
          <w:rFonts w:hint="eastAsia" w:ascii="宋体" w:hAnsi="宋体" w:eastAsia="宋体" w:cs="宋体"/>
          <w:b/>
          <w:bCs/>
          <w:sz w:val="36"/>
          <w:szCs w:val="36"/>
        </w:rPr>
        <w:t>第五章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技术规格及要求</w:t>
      </w:r>
    </w:p>
    <w:p w14:paraId="6BB37E4A">
      <w:pPr>
        <w:rPr>
          <w:rFonts w:hint="eastAsia" w:eastAsia="宋体"/>
          <w:sz w:val="36"/>
          <w:szCs w:val="36"/>
          <w:lang w:val="en-US" w:eastAsia="zh-CN"/>
        </w:rPr>
      </w:pPr>
      <w:r>
        <w:rPr>
          <w:rFonts w:hint="eastAsia" w:eastAsia="宋体"/>
          <w:b/>
          <w:bCs/>
          <w:sz w:val="36"/>
          <w:szCs w:val="36"/>
          <w:lang w:val="en-US" w:eastAsia="zh-CN"/>
        </w:rPr>
        <w:t>第一标段</w:t>
      </w:r>
      <w:r>
        <w:rPr>
          <w:rFonts w:hint="eastAsia" w:eastAsia="宋体"/>
          <w:sz w:val="36"/>
          <w:szCs w:val="36"/>
          <w:lang w:val="en-US" w:eastAsia="zh-CN"/>
        </w:rPr>
        <w:t>：</w:t>
      </w:r>
    </w:p>
    <w:p w14:paraId="208DD7E3">
      <w:pPr>
        <w:rPr>
          <w:rFonts w:hint="default" w:eastAsia="宋体"/>
          <w:sz w:val="36"/>
          <w:szCs w:val="36"/>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5782"/>
        <w:gridCol w:w="2291"/>
      </w:tblGrid>
      <w:tr w14:paraId="41A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14:paraId="0EFC7D4A">
            <w:pPr>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center"/>
              <w:textAlignment w:val="baseline"/>
              <w:rPr>
                <w:rFonts w:hint="default"/>
                <w:b/>
                <w:bCs/>
                <w:sz w:val="32"/>
                <w:szCs w:val="32"/>
                <w:vertAlign w:val="baseline"/>
                <w:lang w:val="en-US" w:eastAsia="zh-CN"/>
              </w:rPr>
            </w:pPr>
            <w:r>
              <w:rPr>
                <w:rFonts w:hint="eastAsia"/>
                <w:b/>
                <w:bCs/>
                <w:sz w:val="32"/>
                <w:szCs w:val="32"/>
                <w:vertAlign w:val="baseline"/>
                <w:lang w:val="en-US" w:eastAsia="zh-CN"/>
              </w:rPr>
              <w:t>序号</w:t>
            </w:r>
          </w:p>
        </w:tc>
        <w:tc>
          <w:tcPr>
            <w:tcW w:w="5782" w:type="dxa"/>
          </w:tcPr>
          <w:p w14:paraId="25184BA6">
            <w:pPr>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center"/>
              <w:textAlignment w:val="baseline"/>
              <w:rPr>
                <w:rFonts w:hint="default"/>
                <w:b/>
                <w:bCs/>
                <w:sz w:val="32"/>
                <w:szCs w:val="32"/>
                <w:vertAlign w:val="baseline"/>
                <w:lang w:val="en-US" w:eastAsia="zh-CN"/>
              </w:rPr>
            </w:pPr>
            <w:r>
              <w:rPr>
                <w:rFonts w:hint="eastAsia"/>
                <w:b/>
                <w:bCs/>
                <w:sz w:val="32"/>
                <w:szCs w:val="32"/>
                <w:vertAlign w:val="baseline"/>
                <w:lang w:val="en-US" w:eastAsia="zh-CN"/>
              </w:rPr>
              <w:t>设备名称</w:t>
            </w:r>
          </w:p>
        </w:tc>
        <w:tc>
          <w:tcPr>
            <w:tcW w:w="2291" w:type="dxa"/>
          </w:tcPr>
          <w:p w14:paraId="0AA80CA3">
            <w:pPr>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center"/>
              <w:textAlignment w:val="baseline"/>
              <w:rPr>
                <w:rFonts w:hint="default"/>
                <w:b/>
                <w:bCs/>
                <w:sz w:val="32"/>
                <w:szCs w:val="32"/>
                <w:vertAlign w:val="baseline"/>
                <w:lang w:val="en-US" w:eastAsia="zh-CN"/>
              </w:rPr>
            </w:pPr>
            <w:r>
              <w:rPr>
                <w:rFonts w:hint="eastAsia"/>
                <w:b/>
                <w:bCs/>
                <w:sz w:val="32"/>
                <w:szCs w:val="32"/>
                <w:vertAlign w:val="baseline"/>
                <w:lang w:val="en-US" w:eastAsia="zh-CN"/>
              </w:rPr>
              <w:t>数量（台/套）</w:t>
            </w:r>
          </w:p>
        </w:tc>
      </w:tr>
      <w:tr w14:paraId="493E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14:paraId="1B91CA28">
            <w:pPr>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center"/>
              <w:textAlignment w:val="baseline"/>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1</w:t>
            </w:r>
          </w:p>
        </w:tc>
        <w:tc>
          <w:tcPr>
            <w:tcW w:w="5782" w:type="dxa"/>
            <w:shd w:val="clear" w:color="auto" w:fill="auto"/>
            <w:vAlign w:val="center"/>
          </w:tcPr>
          <w:p w14:paraId="43907F42">
            <w:pPr>
              <w:spacing w:line="360" w:lineRule="exact"/>
              <w:jc w:val="center"/>
              <w:rPr>
                <w:rFonts w:hint="eastAsia" w:ascii="宋体" w:hAnsi="宋体" w:eastAsia="宋体" w:cs="宋体"/>
                <w:bCs/>
                <w:snapToGrid w:val="0"/>
                <w:color w:val="000000"/>
                <w:kern w:val="0"/>
                <w:sz w:val="28"/>
                <w:szCs w:val="28"/>
                <w:lang w:val="en-US" w:eastAsia="zh-CN"/>
              </w:rPr>
            </w:pPr>
            <w:r>
              <w:rPr>
                <w:rFonts w:hint="eastAsia" w:ascii="宋体" w:hAnsi="宋体" w:eastAsia="宋体" w:cs="宋体"/>
                <w:bCs/>
                <w:sz w:val="28"/>
                <w:szCs w:val="28"/>
                <w:lang w:val="en-US" w:eastAsia="zh-CN"/>
              </w:rPr>
              <w:t>麻醉机</w:t>
            </w:r>
          </w:p>
        </w:tc>
        <w:tc>
          <w:tcPr>
            <w:tcW w:w="2291" w:type="dxa"/>
          </w:tcPr>
          <w:p w14:paraId="34255C10">
            <w:pPr>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jc w:val="center"/>
              <w:textAlignment w:val="baseline"/>
              <w:rPr>
                <w:rFonts w:hint="eastAsia" w:ascii="宋体" w:hAnsi="宋体" w:eastAsia="宋体" w:cs="宋体"/>
                <w:b w:val="0"/>
                <w:bCs w:val="0"/>
                <w:sz w:val="32"/>
                <w:szCs w:val="32"/>
                <w:vertAlign w:val="baseline"/>
                <w:lang w:val="en-US" w:eastAsia="zh-CN"/>
              </w:rPr>
            </w:pPr>
            <w:r>
              <w:rPr>
                <w:rFonts w:hint="eastAsia" w:ascii="宋体" w:hAnsi="宋体" w:eastAsia="宋体" w:cs="宋体"/>
                <w:b w:val="0"/>
                <w:bCs w:val="0"/>
                <w:sz w:val="32"/>
                <w:szCs w:val="32"/>
                <w:vertAlign w:val="baseline"/>
                <w:lang w:val="en-US" w:eastAsia="zh-CN"/>
              </w:rPr>
              <w:t>1</w:t>
            </w:r>
          </w:p>
        </w:tc>
      </w:tr>
    </w:tbl>
    <w:p w14:paraId="3176266E">
      <w:pPr>
        <w:spacing w:line="360" w:lineRule="auto"/>
        <w:ind w:firstLine="3373" w:firstLineChars="1200"/>
        <w:jc w:val="both"/>
        <w:rPr>
          <w:rFonts w:hint="eastAsia" w:ascii="宋体" w:hAnsi="宋体" w:eastAsia="宋体" w:cs="宋体"/>
          <w:b/>
          <w:sz w:val="28"/>
          <w:szCs w:val="28"/>
        </w:rPr>
      </w:pPr>
    </w:p>
    <w:p w14:paraId="2B4F66DB">
      <w:pPr>
        <w:spacing w:line="360" w:lineRule="auto"/>
        <w:ind w:firstLine="3935" w:firstLineChars="1400"/>
        <w:jc w:val="both"/>
        <w:rPr>
          <w:rFonts w:hint="eastAsia" w:ascii="宋体" w:hAnsi="宋体" w:eastAsia="宋体" w:cs="宋体"/>
          <w:color w:val="auto"/>
          <w:sz w:val="28"/>
          <w:szCs w:val="28"/>
          <w:highlight w:val="none"/>
        </w:rPr>
      </w:pPr>
      <w:r>
        <w:rPr>
          <w:rFonts w:hint="eastAsia" w:ascii="宋体" w:hAnsi="宋体" w:eastAsia="宋体" w:cs="宋体"/>
          <w:b/>
          <w:sz w:val="28"/>
          <w:szCs w:val="28"/>
        </w:rPr>
        <w:t>麻醉机</w:t>
      </w:r>
    </w:p>
    <w:p w14:paraId="29CBE931">
      <w:pPr>
        <w:adjustRightInd w:val="0"/>
        <w:spacing w:line="360" w:lineRule="auto"/>
        <w:ind w:left="198" w:hanging="19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 工作条件及基本配件</w:t>
      </w:r>
    </w:p>
    <w:p w14:paraId="3279EA27">
      <w:pPr>
        <w:pStyle w:val="8"/>
        <w:numPr>
          <w:ilvl w:val="2"/>
          <w:numId w:val="0"/>
        </w:numPr>
        <w:tabs>
          <w:tab w:val="clear" w:pos="0"/>
        </w:tabs>
        <w:adjustRightInd w:val="0"/>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lang w:val="en-US" w:eastAsia="zh-CN"/>
        </w:rPr>
        <w:t>1</w:t>
      </w:r>
      <w:r>
        <w:rPr>
          <w:rFonts w:hint="default" w:ascii="宋体" w:hAnsi="宋体" w:eastAsia="宋体" w:cs="宋体"/>
          <w:snapToGrid w:val="0"/>
          <w:color w:val="auto"/>
          <w:kern w:val="0"/>
          <w:sz w:val="24"/>
          <w:szCs w:val="24"/>
        </w:rPr>
        <w:t>.1</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操作环境，温度：10°C-40°C，湿度：15%- 95%</w:t>
      </w:r>
    </w:p>
    <w:p w14:paraId="24057DA8">
      <w:pPr>
        <w:pStyle w:val="8"/>
        <w:numPr>
          <w:ilvl w:val="2"/>
          <w:numId w:val="0"/>
        </w:numPr>
        <w:tabs>
          <w:tab w:val="clear" w:pos="0"/>
        </w:tabs>
        <w:adjustRightInd w:val="0"/>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lang w:val="en-US" w:eastAsia="zh-CN"/>
        </w:rPr>
        <w:t>1</w:t>
      </w:r>
      <w:r>
        <w:rPr>
          <w:rFonts w:hint="default"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val="en-US" w:eastAsia="zh-CN"/>
        </w:rPr>
        <w:t xml:space="preserve">2 </w:t>
      </w:r>
      <w:r>
        <w:rPr>
          <w:rFonts w:hint="eastAsia" w:ascii="宋体" w:hAnsi="宋体" w:eastAsia="宋体" w:cs="宋体"/>
          <w:color w:val="auto"/>
          <w:sz w:val="24"/>
          <w:szCs w:val="24"/>
          <w:highlight w:val="none"/>
        </w:rPr>
        <w:t>电源：220-240V, 50Hz/60Hz</w:t>
      </w:r>
    </w:p>
    <w:p w14:paraId="30E90EEE">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lang w:val="en-US" w:eastAsia="zh-CN"/>
        </w:rPr>
        <w:t>1</w:t>
      </w:r>
      <w:r>
        <w:rPr>
          <w:rFonts w:hint="default" w:ascii="宋体" w:hAnsi="宋体" w:eastAsia="宋体" w:cs="宋体"/>
          <w:snapToGrid w:val="0"/>
          <w:color w:val="auto"/>
          <w:kern w:val="0"/>
          <w:sz w:val="24"/>
          <w:szCs w:val="24"/>
        </w:rPr>
        <w:t>.3</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 xml:space="preserve">后备电池使用时间：90分钟 </w:t>
      </w:r>
    </w:p>
    <w:p w14:paraId="3967F5D2">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lang w:val="en-US" w:eastAsia="zh-CN"/>
        </w:rPr>
        <w:t>1</w:t>
      </w:r>
      <w:r>
        <w:rPr>
          <w:rFonts w:hint="default" w:ascii="宋体" w:hAnsi="宋体" w:eastAsia="宋体" w:cs="宋体"/>
          <w:snapToGrid w:val="0"/>
          <w:color w:val="auto"/>
          <w:kern w:val="0"/>
          <w:sz w:val="24"/>
          <w:szCs w:val="24"/>
        </w:rPr>
        <w:t>.4</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具有RS-232接口、HL7、3个辅助电源接口等接口</w:t>
      </w:r>
    </w:p>
    <w:p w14:paraId="4712F818">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lang w:val="en-US" w:eastAsia="zh-CN"/>
        </w:rPr>
        <w:t>1</w:t>
      </w:r>
      <w:r>
        <w:rPr>
          <w:rFonts w:hint="default" w:ascii="宋体" w:hAnsi="宋体" w:eastAsia="宋体" w:cs="宋体"/>
          <w:snapToGrid w:val="0"/>
          <w:color w:val="auto"/>
          <w:kern w:val="0"/>
          <w:sz w:val="24"/>
          <w:szCs w:val="24"/>
        </w:rPr>
        <w:t>.5</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机架：带大工作台侧栏杆推车，三个抽屉</w:t>
      </w:r>
    </w:p>
    <w:p w14:paraId="3C59C7DC">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lang w:val="en-US" w:eastAsia="zh-CN"/>
        </w:rPr>
        <w:t>1</w:t>
      </w:r>
      <w:r>
        <w:rPr>
          <w:rFonts w:hint="default" w:ascii="宋体" w:hAnsi="宋体" w:eastAsia="宋体" w:cs="宋体"/>
          <w:snapToGrid w:val="0"/>
          <w:color w:val="auto"/>
          <w:kern w:val="0"/>
          <w:sz w:val="24"/>
          <w:szCs w:val="24"/>
        </w:rPr>
        <w:t>.6</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适合内窥镜手术模式：具备顶光灯，能够在黑暗环境中提供麻醉机工作台面照明。</w:t>
      </w:r>
    </w:p>
    <w:p w14:paraId="3BDF9DC3">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lang w:val="en-US" w:eastAsia="zh-CN"/>
        </w:rPr>
        <w:t>1</w:t>
      </w:r>
      <w:r>
        <w:rPr>
          <w:rFonts w:hint="default" w:ascii="宋体" w:hAnsi="宋体" w:eastAsia="宋体" w:cs="宋体"/>
          <w:snapToGrid w:val="0"/>
          <w:color w:val="auto"/>
          <w:kern w:val="0"/>
          <w:sz w:val="24"/>
          <w:szCs w:val="24"/>
        </w:rPr>
        <w:t>.7</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非待机状态转动关机旋钮，主机具备10秒延迟关机功能，以避免误操作保证病人安全</w:t>
      </w:r>
    </w:p>
    <w:p w14:paraId="0CD5E7BD">
      <w:pPr>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气源</w:t>
      </w:r>
    </w:p>
    <w:p w14:paraId="095C554C">
      <w:pPr>
        <w:numPr>
          <w:ilvl w:val="2"/>
          <w:numId w:val="0"/>
        </w:numPr>
        <w:tabs>
          <w:tab w:val="left" w:pos="1694"/>
        </w:tabs>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2.1</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标配氧气、空气双气源，可选氧气、笑气双气源，可选氧气、笑气、空气三气源</w:t>
      </w:r>
    </w:p>
    <w:p w14:paraId="528F8877">
      <w:pPr>
        <w:numPr>
          <w:ilvl w:val="2"/>
          <w:numId w:val="0"/>
        </w:numPr>
        <w:tabs>
          <w:tab w:val="left" w:pos="1694"/>
        </w:tabs>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2.2</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快速充氧范围25 - 75 l/min。</w:t>
      </w:r>
    </w:p>
    <w:p w14:paraId="100BFFB9">
      <w:pPr>
        <w:adjustRightInd w:val="0"/>
        <w:spacing w:line="360" w:lineRule="auto"/>
        <w:ind w:left="198" w:hanging="19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流量计</w:t>
      </w:r>
    </w:p>
    <w:p w14:paraId="04C8AE1C">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3.1</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双管机械流量计</w:t>
      </w:r>
    </w:p>
    <w:p w14:paraId="61447801">
      <w:pPr>
        <w:numPr>
          <w:ilvl w:val="2"/>
          <w:numId w:val="0"/>
        </w:numPr>
        <w:tabs>
          <w:tab w:val="left" w:pos="1694"/>
        </w:tabs>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3.2</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具备机械的氧笑联动装置，不受停电影响，保证氧气浓度不低于25%。</w:t>
      </w:r>
    </w:p>
    <w:p w14:paraId="5DE88883">
      <w:pPr>
        <w:adjustRightInd w:val="0"/>
        <w:spacing w:line="360" w:lineRule="auto"/>
        <w:ind w:left="198" w:hanging="19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挥发罐</w:t>
      </w:r>
    </w:p>
    <w:p w14:paraId="4C7363E5">
      <w:pPr>
        <w:numPr>
          <w:ilvl w:val="0"/>
          <w:numId w:val="0"/>
        </w:numPr>
        <w:tabs>
          <w:tab w:val="left" w:pos="1694"/>
        </w:tabs>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4.1</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标配单麻醉罐位，可选双麻醉罐位</w:t>
      </w:r>
    </w:p>
    <w:p w14:paraId="3AD965BA">
      <w:pPr>
        <w:numPr>
          <w:ilvl w:val="0"/>
          <w:numId w:val="0"/>
        </w:numPr>
        <w:tabs>
          <w:tab w:val="left" w:pos="1694"/>
        </w:tabs>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4.2</w:t>
      </w:r>
      <w:r>
        <w:rPr>
          <w:rFonts w:hint="eastAsia" w:ascii="宋体" w:hAnsi="宋体" w:eastAsia="宋体" w:cs="宋体"/>
          <w:color w:val="auto"/>
          <w:sz w:val="24"/>
          <w:szCs w:val="24"/>
          <w:highlight w:val="none"/>
        </w:rPr>
        <w:t>★标配一个高品质麻醉罐，麻醉罐和主机同品牌，同品牌非其他品牌代工贴牌（非OEM）产品，具备温度、空气压力和流量补偿功能</w:t>
      </w:r>
    </w:p>
    <w:p w14:paraId="6519EA49">
      <w:pPr>
        <w:numPr>
          <w:ilvl w:val="0"/>
          <w:numId w:val="0"/>
        </w:numPr>
        <w:tabs>
          <w:tab w:val="left" w:pos="1694"/>
        </w:tabs>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4.3</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首次加药量(干药芯)≥350ml，再次加药量≥300ml</w:t>
      </w:r>
    </w:p>
    <w:p w14:paraId="46C2B66F">
      <w:pPr>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5 </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呼吸回路</w:t>
      </w:r>
    </w:p>
    <w:p w14:paraId="7A39EC96">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5.1</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回路整体可徒手拆卸，一体化回路，无裸露连接管线，防止意外脱落或误连接</w:t>
      </w:r>
    </w:p>
    <w:p w14:paraId="271A0241">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5.2</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回路部件可以耐受134℃高温高压消毒以避免院内交叉感染</w:t>
      </w:r>
    </w:p>
    <w:p w14:paraId="03B23B9F">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5.3</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二氧化碳吸收罐，容积≥1450ml</w:t>
      </w:r>
    </w:p>
    <w:p w14:paraId="698FF314">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5.4</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内置双流量传感器，分别在吸入端，呼出端</w:t>
      </w:r>
    </w:p>
    <w:p w14:paraId="5852CE45">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5.5</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流量传感器监测频率为1000次/秒</w:t>
      </w:r>
    </w:p>
    <w:p w14:paraId="5EB9B67B">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5.6</w:t>
      </w:r>
      <w:r>
        <w:rPr>
          <w:rFonts w:hint="eastAsia" w:ascii="宋体" w:hAnsi="宋体" w:eastAsia="宋体" w:cs="宋体"/>
          <w:color w:val="auto"/>
          <w:sz w:val="24"/>
          <w:szCs w:val="24"/>
          <w:highlight w:val="none"/>
        </w:rPr>
        <w:t>★无需冷凝器，低回路系统容积，在包括2L手动皮囊的情况下，机控模式回路容积不大于2700ml。为快速调节新鲜气体流量以及输出麻药浓度提供了保障</w:t>
      </w:r>
    </w:p>
    <w:p w14:paraId="020FDC15">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5.7</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具有回路整体加温功能，无需冷凝器，保证回路不受积水影响，保证流量传感器精准及向病人提供温暖气体，避免对呼吸道的刺激。</w:t>
      </w:r>
    </w:p>
    <w:p w14:paraId="5948946B">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5.8</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可选配CO2旁路(Bypass)功能，在机械通气过程中，更换钠石灰罐无需选择确认，无需关停机械通气，可方便直接更换</w:t>
      </w:r>
    </w:p>
    <w:p w14:paraId="57D1B3DF">
      <w:pPr>
        <w:numPr>
          <w:ilvl w:val="0"/>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5.9</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具备智能回路识别报警系统，当二氧化碳吸收器未锁定时，机器能智能识别，并报警提示(二氧化碳吸收器未锁定)。</w:t>
      </w:r>
    </w:p>
    <w:p w14:paraId="179B3A82">
      <w:pPr>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 </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 xml:space="preserve">呼吸机 </w:t>
      </w:r>
    </w:p>
    <w:p w14:paraId="5F9F11B5">
      <w:pPr>
        <w:pStyle w:val="10"/>
        <w:numPr>
          <w:ilvl w:val="2"/>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6.1</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气动电控呼吸机，全中文操作和显示</w:t>
      </w:r>
    </w:p>
    <w:p w14:paraId="4E03ACE0">
      <w:pPr>
        <w:numPr>
          <w:ilvl w:val="2"/>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6.2</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提供辅助/控制通气，标配通气模式：容量控制，压力控制模式、手动通气、电子PEEP。可选配SIMV-VC、SIMV-PC，带窒息后备保护通气的PS</w:t>
      </w:r>
    </w:p>
    <w:p w14:paraId="06BC03C8">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6.3</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潮气量范围：</w:t>
      </w:r>
    </w:p>
    <w:p w14:paraId="5C8B9F9A">
      <w:pPr>
        <w:adjustRightInd w:val="0"/>
        <w:spacing w:line="360" w:lineRule="auto"/>
        <w:ind w:left="8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容量控制：20ml-1500ml</w:t>
      </w:r>
    </w:p>
    <w:p w14:paraId="0071E4A9">
      <w:pPr>
        <w:adjustRightInd w:val="0"/>
        <w:spacing w:line="360" w:lineRule="auto"/>
        <w:ind w:left="8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压力控制：5ml-1500ml</w:t>
      </w:r>
    </w:p>
    <w:p w14:paraId="03714083">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6.4</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吸气压力设置范围： 5-60 cmH2O</w:t>
      </w:r>
    </w:p>
    <w:p w14:paraId="61BAADAF">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6.5</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呼吸频率：4-100 次/分钟</w:t>
      </w:r>
    </w:p>
    <w:p w14:paraId="502B2A37">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6.6</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吸呼比：4:1-1:8</w:t>
      </w:r>
    </w:p>
    <w:p w14:paraId="4FEDE349">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6.7</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压力限制范围：10-100 cmH2O</w:t>
      </w:r>
    </w:p>
    <w:p w14:paraId="06B462AF">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6.8</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电子PEEP，显示屏设置，范围：OFF，4-30 cmH2O</w:t>
      </w:r>
    </w:p>
    <w:p w14:paraId="58964077">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6.9</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吸气暂停：OFF，5%-60%吸气时间</w:t>
      </w:r>
    </w:p>
    <w:p w14:paraId="6325869B">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6.10</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上升式风箱，可以直接观察病人实际呼吸状态，保证安全</w:t>
      </w:r>
    </w:p>
    <w:p w14:paraId="1788FCD7">
      <w:pPr>
        <w:numPr>
          <w:ilvl w:val="2"/>
          <w:numId w:val="0"/>
        </w:numPr>
        <w:adjustRightInd w:val="0"/>
        <w:spacing w:line="360" w:lineRule="auto"/>
        <w:ind w:left="792" w:leftChars="0" w:hanging="792" w:firstLineChars="0"/>
        <w:rPr>
          <w:rFonts w:hint="eastAsia" w:ascii="宋体" w:hAnsi="宋体" w:eastAsia="宋体" w:cs="宋体"/>
          <w:b/>
          <w:color w:val="auto"/>
          <w:sz w:val="24"/>
          <w:szCs w:val="24"/>
          <w:highlight w:val="none"/>
        </w:rPr>
      </w:pPr>
      <w:r>
        <w:rPr>
          <w:rFonts w:hint="eastAsia" w:ascii="宋体" w:hAnsi="宋体" w:eastAsia="宋体" w:cs="宋体"/>
          <w:b/>
          <w:snapToGrid w:val="0"/>
          <w:color w:val="auto"/>
          <w:kern w:val="0"/>
          <w:sz w:val="24"/>
          <w:szCs w:val="24"/>
        </w:rPr>
        <w:t>6.11</w:t>
      </w:r>
      <w:r>
        <w:rPr>
          <w:rFonts w:hint="eastAsia" w:ascii="宋体" w:hAnsi="宋体" w:eastAsia="宋体" w:cs="宋体"/>
          <w:b/>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具备吸入端，呼出端双流量传感器，实现动态潮气量实时自动补偿功能，补偿新鲜气体变化、气体压缩、回路顺应性变化以及小的回路泄漏造成的吸入潮气量和设置潮气量的误差。</w:t>
      </w:r>
    </w:p>
    <w:p w14:paraId="78431BEB">
      <w:pPr>
        <w:adjustRightInd w:val="0"/>
        <w:spacing w:line="360" w:lineRule="auto"/>
        <w:ind w:left="198" w:hanging="19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 </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数字和波形监测</w:t>
      </w:r>
    </w:p>
    <w:p w14:paraId="01CA5A58">
      <w:pPr>
        <w:numPr>
          <w:ilvl w:val="2"/>
          <w:numId w:val="0"/>
        </w:numPr>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7.1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具备</w:t>
      </w:r>
      <w:r>
        <w:rPr>
          <w:rFonts w:hint="eastAsia" w:ascii="宋体" w:hAnsi="宋体" w:eastAsia="宋体" w:cs="宋体"/>
          <w:color w:val="auto"/>
          <w:sz w:val="24"/>
          <w:szCs w:val="24"/>
          <w:highlight w:val="none"/>
        </w:rPr>
        <w:t>三级声光报警功能，有红黄报警灯显示</w:t>
      </w:r>
    </w:p>
    <w:p w14:paraId="44069041">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7.2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10.4英寸彩色触摸控制屏</w:t>
      </w:r>
      <w:r>
        <w:rPr>
          <w:rFonts w:hint="eastAsia" w:ascii="宋体" w:hAnsi="宋体" w:eastAsia="宋体" w:cs="宋体"/>
          <w:color w:val="auto"/>
          <w:sz w:val="24"/>
          <w:szCs w:val="24"/>
          <w:highlight w:val="none"/>
        </w:rPr>
        <w:t>，可同屏显示3通道波形和选配至少一个环图</w:t>
      </w:r>
    </w:p>
    <w:p w14:paraId="088FDD6B">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7.3</w:t>
      </w:r>
      <w:r>
        <w:rPr>
          <w:rFonts w:hint="eastAsia" w:ascii="宋体" w:hAnsi="宋体" w:eastAsia="宋体" w:cs="宋体"/>
          <w:color w:val="auto"/>
          <w:sz w:val="24"/>
          <w:szCs w:val="24"/>
          <w:highlight w:val="none"/>
        </w:rPr>
        <w:t>★选配内置插件槽，可直接热插拔插件</w:t>
      </w:r>
    </w:p>
    <w:p w14:paraId="34BBABA3">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7.4</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插件可在监护仪和麻醉机之间通用</w:t>
      </w:r>
    </w:p>
    <w:p w14:paraId="5B0E9AB0">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7.5</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可选择插件：CO2</w:t>
      </w:r>
    </w:p>
    <w:p w14:paraId="638D9FEA">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7.6</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同屏幕可显示3通道任意波形（压力时间波形，流速时间波形/容量时间波形，可选呼末CO2波形）和一个环图 (P-V, F-V, P-F)</w:t>
      </w:r>
    </w:p>
    <w:p w14:paraId="175EC222">
      <w:pPr>
        <w:numPr>
          <w:ilvl w:val="2"/>
          <w:numId w:val="0"/>
        </w:numPr>
        <w:adjustRightInd w:val="0"/>
        <w:spacing w:line="360" w:lineRule="auto"/>
        <w:ind w:left="792" w:leftChars="0" w:hanging="792"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rPr>
        <w:t>7.7</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潮气量监测范围：0-1500ml</w:t>
      </w:r>
    </w:p>
    <w:p w14:paraId="44D4026E">
      <w:pPr>
        <w:numPr>
          <w:ilvl w:val="2"/>
          <w:numId w:val="0"/>
        </w:numPr>
        <w:adjustRightInd w:val="0"/>
        <w:spacing w:line="360" w:lineRule="auto"/>
        <w:ind w:left="792" w:leftChars="0" w:hanging="792" w:firstLineChars="0"/>
        <w:rPr>
          <w:rFonts w:hint="eastAsia" w:ascii="宋体" w:hAnsi="宋体" w:eastAsia="宋体" w:cs="宋体"/>
          <w:b/>
          <w:bCs/>
          <w:color w:val="000000"/>
          <w:kern w:val="0"/>
          <w:sz w:val="28"/>
          <w:szCs w:val="28"/>
          <w:shd w:val="clear" w:color="auto" w:fill="FFFFFF"/>
          <w:lang w:val="en-US" w:eastAsia="zh-CN"/>
        </w:rPr>
      </w:pPr>
      <w:r>
        <w:rPr>
          <w:rFonts w:hint="eastAsia" w:ascii="宋体" w:hAnsi="宋体" w:eastAsia="宋体" w:cs="宋体"/>
          <w:b/>
          <w:snapToGrid w:val="0"/>
          <w:color w:val="auto"/>
          <w:kern w:val="0"/>
          <w:sz w:val="24"/>
          <w:szCs w:val="24"/>
        </w:rPr>
        <w:t>7.8</w:t>
      </w:r>
      <w:r>
        <w:rPr>
          <w:rFonts w:hint="eastAsia" w:ascii="宋体" w:hAnsi="宋体" w:eastAsia="宋体" w:cs="宋体"/>
          <w:b/>
          <w:snapToGrid w:val="0"/>
          <w:color w:val="auto"/>
          <w:kern w:val="0"/>
          <w:sz w:val="24"/>
          <w:szCs w:val="24"/>
          <w:lang w:val="en-US" w:eastAsia="zh-CN"/>
        </w:rPr>
        <w:t xml:space="preserve"> </w:t>
      </w:r>
      <w:r>
        <w:rPr>
          <w:rFonts w:hint="eastAsia" w:ascii="宋体" w:hAnsi="宋体" w:eastAsia="宋体" w:cs="宋体"/>
          <w:color w:val="auto"/>
          <w:sz w:val="24"/>
          <w:szCs w:val="24"/>
          <w:highlight w:val="none"/>
        </w:rPr>
        <w:t>分钟通气量监测范围：0-100L/min。</w:t>
      </w:r>
    </w:p>
    <w:p w14:paraId="11487F51">
      <w:pPr>
        <w:spacing w:line="360" w:lineRule="auto"/>
        <w:jc w:val="both"/>
        <w:rPr>
          <w:rFonts w:hint="eastAsia" w:ascii="宋体" w:hAnsi="宋体" w:eastAsia="宋体" w:cs="宋体"/>
          <w:b/>
          <w:bCs/>
          <w:color w:val="000000"/>
          <w:kern w:val="0"/>
          <w:sz w:val="28"/>
          <w:szCs w:val="28"/>
          <w:shd w:val="clear" w:color="auto" w:fill="FFFFFF"/>
          <w:lang w:val="en-US" w:eastAsia="zh-CN"/>
        </w:rPr>
      </w:pPr>
      <w:r>
        <w:rPr>
          <w:rFonts w:hint="eastAsia" w:ascii="宋体" w:hAnsi="宋体" w:eastAsia="宋体" w:cs="宋体"/>
          <w:b/>
          <w:bCs/>
          <w:color w:val="000000"/>
          <w:kern w:val="0"/>
          <w:sz w:val="36"/>
          <w:szCs w:val="36"/>
          <w:shd w:val="clear" w:color="auto" w:fill="FFFFFF"/>
          <w:lang w:val="en-US" w:eastAsia="zh-CN"/>
        </w:rPr>
        <w:t>第二标段：</w:t>
      </w:r>
    </w:p>
    <w:tbl>
      <w:tblPr>
        <w:tblStyle w:val="21"/>
        <w:tblW w:w="0" w:type="auto"/>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3362"/>
        <w:gridCol w:w="3362"/>
      </w:tblGrid>
      <w:tr w14:paraId="6345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59051D50">
            <w:pPr>
              <w:spacing w:line="360" w:lineRule="auto"/>
              <w:jc w:val="center"/>
              <w:rPr>
                <w:rFonts w:hint="default" w:ascii="宋体" w:hAnsi="宋体" w:eastAsia="宋体" w:cs="宋体"/>
                <w:b/>
                <w:bCs/>
                <w:color w:val="000000"/>
                <w:kern w:val="0"/>
                <w:sz w:val="28"/>
                <w:szCs w:val="28"/>
                <w:shd w:val="clear" w:color="auto" w:fill="FFFFFF"/>
                <w:vertAlign w:val="baseline"/>
                <w:lang w:val="en-US" w:eastAsia="zh-CN"/>
              </w:rPr>
            </w:pPr>
            <w:r>
              <w:rPr>
                <w:rFonts w:hint="eastAsia" w:ascii="宋体" w:hAnsi="宋体" w:eastAsia="宋体" w:cs="宋体"/>
                <w:b/>
                <w:bCs/>
                <w:color w:val="000000"/>
                <w:kern w:val="0"/>
                <w:sz w:val="28"/>
                <w:szCs w:val="28"/>
                <w:shd w:val="clear" w:color="auto" w:fill="FFFFFF"/>
                <w:vertAlign w:val="baseline"/>
                <w:lang w:val="en-US" w:eastAsia="zh-CN"/>
              </w:rPr>
              <w:t>序号</w:t>
            </w:r>
          </w:p>
        </w:tc>
        <w:tc>
          <w:tcPr>
            <w:tcW w:w="3362" w:type="dxa"/>
          </w:tcPr>
          <w:p w14:paraId="1E7109E5">
            <w:pPr>
              <w:spacing w:line="360" w:lineRule="auto"/>
              <w:jc w:val="center"/>
              <w:rPr>
                <w:rFonts w:hint="default" w:ascii="宋体" w:hAnsi="宋体" w:eastAsia="宋体" w:cs="宋体"/>
                <w:b/>
                <w:bCs/>
                <w:color w:val="000000"/>
                <w:kern w:val="0"/>
                <w:sz w:val="28"/>
                <w:szCs w:val="28"/>
                <w:shd w:val="clear" w:color="auto" w:fill="FFFFFF"/>
                <w:vertAlign w:val="baseline"/>
                <w:lang w:val="en-US" w:eastAsia="zh-CN"/>
              </w:rPr>
            </w:pPr>
            <w:r>
              <w:rPr>
                <w:rFonts w:hint="eastAsia" w:ascii="宋体" w:hAnsi="宋体" w:eastAsia="宋体" w:cs="宋体"/>
                <w:b/>
                <w:bCs/>
                <w:color w:val="000000"/>
                <w:kern w:val="0"/>
                <w:sz w:val="28"/>
                <w:szCs w:val="28"/>
                <w:shd w:val="clear" w:color="auto" w:fill="FFFFFF"/>
                <w:vertAlign w:val="baseline"/>
                <w:lang w:val="en-US" w:eastAsia="zh-CN"/>
              </w:rPr>
              <w:t>设备名称</w:t>
            </w:r>
          </w:p>
        </w:tc>
        <w:tc>
          <w:tcPr>
            <w:tcW w:w="3362" w:type="dxa"/>
          </w:tcPr>
          <w:p w14:paraId="1E3341CD">
            <w:pPr>
              <w:spacing w:line="360" w:lineRule="auto"/>
              <w:jc w:val="center"/>
              <w:rPr>
                <w:rFonts w:hint="default" w:ascii="宋体" w:hAnsi="宋体" w:eastAsia="宋体" w:cs="宋体"/>
                <w:b/>
                <w:bCs/>
                <w:color w:val="000000"/>
                <w:kern w:val="0"/>
                <w:sz w:val="28"/>
                <w:szCs w:val="28"/>
                <w:shd w:val="clear" w:color="auto" w:fill="FFFFFF"/>
                <w:vertAlign w:val="baseline"/>
                <w:lang w:val="en-US" w:eastAsia="zh-CN"/>
              </w:rPr>
            </w:pPr>
            <w:r>
              <w:rPr>
                <w:rFonts w:hint="eastAsia" w:ascii="宋体" w:hAnsi="宋体" w:eastAsia="宋体" w:cs="宋体"/>
                <w:b/>
                <w:bCs/>
                <w:color w:val="000000"/>
                <w:kern w:val="0"/>
                <w:sz w:val="28"/>
                <w:szCs w:val="28"/>
                <w:shd w:val="clear" w:color="auto" w:fill="FFFFFF"/>
                <w:vertAlign w:val="baseline"/>
                <w:lang w:val="en-US" w:eastAsia="zh-CN"/>
              </w:rPr>
              <w:t>数量（台/套）</w:t>
            </w:r>
          </w:p>
        </w:tc>
      </w:tr>
      <w:tr w14:paraId="4B82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6688ABFF">
            <w:pPr>
              <w:spacing w:line="360" w:lineRule="auto"/>
              <w:jc w:val="center"/>
              <w:rPr>
                <w:rFonts w:hint="default" w:ascii="宋体" w:hAnsi="宋体" w:eastAsia="宋体" w:cs="宋体"/>
                <w:b/>
                <w:bCs/>
                <w:color w:val="000000"/>
                <w:kern w:val="0"/>
                <w:sz w:val="28"/>
                <w:szCs w:val="28"/>
                <w:shd w:val="clear" w:color="auto" w:fill="FFFFFF"/>
                <w:vertAlign w:val="baseline"/>
                <w:lang w:val="en-US" w:eastAsia="zh-CN"/>
              </w:rPr>
            </w:pPr>
            <w:r>
              <w:rPr>
                <w:rFonts w:hint="eastAsia" w:ascii="宋体" w:hAnsi="宋体" w:eastAsia="宋体" w:cs="宋体"/>
                <w:b/>
                <w:bCs/>
                <w:color w:val="000000"/>
                <w:kern w:val="0"/>
                <w:sz w:val="28"/>
                <w:szCs w:val="28"/>
                <w:shd w:val="clear" w:color="auto" w:fill="FFFFFF"/>
                <w:vertAlign w:val="baseline"/>
                <w:lang w:val="en-US" w:eastAsia="zh-CN"/>
              </w:rPr>
              <w:t>1</w:t>
            </w:r>
          </w:p>
        </w:tc>
        <w:tc>
          <w:tcPr>
            <w:tcW w:w="3362" w:type="dxa"/>
          </w:tcPr>
          <w:p w14:paraId="0823C2F9">
            <w:pPr>
              <w:spacing w:line="360" w:lineRule="auto"/>
              <w:jc w:val="center"/>
              <w:rPr>
                <w:rFonts w:hint="eastAsia" w:ascii="宋体" w:hAnsi="宋体" w:eastAsia="宋体" w:cs="宋体"/>
                <w:b/>
                <w:bCs w:val="0"/>
                <w:color w:val="000000"/>
                <w:kern w:val="0"/>
                <w:sz w:val="28"/>
                <w:szCs w:val="28"/>
                <w:shd w:val="clear" w:color="auto" w:fill="FFFFFF"/>
                <w:vertAlign w:val="baseline"/>
                <w:lang w:val="en-US" w:eastAsia="zh-CN"/>
              </w:rPr>
            </w:pPr>
            <w:r>
              <w:rPr>
                <w:rFonts w:hint="eastAsia" w:ascii="宋体" w:hAnsi="宋体" w:eastAsia="宋体" w:cs="宋体"/>
                <w:b/>
                <w:bCs w:val="0"/>
                <w:sz w:val="28"/>
                <w:szCs w:val="28"/>
                <w:lang w:val="en-US" w:eastAsia="zh-CN"/>
              </w:rPr>
              <w:t>全自动生化分析仪</w:t>
            </w:r>
          </w:p>
        </w:tc>
        <w:tc>
          <w:tcPr>
            <w:tcW w:w="3362" w:type="dxa"/>
          </w:tcPr>
          <w:p w14:paraId="662DB685">
            <w:pPr>
              <w:spacing w:line="360" w:lineRule="auto"/>
              <w:jc w:val="center"/>
              <w:rPr>
                <w:rFonts w:hint="default" w:ascii="宋体" w:hAnsi="宋体" w:eastAsia="宋体" w:cs="宋体"/>
                <w:b/>
                <w:bCs/>
                <w:color w:val="000000"/>
                <w:kern w:val="0"/>
                <w:sz w:val="28"/>
                <w:szCs w:val="28"/>
                <w:shd w:val="clear" w:color="auto" w:fill="FFFFFF"/>
                <w:vertAlign w:val="baseline"/>
                <w:lang w:val="en-US" w:eastAsia="zh-CN"/>
              </w:rPr>
            </w:pPr>
            <w:r>
              <w:rPr>
                <w:rFonts w:hint="eastAsia" w:ascii="宋体" w:hAnsi="宋体" w:eastAsia="宋体" w:cs="宋体"/>
                <w:b/>
                <w:bCs/>
                <w:color w:val="000000"/>
                <w:kern w:val="0"/>
                <w:sz w:val="28"/>
                <w:szCs w:val="28"/>
                <w:shd w:val="clear" w:color="auto" w:fill="FFFFFF"/>
                <w:vertAlign w:val="baseline"/>
                <w:lang w:val="en-US" w:eastAsia="zh-CN"/>
              </w:rPr>
              <w:t>1</w:t>
            </w:r>
          </w:p>
        </w:tc>
      </w:tr>
    </w:tbl>
    <w:p w14:paraId="76F7F3EA">
      <w:pPr>
        <w:spacing w:line="360" w:lineRule="auto"/>
        <w:jc w:val="both"/>
        <w:rPr>
          <w:rFonts w:hint="eastAsia" w:ascii="宋体" w:hAnsi="宋体" w:eastAsia="宋体" w:cs="宋体"/>
          <w:b/>
          <w:bCs/>
          <w:color w:val="000000"/>
          <w:kern w:val="0"/>
          <w:sz w:val="28"/>
          <w:szCs w:val="28"/>
          <w:shd w:val="clear" w:color="auto" w:fill="FFFFFF"/>
        </w:rPr>
      </w:pPr>
    </w:p>
    <w:p w14:paraId="3C69F5A5">
      <w:pPr>
        <w:spacing w:line="360" w:lineRule="auto"/>
        <w:ind w:firstLine="3654" w:firstLineChars="1300"/>
        <w:jc w:val="both"/>
        <w:rPr>
          <w:rFonts w:hint="eastAsia" w:ascii="宋体" w:hAnsi="宋体" w:eastAsia="宋体" w:cs="宋体"/>
          <w:b/>
          <w:bCs/>
          <w:sz w:val="28"/>
          <w:szCs w:val="28"/>
        </w:rPr>
      </w:pPr>
      <w:r>
        <w:rPr>
          <w:rFonts w:hint="eastAsia" w:ascii="宋体" w:hAnsi="宋体" w:eastAsia="宋体" w:cs="宋体"/>
          <w:b/>
          <w:bCs/>
          <w:color w:val="000000"/>
          <w:kern w:val="0"/>
          <w:sz w:val="28"/>
          <w:szCs w:val="28"/>
          <w:shd w:val="clear" w:color="auto" w:fill="FFFFFF"/>
        </w:rPr>
        <w:t>全自动生化分析仪</w:t>
      </w:r>
    </w:p>
    <w:p w14:paraId="6933BD4B">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w:t>
      </w:r>
      <w:r>
        <w:rPr>
          <w:rFonts w:hint="eastAsia" w:ascii="宋体" w:hAnsi="宋体" w:eastAsia="宋体" w:cs="宋体"/>
          <w:sz w:val="24"/>
          <w:szCs w:val="24"/>
        </w:rPr>
        <w:t>适用范围：化学比色、电解质、药物检测等检测</w:t>
      </w:r>
    </w:p>
    <w:p w14:paraId="5B1E777A">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2.</w:t>
      </w:r>
      <w:r>
        <w:rPr>
          <w:rFonts w:hint="eastAsia" w:ascii="宋体" w:hAnsi="宋体" w:eastAsia="宋体" w:cs="宋体"/>
          <w:sz w:val="24"/>
          <w:szCs w:val="24"/>
        </w:rPr>
        <w:t xml:space="preserve"> 仪器测试方法：终点法、固定时间法、动力学法、离子电极法等</w:t>
      </w:r>
    </w:p>
    <w:p w14:paraId="3D1BEBDC">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3.</w:t>
      </w:r>
      <w:r>
        <w:rPr>
          <w:rFonts w:hint="eastAsia" w:ascii="宋体" w:hAnsi="宋体" w:eastAsia="宋体" w:cs="宋体"/>
          <w:sz w:val="24"/>
          <w:szCs w:val="24"/>
        </w:rPr>
        <w:t xml:space="preserve"> 适用样品：血清、血浆、尿液、脑脊液、全血（HbA1c）等多种检测样本</w:t>
      </w:r>
    </w:p>
    <w:p w14:paraId="36BCEAB9">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4.</w:t>
      </w:r>
      <w:r>
        <w:rPr>
          <w:rFonts w:hint="eastAsia" w:ascii="宋体" w:hAnsi="宋体" w:eastAsia="宋体" w:cs="宋体"/>
          <w:bCs/>
          <w:sz w:val="24"/>
          <w:szCs w:val="24"/>
        </w:rPr>
        <w:t xml:space="preserve"> </w:t>
      </w:r>
      <w:r>
        <w:rPr>
          <w:rFonts w:hint="eastAsia" w:ascii="宋体" w:hAnsi="宋体" w:eastAsia="宋体" w:cs="宋体"/>
          <w:sz w:val="24"/>
          <w:szCs w:val="24"/>
        </w:rPr>
        <w:t>分析速度:单/双试剂生化比色恒速800T/H (提供材料证明为 800恒速)</w:t>
      </w:r>
    </w:p>
    <w:p w14:paraId="4911E056">
      <w:pPr>
        <w:numPr>
          <w:ilvl w:val="0"/>
          <w:numId w:val="0"/>
        </w:numPr>
        <w:spacing w:line="360" w:lineRule="auto"/>
        <w:ind w:left="420" w:leftChars="0" w:hanging="420" w:firstLineChars="0"/>
        <w:rPr>
          <w:rFonts w:hint="eastAsia" w:ascii="宋体" w:hAnsi="宋体" w:eastAsia="宋体" w:cs="宋体"/>
          <w:bCs/>
          <w:sz w:val="24"/>
          <w:szCs w:val="24"/>
        </w:rPr>
      </w:pPr>
      <w:r>
        <w:rPr>
          <w:rFonts w:hint="eastAsia" w:ascii="宋体" w:hAnsi="宋体" w:eastAsia="宋体" w:cs="宋体"/>
          <w:b w:val="0"/>
          <w:bCs/>
          <w:color w:val="auto"/>
          <w:kern w:val="2"/>
          <w:sz w:val="24"/>
          <w:szCs w:val="24"/>
          <w:lang w:val="en-US" w:eastAsia="zh-CN" w:bidi="ar-SA"/>
        </w:rPr>
        <w:t>5.</w:t>
      </w:r>
      <w:r>
        <w:rPr>
          <w:rFonts w:hint="eastAsia" w:ascii="宋体" w:hAnsi="宋体" w:eastAsia="宋体" w:cs="宋体"/>
          <w:color w:val="auto"/>
          <w:sz w:val="24"/>
          <w:szCs w:val="24"/>
        </w:rPr>
        <w:t>★</w:t>
      </w:r>
      <w:r>
        <w:rPr>
          <w:rFonts w:hint="eastAsia" w:ascii="宋体" w:hAnsi="宋体" w:eastAsia="宋体" w:cs="宋体"/>
          <w:bCs/>
          <w:sz w:val="24"/>
          <w:szCs w:val="24"/>
        </w:rPr>
        <w:t>仪器支持HbAlc全血直接上机测试功能，机内溶血，无需机外手工溶血</w:t>
      </w:r>
    </w:p>
    <w:p w14:paraId="05F23EB7">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6.</w:t>
      </w:r>
      <w:r>
        <w:rPr>
          <w:rFonts w:hint="eastAsia" w:ascii="宋体" w:hAnsi="宋体" w:eastAsia="宋体" w:cs="宋体"/>
          <w:sz w:val="24"/>
          <w:szCs w:val="24"/>
        </w:rPr>
        <w:t xml:space="preserve"> 样本位：盘式进样，</w:t>
      </w:r>
      <w:r>
        <w:rPr>
          <w:rFonts w:hint="eastAsia" w:ascii="宋体" w:hAnsi="宋体" w:eastAsia="宋体" w:cs="宋体"/>
          <w:bCs/>
          <w:sz w:val="24"/>
          <w:szCs w:val="24"/>
        </w:rPr>
        <w:t>单个样本盘样本位</w:t>
      </w:r>
      <w:r>
        <w:rPr>
          <w:rFonts w:hint="eastAsia" w:ascii="宋体" w:hAnsi="宋体" w:eastAsia="宋体" w:cs="宋体"/>
          <w:sz w:val="24"/>
          <w:szCs w:val="24"/>
        </w:rPr>
        <w:t>≥190个</w:t>
      </w:r>
    </w:p>
    <w:p w14:paraId="774DB1A8">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7.</w:t>
      </w:r>
      <w:r>
        <w:rPr>
          <w:rFonts w:hint="eastAsia" w:ascii="宋体" w:hAnsi="宋体" w:eastAsia="宋体" w:cs="宋体"/>
          <w:bCs/>
          <w:sz w:val="24"/>
          <w:szCs w:val="24"/>
        </w:rPr>
        <w:t xml:space="preserve"> </w:t>
      </w:r>
      <w:r>
        <w:rPr>
          <w:rFonts w:hint="eastAsia" w:ascii="宋体" w:hAnsi="宋体" w:eastAsia="宋体" w:cs="宋体"/>
          <w:sz w:val="24"/>
          <w:szCs w:val="24"/>
        </w:rPr>
        <w:t>可同时分析项目：≥175个生化测试项目</w:t>
      </w:r>
    </w:p>
    <w:p w14:paraId="5AB424E8">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8.</w:t>
      </w:r>
      <w:r>
        <w:rPr>
          <w:rFonts w:hint="eastAsia" w:ascii="宋体" w:hAnsi="宋体" w:eastAsia="宋体" w:cs="宋体"/>
          <w:sz w:val="24"/>
          <w:szCs w:val="24"/>
        </w:rPr>
        <w:t xml:space="preserve"> 样本量：</w:t>
      </w:r>
      <w:r>
        <w:rPr>
          <w:rFonts w:hint="eastAsia" w:ascii="宋体" w:hAnsi="宋体" w:eastAsia="宋体" w:cs="宋体"/>
          <w:color w:val="000000"/>
          <w:kern w:val="0"/>
          <w:sz w:val="24"/>
          <w:szCs w:val="24"/>
        </w:rPr>
        <w:t>最小样本量不高于1.5</w:t>
      </w:r>
      <w:r>
        <w:rPr>
          <w:rFonts w:hint="eastAsia" w:ascii="宋体" w:hAnsi="宋体" w:eastAsia="宋体" w:cs="宋体"/>
          <w:sz w:val="24"/>
          <w:szCs w:val="24"/>
        </w:rPr>
        <w:t>μL，≤0.1μl步进，</w:t>
      </w:r>
      <w:r>
        <w:rPr>
          <w:rFonts w:hint="eastAsia" w:ascii="宋体" w:hAnsi="宋体" w:eastAsia="宋体" w:cs="宋体"/>
          <w:bCs/>
          <w:sz w:val="24"/>
          <w:szCs w:val="24"/>
        </w:rPr>
        <w:t>提供证明资料</w:t>
      </w:r>
    </w:p>
    <w:p w14:paraId="47A0B059">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9.</w:t>
      </w:r>
      <w:r>
        <w:rPr>
          <w:rFonts w:hint="eastAsia" w:ascii="宋体" w:hAnsi="宋体" w:eastAsia="宋体" w:cs="宋体"/>
          <w:color w:val="auto"/>
          <w:sz w:val="24"/>
          <w:szCs w:val="24"/>
        </w:rPr>
        <w:t>★</w:t>
      </w:r>
      <w:r>
        <w:rPr>
          <w:rFonts w:hint="eastAsia" w:ascii="宋体" w:hAnsi="宋体" w:eastAsia="宋体" w:cs="宋体"/>
          <w:sz w:val="24"/>
          <w:szCs w:val="24"/>
        </w:rPr>
        <w:t>试剂位：仪器具备单个试剂盘≥170个试剂位</w:t>
      </w:r>
    </w:p>
    <w:p w14:paraId="224772C2">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10.</w:t>
      </w:r>
      <w:r>
        <w:rPr>
          <w:rFonts w:hint="eastAsia" w:ascii="宋体" w:hAnsi="宋体" w:eastAsia="宋体" w:cs="宋体"/>
          <w:sz w:val="24"/>
          <w:szCs w:val="24"/>
        </w:rPr>
        <w:t xml:space="preserve"> 支持多试剂检测：可支持3-4种试剂项目检测</w:t>
      </w:r>
    </w:p>
    <w:p w14:paraId="3E50645C">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11.</w:t>
      </w:r>
      <w:r>
        <w:rPr>
          <w:rFonts w:hint="eastAsia" w:ascii="宋体" w:hAnsi="宋体" w:eastAsia="宋体" w:cs="宋体"/>
          <w:sz w:val="24"/>
          <w:szCs w:val="24"/>
        </w:rPr>
        <w:t xml:space="preserve"> 试剂加样量：</w:t>
      </w:r>
      <w:r>
        <w:rPr>
          <w:rFonts w:hint="eastAsia" w:ascii="宋体" w:hAnsi="宋体" w:eastAsia="宋体" w:cs="宋体"/>
          <w:color w:val="000000"/>
          <w:kern w:val="0"/>
          <w:sz w:val="24"/>
          <w:szCs w:val="24"/>
        </w:rPr>
        <w:t>最小试剂量不高于10μl，</w:t>
      </w:r>
      <w:r>
        <w:rPr>
          <w:rFonts w:hint="eastAsia" w:ascii="宋体" w:hAnsi="宋体" w:eastAsia="宋体" w:cs="宋体"/>
          <w:sz w:val="24"/>
          <w:szCs w:val="24"/>
        </w:rPr>
        <w:t>≤0.5μl步进，</w:t>
      </w:r>
      <w:r>
        <w:rPr>
          <w:rFonts w:hint="eastAsia" w:ascii="宋体" w:hAnsi="宋体" w:eastAsia="宋体" w:cs="宋体"/>
          <w:bCs/>
          <w:sz w:val="24"/>
          <w:szCs w:val="24"/>
        </w:rPr>
        <w:t>提供证明资料</w:t>
      </w:r>
    </w:p>
    <w:p w14:paraId="13725390">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12.</w:t>
      </w:r>
      <w:r>
        <w:rPr>
          <w:rFonts w:hint="eastAsia" w:ascii="宋体" w:hAnsi="宋体" w:eastAsia="宋体" w:cs="宋体"/>
          <w:sz w:val="24"/>
          <w:szCs w:val="24"/>
        </w:rPr>
        <w:t xml:space="preserve"> </w:t>
      </w:r>
      <w:r>
        <w:rPr>
          <w:rFonts w:hint="eastAsia" w:ascii="宋体" w:hAnsi="宋体" w:eastAsia="宋体" w:cs="宋体"/>
          <w:color w:val="auto"/>
          <w:sz w:val="24"/>
          <w:szCs w:val="24"/>
        </w:rPr>
        <w:t>★</w:t>
      </w:r>
      <w:r>
        <w:rPr>
          <w:rFonts w:hint="eastAsia" w:ascii="宋体" w:hAnsi="宋体" w:eastAsia="宋体" w:cs="宋体"/>
          <w:bCs/>
          <w:sz w:val="24"/>
          <w:szCs w:val="24"/>
        </w:rPr>
        <w:t>搅拌机构具备≥2个搅拌单元，带转速检测功能</w:t>
      </w:r>
      <w:r>
        <w:rPr>
          <w:rFonts w:hint="eastAsia" w:ascii="宋体" w:hAnsi="宋体" w:eastAsia="宋体" w:cs="宋体"/>
          <w:sz w:val="24"/>
          <w:szCs w:val="24"/>
        </w:rPr>
        <w:t>，</w:t>
      </w:r>
      <w:r>
        <w:rPr>
          <w:rFonts w:hint="eastAsia" w:ascii="宋体" w:hAnsi="宋体" w:eastAsia="宋体" w:cs="宋体"/>
          <w:bCs/>
          <w:sz w:val="24"/>
          <w:szCs w:val="24"/>
        </w:rPr>
        <w:t>提供证明资料</w:t>
      </w:r>
    </w:p>
    <w:p w14:paraId="24CB1C8B">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13.</w:t>
      </w:r>
      <w:r>
        <w:rPr>
          <w:rFonts w:hint="eastAsia" w:ascii="宋体" w:hAnsi="宋体" w:eastAsia="宋体" w:cs="宋体"/>
          <w:sz w:val="24"/>
          <w:szCs w:val="24"/>
        </w:rPr>
        <w:t xml:space="preserve"> </w:t>
      </w:r>
      <w:r>
        <w:rPr>
          <w:rFonts w:hint="eastAsia" w:ascii="宋体" w:hAnsi="宋体" w:eastAsia="宋体" w:cs="宋体"/>
          <w:color w:val="auto"/>
          <w:sz w:val="24"/>
          <w:szCs w:val="24"/>
        </w:rPr>
        <w:t>★</w:t>
      </w:r>
      <w:r>
        <w:rPr>
          <w:rFonts w:hint="eastAsia" w:ascii="宋体" w:hAnsi="宋体" w:eastAsia="宋体" w:cs="宋体"/>
          <w:bCs/>
          <w:sz w:val="24"/>
          <w:szCs w:val="24"/>
        </w:rPr>
        <w:t>比色温度恒温装置：采用非水浴、非油浴式，日常免维护免</w:t>
      </w:r>
      <w:r>
        <w:rPr>
          <w:rFonts w:hint="eastAsia" w:ascii="宋体" w:hAnsi="宋体" w:eastAsia="宋体" w:cs="宋体"/>
          <w:bCs/>
          <w:sz w:val="24"/>
          <w:szCs w:val="24"/>
          <w:lang w:val="en-US" w:eastAsia="zh-CN"/>
        </w:rPr>
        <w:t>保养</w:t>
      </w:r>
      <w:r>
        <w:rPr>
          <w:rFonts w:hint="eastAsia" w:ascii="宋体" w:hAnsi="宋体" w:eastAsia="宋体" w:cs="宋体"/>
          <w:bCs/>
          <w:sz w:val="24"/>
          <w:szCs w:val="24"/>
        </w:rPr>
        <w:t>，不需定期添加除菌抗泡等耗材（提供证明文件）</w:t>
      </w:r>
    </w:p>
    <w:p w14:paraId="2C01A358">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14.</w:t>
      </w:r>
      <w:r>
        <w:rPr>
          <w:rFonts w:hint="eastAsia" w:ascii="宋体" w:hAnsi="宋体" w:eastAsia="宋体" w:cs="宋体"/>
          <w:sz w:val="24"/>
          <w:szCs w:val="24"/>
        </w:rPr>
        <w:t xml:space="preserve"> </w:t>
      </w:r>
      <w:r>
        <w:rPr>
          <w:rFonts w:hint="eastAsia" w:ascii="宋体" w:hAnsi="宋体" w:eastAsia="宋体" w:cs="宋体"/>
          <w:bCs/>
          <w:sz w:val="24"/>
          <w:szCs w:val="24"/>
        </w:rPr>
        <w:t>比色杯载量：大于160个可重复使用比色杯</w:t>
      </w:r>
    </w:p>
    <w:p w14:paraId="18DB9D19">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15.</w:t>
      </w:r>
      <w:r>
        <w:rPr>
          <w:rFonts w:hint="eastAsia" w:ascii="宋体" w:hAnsi="宋体" w:eastAsia="宋体" w:cs="宋体"/>
          <w:sz w:val="24"/>
          <w:szCs w:val="24"/>
        </w:rPr>
        <w:t xml:space="preserve"> 比色杯清洗：自动8阶温水清洗</w:t>
      </w:r>
    </w:p>
    <w:p w14:paraId="00ADB676">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16.</w:t>
      </w:r>
      <w:r>
        <w:rPr>
          <w:rFonts w:hint="eastAsia" w:ascii="宋体" w:hAnsi="宋体" w:eastAsia="宋体" w:cs="宋体"/>
          <w:sz w:val="24"/>
          <w:szCs w:val="24"/>
        </w:rPr>
        <w:t xml:space="preserve"> </w:t>
      </w:r>
      <w:r>
        <w:rPr>
          <w:rFonts w:hint="eastAsia" w:ascii="宋体" w:hAnsi="宋体" w:eastAsia="宋体" w:cs="宋体"/>
          <w:bCs/>
          <w:sz w:val="24"/>
          <w:szCs w:val="24"/>
        </w:rPr>
        <w:t>试剂在线装载功能:具备在仪器测试过程中支持在线更换试剂</w:t>
      </w:r>
    </w:p>
    <w:p w14:paraId="62E6842C">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17.</w:t>
      </w:r>
      <w:r>
        <w:rPr>
          <w:rFonts w:hint="eastAsia" w:ascii="宋体" w:hAnsi="宋体" w:eastAsia="宋体" w:cs="宋体"/>
          <w:sz w:val="24"/>
          <w:szCs w:val="24"/>
        </w:rPr>
        <w:t xml:space="preserve"> 光源：卤钨灯或氙灯  ≥2000小时</w:t>
      </w:r>
    </w:p>
    <w:p w14:paraId="6C3144B8">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18.</w:t>
      </w:r>
      <w:r>
        <w:rPr>
          <w:rFonts w:hint="eastAsia" w:ascii="宋体" w:hAnsi="宋体" w:eastAsia="宋体" w:cs="宋体"/>
          <w:sz w:val="24"/>
          <w:szCs w:val="24"/>
        </w:rPr>
        <w:t xml:space="preserve"> 最大</w:t>
      </w:r>
      <w:r>
        <w:rPr>
          <w:rFonts w:hint="eastAsia" w:ascii="宋体" w:hAnsi="宋体" w:eastAsia="宋体" w:cs="宋体"/>
          <w:bCs/>
          <w:sz w:val="24"/>
          <w:szCs w:val="24"/>
        </w:rPr>
        <w:t>吸光度线性范围:≥3.5Abs</w:t>
      </w:r>
    </w:p>
    <w:p w14:paraId="0115835E">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19.</w:t>
      </w:r>
      <w:r>
        <w:rPr>
          <w:rFonts w:hint="eastAsia" w:ascii="宋体" w:hAnsi="宋体" w:eastAsia="宋体" w:cs="宋体"/>
          <w:color w:val="auto"/>
          <w:sz w:val="24"/>
          <w:szCs w:val="24"/>
        </w:rPr>
        <w:t>★</w:t>
      </w:r>
      <w:r>
        <w:rPr>
          <w:rFonts w:hint="eastAsia" w:ascii="宋体" w:hAnsi="宋体" w:eastAsia="宋体" w:cs="宋体"/>
          <w:sz w:val="24"/>
          <w:szCs w:val="24"/>
        </w:rPr>
        <w:t xml:space="preserve">波长范围：具备≥14个检测波长点，涵盖340～850nm波长范围 </w:t>
      </w:r>
    </w:p>
    <w:p w14:paraId="1D41780E">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20.</w:t>
      </w:r>
      <w:r>
        <w:rPr>
          <w:rFonts w:hint="eastAsia" w:ascii="宋体" w:hAnsi="宋体" w:eastAsia="宋体" w:cs="宋体"/>
          <w:sz w:val="24"/>
          <w:szCs w:val="24"/>
        </w:rPr>
        <w:t xml:space="preserve">光学检测系统:采用先进的光栅式后分光技术 </w:t>
      </w:r>
    </w:p>
    <w:p w14:paraId="6630CB9E">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21.</w:t>
      </w:r>
      <w:r>
        <w:rPr>
          <w:rFonts w:hint="eastAsia" w:ascii="宋体" w:hAnsi="宋体" w:eastAsia="宋体" w:cs="宋体"/>
          <w:bCs/>
          <w:sz w:val="24"/>
          <w:szCs w:val="24"/>
        </w:rPr>
        <w:t>最小反应液总体积</w:t>
      </w:r>
      <w:r>
        <w:rPr>
          <w:rFonts w:hint="eastAsia" w:ascii="宋体" w:hAnsi="宋体" w:eastAsia="宋体" w:cs="宋体"/>
          <w:sz w:val="24"/>
          <w:szCs w:val="24"/>
        </w:rPr>
        <w:t>≤</w:t>
      </w:r>
      <w:r>
        <w:rPr>
          <w:rFonts w:hint="eastAsia" w:ascii="宋体" w:hAnsi="宋体" w:eastAsia="宋体" w:cs="宋体"/>
          <w:bCs/>
          <w:sz w:val="24"/>
          <w:szCs w:val="24"/>
        </w:rPr>
        <w:t>90ul</w:t>
      </w:r>
    </w:p>
    <w:p w14:paraId="55ED3285">
      <w:pPr>
        <w:numPr>
          <w:ilvl w:val="0"/>
          <w:numId w:val="0"/>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bidi="ar-SA"/>
        </w:rPr>
        <w:t>22.</w:t>
      </w:r>
      <w:r>
        <w:rPr>
          <w:rFonts w:hint="eastAsia" w:ascii="宋体" w:hAnsi="宋体" w:eastAsia="宋体" w:cs="宋体"/>
          <w:sz w:val="24"/>
          <w:szCs w:val="24"/>
        </w:rPr>
        <w:t>试剂针携带率：自动温水清洗，携带率≤</w:t>
      </w:r>
      <w:r>
        <w:rPr>
          <w:rFonts w:hint="eastAsia" w:ascii="宋体" w:hAnsi="宋体" w:eastAsia="宋体" w:cs="宋体"/>
          <w:bCs/>
          <w:sz w:val="24"/>
          <w:szCs w:val="24"/>
        </w:rPr>
        <w:t>0.15%</w:t>
      </w:r>
    </w:p>
    <w:p w14:paraId="048D7643">
      <w:pPr>
        <w:spacing w:after="1779"/>
        <w:ind w:right="2808"/>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p>
    <w:p w14:paraId="16455271">
      <w:pPr>
        <w:spacing w:after="1779"/>
        <w:ind w:right="2808"/>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p>
    <w:p w14:paraId="6FEA30D3">
      <w:pPr>
        <w:spacing w:after="1779"/>
        <w:ind w:right="2808"/>
        <w:jc w:val="center"/>
        <w:rPr>
          <w:rFonts w:hint="eastAsia" w:ascii="宋体" w:hAnsi="宋体" w:eastAsia="宋体" w:cs="宋体"/>
          <w:b/>
          <w:bCs/>
          <w:sz w:val="36"/>
          <w:szCs w:val="36"/>
          <w:lang w:val="en-US" w:eastAsia="zh-CN"/>
        </w:rPr>
      </w:pPr>
    </w:p>
    <w:p w14:paraId="7FAFD57A">
      <w:pPr>
        <w:spacing w:after="1779"/>
        <w:ind w:right="2808"/>
        <w:jc w:val="center"/>
        <w:rPr>
          <w:rFonts w:hint="eastAsia" w:ascii="宋体" w:hAnsi="宋体" w:eastAsia="宋体" w:cs="宋体"/>
          <w:b/>
          <w:bCs/>
          <w:sz w:val="36"/>
          <w:szCs w:val="36"/>
          <w:lang w:val="en-US" w:eastAsia="zh-CN"/>
        </w:rPr>
      </w:pPr>
    </w:p>
    <w:p w14:paraId="39E54691">
      <w:pPr>
        <w:spacing w:after="1779"/>
        <w:ind w:right="2808"/>
        <w:jc w:val="center"/>
        <w:rPr>
          <w:rFonts w:hint="eastAsia" w:ascii="宋体" w:hAnsi="宋体" w:eastAsia="宋体" w:cs="宋体"/>
          <w:b/>
          <w:bCs/>
          <w:sz w:val="36"/>
          <w:szCs w:val="36"/>
          <w:lang w:val="en-US" w:eastAsia="zh-CN"/>
        </w:rPr>
      </w:pPr>
    </w:p>
    <w:p w14:paraId="2FBD0F87">
      <w:pPr>
        <w:spacing w:after="1779"/>
        <w:ind w:right="2808"/>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第六章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投标文件格式</w:t>
      </w:r>
    </w:p>
    <w:p w14:paraId="16854112">
      <w:pPr>
        <w:pStyle w:val="2"/>
        <w:spacing w:after="2053" w:line="259" w:lineRule="auto"/>
        <w:ind w:left="1281" w:leftChars="610" w:right="1805" w:firstLine="1422" w:firstLineChars="395"/>
        <w:jc w:val="both"/>
        <w:rPr>
          <w:rFonts w:hint="default" w:ascii="宋体" w:hAnsi="宋体" w:eastAsia="宋体" w:cs="宋体"/>
          <w:sz w:val="36"/>
          <w:szCs w:val="36"/>
          <w:u w:val="none"/>
          <w:lang w:val="en-US" w:eastAsia="zh-CN"/>
        </w:rPr>
      </w:pPr>
      <w:r>
        <w:rPr>
          <w:rFonts w:hint="eastAsia" w:ascii="宋体" w:hAnsi="宋体" w:eastAsia="宋体" w:cs="宋体"/>
          <w:sz w:val="36"/>
          <w:szCs w:val="36"/>
          <w:u w:val="single"/>
          <w:lang w:val="en-US" w:eastAsia="zh-CN"/>
        </w:rPr>
        <w:t xml:space="preserve"> </w:t>
      </w:r>
      <w:r>
        <w:rPr>
          <w:rFonts w:hint="eastAsia" w:ascii="宋体" w:hAnsi="宋体" w:eastAsia="宋体" w:cs="宋体"/>
          <w:sz w:val="36"/>
          <w:szCs w:val="36"/>
          <w:u w:val="single"/>
          <w:lang w:eastAsia="zh-CN"/>
        </w:rPr>
        <w:t>（</w:t>
      </w:r>
      <w:r>
        <w:rPr>
          <w:rFonts w:hint="eastAsia" w:ascii="宋体" w:hAnsi="宋体" w:eastAsia="宋体" w:cs="宋体"/>
          <w:sz w:val="36"/>
          <w:szCs w:val="36"/>
          <w:u w:val="single"/>
        </w:rPr>
        <w:t>项目</w:t>
      </w:r>
      <w:r>
        <w:rPr>
          <w:rFonts w:hint="eastAsia" w:ascii="宋体" w:hAnsi="宋体" w:eastAsia="宋体" w:cs="宋体"/>
          <w:sz w:val="36"/>
          <w:szCs w:val="36"/>
          <w:u w:val="single"/>
          <w:lang w:val="en-US" w:eastAsia="zh-CN"/>
        </w:rPr>
        <w:t xml:space="preserve">名称） </w:t>
      </w:r>
      <w:r>
        <w:rPr>
          <w:rFonts w:hint="eastAsia" w:ascii="宋体" w:hAnsi="宋体" w:eastAsia="宋体" w:cs="宋体"/>
          <w:sz w:val="36"/>
          <w:szCs w:val="36"/>
          <w:u w:val="none"/>
          <w:lang w:val="en-US" w:eastAsia="zh-CN"/>
        </w:rPr>
        <w:t>第</w:t>
      </w:r>
      <w:r>
        <w:rPr>
          <w:rFonts w:hint="eastAsia" w:ascii="宋体" w:hAnsi="宋体" w:eastAsia="宋体" w:cs="宋体"/>
          <w:sz w:val="36"/>
          <w:szCs w:val="36"/>
          <w:u w:val="single"/>
          <w:lang w:val="en-US" w:eastAsia="zh-CN"/>
        </w:rPr>
        <w:t xml:space="preserve">   </w:t>
      </w:r>
      <w:r>
        <w:rPr>
          <w:rFonts w:hint="eastAsia" w:ascii="宋体" w:hAnsi="宋体" w:eastAsia="宋体" w:cs="宋体"/>
          <w:sz w:val="36"/>
          <w:szCs w:val="36"/>
          <w:u w:val="none"/>
          <w:lang w:val="en-US" w:eastAsia="zh-CN"/>
        </w:rPr>
        <w:t>标段</w:t>
      </w:r>
    </w:p>
    <w:p w14:paraId="05D145BB">
      <w:pPr>
        <w:spacing w:after="137" w:line="259" w:lineRule="auto"/>
        <w:ind w:left="2995" w:firstLine="520" w:firstLineChars="100"/>
        <w:rPr>
          <w:rFonts w:hint="eastAsia" w:ascii="宋体" w:hAnsi="宋体" w:eastAsia="宋体" w:cs="宋体"/>
        </w:rPr>
      </w:pPr>
      <w:r>
        <w:rPr>
          <w:rFonts w:hint="eastAsia" w:ascii="宋体" w:hAnsi="宋体" w:eastAsia="宋体" w:cs="宋体"/>
          <w:sz w:val="52"/>
        </w:rPr>
        <w:t>投 标 文 件</w:t>
      </w:r>
    </w:p>
    <w:p w14:paraId="4971C30E">
      <w:pPr>
        <w:pStyle w:val="3"/>
        <w:spacing w:after="5231"/>
        <w:ind w:left="582" w:leftChars="277" w:right="437" w:firstLine="3340" w:firstLineChars="1193"/>
        <w:jc w:val="both"/>
        <w:rPr>
          <w:rFonts w:hint="eastAsia"/>
        </w:rPr>
      </w:pPr>
      <w:r>
        <w:rPr>
          <w:rFonts w:hint="eastAsia" w:ascii="宋体" w:hAnsi="宋体" w:eastAsia="宋体" w:cs="宋体"/>
        </w:rPr>
        <w:t>采购编号</w:t>
      </w:r>
    </w:p>
    <w:p w14:paraId="058A33D4">
      <w:pPr>
        <w:spacing w:line="240" w:lineRule="auto"/>
        <w:ind w:right="0" w:firstLine="0" w:firstLineChars="0"/>
        <w:jc w:val="both"/>
      </w:pPr>
      <w:r>
        <w:rPr>
          <w:rFonts w:ascii="Calibri" w:hAnsi="Calibri" w:eastAsia="Calibri" w:cs="Calibri"/>
          <w:sz w:val="22"/>
        </w:rPr>
        <mc:AlternateContent>
          <mc:Choice Requires="wpg">
            <w:drawing>
              <wp:anchor distT="0" distB="0" distL="114300" distR="114300" simplePos="0" relativeHeight="251675648" behindDoc="0" locked="0" layoutInCell="1" allowOverlap="1">
                <wp:simplePos x="0" y="0"/>
                <wp:positionH relativeFrom="column">
                  <wp:posOffset>1542415</wp:posOffset>
                </wp:positionH>
                <wp:positionV relativeFrom="paragraph">
                  <wp:posOffset>138430</wp:posOffset>
                </wp:positionV>
                <wp:extent cx="1934210" cy="6350"/>
                <wp:effectExtent l="0" t="0" r="0" b="0"/>
                <wp:wrapNone/>
                <wp:docPr id="30092" name="Group 30092"/>
                <wp:cNvGraphicFramePr/>
                <a:graphic xmlns:a="http://schemas.openxmlformats.org/drawingml/2006/main">
                  <a:graphicData uri="http://schemas.microsoft.com/office/word/2010/wordprocessingGroup">
                    <wpg:wgp>
                      <wpg:cNvGrpSpPr/>
                      <wpg:grpSpPr>
                        <a:xfrm>
                          <a:off x="0" y="0"/>
                          <a:ext cx="1933956" cy="6096"/>
                          <a:chOff x="0" y="0"/>
                          <a:chExt cx="1933956" cy="6096"/>
                        </a:xfrm>
                      </wpg:grpSpPr>
                      <wps:wsp>
                        <wps:cNvPr id="3176" name="Shape 3176"/>
                        <wps:cNvSpPr/>
                        <wps:spPr>
                          <a:xfrm>
                            <a:off x="0" y="0"/>
                            <a:ext cx="1933956" cy="0"/>
                          </a:xfrm>
                          <a:custGeom>
                            <a:avLst/>
                            <a:gdLst/>
                            <a:ahLst/>
                            <a:cxnLst/>
                            <a:rect l="0" t="0" r="0" b="0"/>
                            <a:pathLst>
                              <a:path w="1933956">
                                <a:moveTo>
                                  <a:pt x="0" y="0"/>
                                </a:moveTo>
                                <a:lnTo>
                                  <a:pt x="1933956"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0092" o:spid="_x0000_s1026" o:spt="203" style="position:absolute;left:0pt;margin-left:121.45pt;margin-top:10.9pt;height:0.5pt;width:152.3pt;z-index:251675648;mso-width-relative:page;mso-height-relative:page;" coordsize="1933956,6096" o:gfxdata="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pWZdj2QAAAAkBAAAPAAAAAAAAAAEAIAAAACIAAABkcnMvZG93bnJldi54bWxQSwEC&#10;FAAUAAAACACHTuJAGRXHTGUCAADFBQAADgAAAAAAAAABACAAAAAoAQAAZHJzL2Uyb0RvYy54bWxQ&#10;SwUGAAAAAAYABgBZAQAA/wUAAAAA&#10;">
                <o:lock v:ext="edit" aspectratio="f"/>
                <v:shape id="Shape 3176" o:spid="_x0000_s1026" o:spt="100" style="position:absolute;left:0;top:0;height:0;width:1933956;" filled="f" stroked="t" coordsize="1933956,1" o:gfxdata="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jxL4A&#10;AADdAAAADwAAAAAAAAABACAAAAAiAAAAZHJzL2Rvd25yZXYueG1sUEsBAhQAFAAAAAgAh07iQDMv&#10;BZ47AAAAOQAAABAAAAAAAAAAAQAgAAAADQEAAGRycy9zaGFwZXhtbC54bWxQSwUGAAAAAAYABgBb&#10;AQAAtwMAAAAA&#10;" path="m0,0l1933956,0e">
                  <v:fill on="f" focussize="0,0"/>
                  <v:stroke weight="0.48pt" color="#000000" joinstyle="bevel"/>
                  <v:imagedata o:title=""/>
                  <o:lock v:ext="edit" aspectratio="f"/>
                </v:shape>
              </v:group>
            </w:pict>
          </mc:Fallback>
        </mc:AlternateContent>
      </w:r>
      <w:r>
        <w:rPr>
          <w:rFonts w:hint="eastAsia"/>
          <w:lang w:val="en-US" w:eastAsia="zh-CN"/>
        </w:rPr>
        <w:t xml:space="preserve">                             </w:t>
      </w:r>
      <w:r>
        <w:t>投标人：</w:t>
      </w:r>
      <w:r>
        <w:tab/>
      </w:r>
      <w:r>
        <w:rPr>
          <w:rFonts w:hint="eastAsia" w:eastAsia="宋体"/>
          <w:lang w:val="en-US" w:eastAsia="zh-CN"/>
        </w:rPr>
        <w:t xml:space="preserve">                                          </w:t>
      </w:r>
      <w:r>
        <w:t>（</w:t>
      </w:r>
      <w:r>
        <w:rPr>
          <w:rFonts w:hint="eastAsia" w:ascii="宋体" w:hAnsi="宋体" w:eastAsia="宋体" w:cs="宋体"/>
          <w:bCs w:val="0"/>
          <w:sz w:val="21"/>
          <w:szCs w:val="21"/>
        </w:rPr>
        <w:t>企业电子签章</w:t>
      </w:r>
      <w:r>
        <w:t>）</w:t>
      </w:r>
    </w:p>
    <w:p w14:paraId="726B3990">
      <w:pPr>
        <w:spacing w:after="3" w:line="404" w:lineRule="auto"/>
        <w:ind w:left="1680" w:right="2573"/>
        <w:jc w:val="center"/>
      </w:pPr>
    </w:p>
    <w:p w14:paraId="3EED41C1">
      <w:pPr>
        <w:spacing w:after="3" w:line="404" w:lineRule="auto"/>
        <w:ind w:left="1680" w:right="2573"/>
        <w:jc w:val="both"/>
      </w:pPr>
      <w:r>
        <w:rPr>
          <w:rFonts w:hint="eastAsia" w:eastAsia="宋体"/>
          <w:lang w:val="en-US" w:eastAsia="zh-CN"/>
        </w:rPr>
        <w:t xml:space="preserve"> </w:t>
      </w:r>
      <w:r>
        <w:t>法定代表人或其委托代理人：</w:t>
      </w:r>
      <w:r>
        <w:rPr>
          <w:u w:val="single"/>
        </w:rPr>
        <w:tab/>
      </w:r>
      <w:r>
        <w:rPr>
          <w:rFonts w:hint="eastAsia" w:eastAsia="宋体"/>
          <w:u w:val="single"/>
          <w:lang w:val="en-US" w:eastAsia="zh-CN"/>
        </w:rPr>
        <w:t xml:space="preserve">                </w:t>
      </w:r>
      <w:r>
        <w:t>（签字或盖章）</w:t>
      </w:r>
    </w:p>
    <w:p w14:paraId="56CF96AE">
      <w:pPr>
        <w:spacing w:after="3" w:line="404" w:lineRule="auto"/>
        <w:ind w:left="1680" w:right="2573"/>
        <w:jc w:val="center"/>
      </w:pPr>
    </w:p>
    <w:p w14:paraId="38204594">
      <w:pPr>
        <w:spacing w:after="3" w:line="404" w:lineRule="auto"/>
        <w:ind w:left="1680" w:right="2573"/>
        <w:jc w:val="center"/>
      </w:pPr>
      <w:r>
        <w:rPr>
          <w:rFonts w:ascii="Calibri" w:hAnsi="Calibri" w:eastAsia="Calibri" w:cs="Calibri"/>
          <w:sz w:val="22"/>
        </w:rPr>
        <mc:AlternateContent>
          <mc:Choice Requires="wpg">
            <w:drawing>
              <wp:anchor distT="0" distB="0" distL="114300" distR="114300" simplePos="0" relativeHeight="251676672" behindDoc="0" locked="0" layoutInCell="1" allowOverlap="1">
                <wp:simplePos x="0" y="0"/>
                <wp:positionH relativeFrom="column">
                  <wp:posOffset>2113280</wp:posOffset>
                </wp:positionH>
                <wp:positionV relativeFrom="paragraph">
                  <wp:posOffset>162560</wp:posOffset>
                </wp:positionV>
                <wp:extent cx="934085" cy="6350"/>
                <wp:effectExtent l="0" t="0" r="0" b="0"/>
                <wp:wrapNone/>
                <wp:docPr id="30093" name="Group 30093"/>
                <wp:cNvGraphicFramePr/>
                <a:graphic xmlns:a="http://schemas.openxmlformats.org/drawingml/2006/main">
                  <a:graphicData uri="http://schemas.microsoft.com/office/word/2010/wordprocessingGroup">
                    <wpg:wgp>
                      <wpg:cNvGrpSpPr/>
                      <wpg:grpSpPr>
                        <a:xfrm>
                          <a:off x="0" y="0"/>
                          <a:ext cx="934212" cy="6096"/>
                          <a:chOff x="0" y="0"/>
                          <a:chExt cx="934212" cy="6096"/>
                        </a:xfrm>
                      </wpg:grpSpPr>
                      <wps:wsp>
                        <wps:cNvPr id="3181" name="Shape 3181"/>
                        <wps:cNvSpPr/>
                        <wps:spPr>
                          <a:xfrm>
                            <a:off x="0" y="0"/>
                            <a:ext cx="466344" cy="0"/>
                          </a:xfrm>
                          <a:custGeom>
                            <a:avLst/>
                            <a:gdLst/>
                            <a:ahLst/>
                            <a:cxnLst/>
                            <a:rect l="0" t="0" r="0" b="0"/>
                            <a:pathLst>
                              <a:path w="466344">
                                <a:moveTo>
                                  <a:pt x="0" y="0"/>
                                </a:moveTo>
                                <a:lnTo>
                                  <a:pt x="466344"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183" name="Shape 3183"/>
                        <wps:cNvSpPr/>
                        <wps:spPr>
                          <a:xfrm>
                            <a:off x="600456" y="0"/>
                            <a:ext cx="333756" cy="0"/>
                          </a:xfrm>
                          <a:custGeom>
                            <a:avLst/>
                            <a:gdLst/>
                            <a:ahLst/>
                            <a:cxnLst/>
                            <a:rect l="0" t="0" r="0" b="0"/>
                            <a:pathLst>
                              <a:path w="333756">
                                <a:moveTo>
                                  <a:pt x="0" y="0"/>
                                </a:moveTo>
                                <a:lnTo>
                                  <a:pt x="333756"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0093" o:spid="_x0000_s1026" o:spt="203" style="position:absolute;left:0pt;margin-left:166.4pt;margin-top:12.8pt;height:0.5pt;width:73.55pt;z-index:251676672;mso-width-relative:page;mso-height-relative:page;" coordsize="934212,6096" o:gfxdata="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ZDQu9oAAAAJAQAADwAAAAAAAAABACAAAAAiAAAAZHJzL2Rvd25y&#10;ZXYueG1sUEsBAhQAFAAAAAgAh07iQBvlnFOnAgAAdwgAAA4AAAAAAAAAAQAgAAAAKQEAAGRycy9l&#10;Mm9Eb2MueG1sUEsFBgAAAAAGAAYAWQEAAEIGAAAAAA==&#10;">
                <o:lock v:ext="edit" aspectratio="f"/>
                <v:shape id="Shape 3181" o:spid="_x0000_s1026" o:spt="100" style="position:absolute;left:0;top:0;height:0;width:466344;" filled="f" stroked="t" coordsize="466344,1" o:gfxdata="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nhSI&#10;wAAAAN0AAAAPAAAAAAAAAAEAIAAAACIAAABkcnMvZG93bnJldi54bWxQSwECFAAUAAAACACHTuJA&#10;My8FnjsAAAA5AAAAEAAAAAAAAAABACAAAAAPAQAAZHJzL3NoYXBleG1sLnhtbFBLBQYAAAAABgAG&#10;AFsBAAC5AwAAAAA=&#10;" path="m0,0l466344,0e">
                  <v:fill on="f" focussize="0,0"/>
                  <v:stroke weight="0.48pt" color="#000000" joinstyle="bevel"/>
                  <v:imagedata o:title=""/>
                  <o:lock v:ext="edit" aspectratio="f"/>
                </v:shape>
                <v:shape id="Shape 3183" o:spid="_x0000_s1026" o:spt="100" style="position:absolute;left:600456;top:0;height:0;width:333756;" filled="f" stroked="t" coordsize="333756,1" o:gfxdata="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ZodO&#10;wAAAAN0AAAAPAAAAAAAAAAEAIAAAACIAAABkcnMvZG93bnJldi54bWxQSwECFAAUAAAACACHTuJA&#10;My8FnjsAAAA5AAAAEAAAAAAAAAABACAAAAAPAQAAZHJzL3NoYXBleG1sLnhtbFBLBQYAAAAABgAG&#10;AFsBAAC5AwAAAAA=&#10;" path="m0,0l333756,0e">
                  <v:fill on="f" focussize="0,0"/>
                  <v:stroke weight="0.48pt" color="#000000" joinstyle="bevel"/>
                  <v:imagedata o:title=""/>
                  <o:lock v:ext="edit" aspectratio="f"/>
                </v:shape>
              </v:group>
            </w:pict>
          </mc:Fallback>
        </mc:AlternateContent>
      </w:r>
      <w:r>
        <w:rPr>
          <w:rFonts w:hint="eastAsia" w:eastAsia="宋体"/>
          <w:lang w:val="en-US" w:eastAsia="zh-CN"/>
        </w:rPr>
        <w:t xml:space="preserve">              </w:t>
      </w:r>
      <w:r>
        <w:t>年</w:t>
      </w:r>
      <w:r>
        <w:tab/>
      </w:r>
      <w:r>
        <w:rPr>
          <w:rFonts w:hint="eastAsia" w:eastAsia="宋体"/>
          <w:lang w:val="en-US" w:eastAsia="zh-CN"/>
        </w:rPr>
        <w:t xml:space="preserve">     </w:t>
      </w:r>
      <w:r>
        <w:t>月</w:t>
      </w:r>
      <w:r>
        <w:rPr>
          <w:u w:val="single"/>
        </w:rPr>
        <w:tab/>
      </w:r>
      <w:r>
        <w:t>日</w:t>
      </w:r>
    </w:p>
    <w:p w14:paraId="5A0A25D4">
      <w:pPr>
        <w:sectPr>
          <w:footerReference r:id="rId11" w:type="first"/>
          <w:footerReference r:id="rId9" w:type="default"/>
          <w:footerReference r:id="rId10" w:type="even"/>
          <w:pgSz w:w="11900" w:h="16840"/>
          <w:pgMar w:top="1423" w:right="797" w:bottom="1295" w:left="1234" w:header="720" w:footer="998" w:gutter="0"/>
          <w:pgNumType w:fmt="decimal"/>
          <w:cols w:space="720" w:num="1"/>
        </w:sectPr>
      </w:pPr>
    </w:p>
    <w:p w14:paraId="7D252206">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center"/>
        <w:textAlignment w:val="baseline"/>
        <w:rPr>
          <w:rFonts w:hint="eastAsia" w:eastAsia="宋体"/>
          <w:sz w:val="36"/>
          <w:szCs w:val="36"/>
          <w:lang w:val="en-US" w:eastAsia="zh-CN"/>
        </w:rPr>
      </w:pPr>
      <w:r>
        <w:rPr>
          <w:rFonts w:hint="eastAsia" w:eastAsia="宋体"/>
          <w:sz w:val="36"/>
          <w:szCs w:val="36"/>
          <w:lang w:val="en-US" w:eastAsia="zh-CN"/>
        </w:rPr>
        <w:t>目录</w:t>
      </w:r>
    </w:p>
    <w:p w14:paraId="7A44CD74">
      <w:pPr>
        <w:pStyle w:val="18"/>
        <w:rPr>
          <w:rFonts w:hint="eastAsia" w:eastAsia="宋体"/>
          <w:sz w:val="30"/>
          <w:szCs w:val="30"/>
          <w:lang w:val="en-US" w:eastAsia="zh-CN"/>
        </w:rPr>
      </w:pPr>
    </w:p>
    <w:p w14:paraId="3EF8980C">
      <w:pPr>
        <w:rPr>
          <w:rFonts w:hint="eastAsia" w:eastAsia="宋体"/>
          <w:sz w:val="30"/>
          <w:szCs w:val="30"/>
          <w:lang w:val="en-US" w:eastAsia="zh-CN"/>
        </w:rPr>
      </w:pPr>
    </w:p>
    <w:p w14:paraId="07543DDD">
      <w:pPr>
        <w:pStyle w:val="18"/>
        <w:rPr>
          <w:rFonts w:hint="eastAsia"/>
          <w:lang w:val="en-US" w:eastAsia="zh-CN"/>
        </w:rPr>
      </w:pPr>
    </w:p>
    <w:p w14:paraId="0976AD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right="11" w:rightChars="0" w:firstLine="210" w:firstLineChars="100"/>
        <w:jc w:val="both"/>
        <w:textAlignment w:val="baseline"/>
        <w:rPr>
          <w:rFonts w:hint="eastAsia" w:eastAsia="宋体"/>
          <w:b w:val="0"/>
          <w:bCs w:val="0"/>
          <w:lang w:val="en-US" w:eastAsia="zh-CN"/>
        </w:rPr>
      </w:pPr>
      <w:r>
        <w:rPr>
          <w:rFonts w:hint="eastAsia" w:eastAsia="宋体"/>
          <w:b w:val="0"/>
          <w:bCs w:val="0"/>
          <w:lang w:val="en-US" w:eastAsia="zh-CN"/>
        </w:rPr>
        <w:t>一、投标函</w:t>
      </w:r>
    </w:p>
    <w:p w14:paraId="1B04D151">
      <w:pPr>
        <w:pStyle w:val="18"/>
        <w:numPr>
          <w:ilvl w:val="0"/>
          <w:numId w:val="0"/>
        </w:numPr>
        <w:spacing w:line="480" w:lineRule="auto"/>
        <w:ind w:firstLine="210" w:firstLineChars="100"/>
        <w:rPr>
          <w:rFonts w:hint="default"/>
          <w:lang w:val="en-US" w:eastAsia="zh-CN"/>
        </w:rPr>
      </w:pPr>
      <w:r>
        <w:rPr>
          <w:rFonts w:hint="eastAsia"/>
          <w:lang w:val="en-US" w:eastAsia="zh-CN"/>
        </w:rPr>
        <w:t>二、投标报价一览表</w:t>
      </w:r>
    </w:p>
    <w:p w14:paraId="24FD520B">
      <w:pPr>
        <w:pStyle w:val="18"/>
        <w:numPr>
          <w:ilvl w:val="0"/>
          <w:numId w:val="0"/>
        </w:numPr>
        <w:spacing w:line="480" w:lineRule="auto"/>
        <w:ind w:firstLine="210" w:firstLineChars="100"/>
        <w:rPr>
          <w:rFonts w:hint="default"/>
          <w:lang w:val="en-US" w:eastAsia="zh-CN"/>
        </w:rPr>
      </w:pPr>
      <w:r>
        <w:rPr>
          <w:rFonts w:hint="eastAsia"/>
          <w:lang w:val="en-US" w:eastAsia="zh-CN"/>
        </w:rPr>
        <w:t>三、法定代表人身份证明书</w:t>
      </w:r>
    </w:p>
    <w:p w14:paraId="1DDD6C17">
      <w:pPr>
        <w:pStyle w:val="18"/>
        <w:numPr>
          <w:ilvl w:val="0"/>
          <w:numId w:val="0"/>
        </w:numPr>
        <w:spacing w:line="480" w:lineRule="auto"/>
        <w:ind w:leftChars="100"/>
        <w:rPr>
          <w:rFonts w:hint="eastAsia"/>
          <w:lang w:val="en-US" w:eastAsia="zh-CN"/>
        </w:rPr>
      </w:pPr>
      <w:r>
        <w:rPr>
          <w:rFonts w:hint="eastAsia"/>
          <w:lang w:val="en-US" w:eastAsia="zh-CN"/>
        </w:rPr>
        <w:t>四、授权委托书</w:t>
      </w:r>
    </w:p>
    <w:p w14:paraId="4FE824D9">
      <w:pPr>
        <w:pStyle w:val="18"/>
        <w:numPr>
          <w:ilvl w:val="0"/>
          <w:numId w:val="0"/>
        </w:numPr>
        <w:spacing w:line="480" w:lineRule="auto"/>
        <w:ind w:leftChars="100"/>
        <w:rPr>
          <w:rFonts w:hint="eastAsia"/>
          <w:lang w:val="en-US" w:eastAsia="zh-CN"/>
        </w:rPr>
      </w:pPr>
      <w:r>
        <w:rPr>
          <w:rFonts w:hint="eastAsia"/>
          <w:lang w:val="en-US" w:eastAsia="zh-CN"/>
        </w:rPr>
        <w:t>五、投标承诺函</w:t>
      </w:r>
    </w:p>
    <w:p w14:paraId="0FEC0E70">
      <w:pPr>
        <w:pStyle w:val="18"/>
        <w:numPr>
          <w:ilvl w:val="0"/>
          <w:numId w:val="0"/>
        </w:numPr>
        <w:spacing w:line="480" w:lineRule="auto"/>
        <w:ind w:leftChars="100"/>
        <w:rPr>
          <w:rFonts w:hint="eastAsia"/>
          <w:lang w:val="en-US" w:eastAsia="zh-CN"/>
        </w:rPr>
      </w:pPr>
      <w:r>
        <w:rPr>
          <w:rFonts w:hint="eastAsia"/>
          <w:lang w:val="en-US" w:eastAsia="zh-CN"/>
        </w:rPr>
        <w:t>六、技术规格偏离表</w:t>
      </w:r>
    </w:p>
    <w:p w14:paraId="36C1037D">
      <w:pPr>
        <w:pStyle w:val="18"/>
        <w:numPr>
          <w:ilvl w:val="0"/>
          <w:numId w:val="0"/>
        </w:numPr>
        <w:spacing w:line="480" w:lineRule="auto"/>
        <w:ind w:leftChars="100"/>
        <w:rPr>
          <w:rFonts w:hint="eastAsia"/>
          <w:lang w:val="en-US" w:eastAsia="zh-CN"/>
        </w:rPr>
      </w:pPr>
      <w:r>
        <w:rPr>
          <w:rFonts w:hint="eastAsia"/>
          <w:lang w:val="en-US" w:eastAsia="zh-CN"/>
        </w:rPr>
        <w:t>七、分项报价表</w:t>
      </w:r>
    </w:p>
    <w:p w14:paraId="11E559B1">
      <w:pPr>
        <w:pStyle w:val="18"/>
        <w:numPr>
          <w:ilvl w:val="0"/>
          <w:numId w:val="0"/>
        </w:numPr>
        <w:spacing w:line="480" w:lineRule="auto"/>
        <w:ind w:leftChars="100"/>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napToGrid w:val="0"/>
          <w:color w:val="000000"/>
          <w:kern w:val="0"/>
          <w:sz w:val="21"/>
          <w:szCs w:val="21"/>
          <w:lang w:val="en-US" w:eastAsia="zh-CN" w:bidi="ar"/>
        </w:rPr>
        <w:t>八、资格审查资料</w:t>
      </w:r>
    </w:p>
    <w:p w14:paraId="47FAE74C">
      <w:pPr>
        <w:pStyle w:val="18"/>
        <w:numPr>
          <w:ilvl w:val="0"/>
          <w:numId w:val="0"/>
        </w:numPr>
        <w:spacing w:line="480" w:lineRule="auto"/>
        <w:ind w:leftChars="100"/>
        <w:rPr>
          <w:rFonts w:hint="default"/>
          <w:lang w:val="en-US" w:eastAsia="zh-CN"/>
        </w:rPr>
      </w:pPr>
      <w:r>
        <w:rPr>
          <w:rFonts w:hint="eastAsia"/>
          <w:lang w:val="en-US" w:eastAsia="zh-CN"/>
        </w:rPr>
        <w:t>九、技术资料</w:t>
      </w:r>
    </w:p>
    <w:p w14:paraId="5D753DAA">
      <w:pPr>
        <w:pStyle w:val="18"/>
        <w:numPr>
          <w:ilvl w:val="0"/>
          <w:numId w:val="0"/>
        </w:numPr>
        <w:spacing w:line="480" w:lineRule="auto"/>
        <w:ind w:leftChars="100"/>
        <w:rPr>
          <w:rFonts w:hint="default"/>
          <w:lang w:val="en-US" w:eastAsia="zh-CN"/>
        </w:rPr>
      </w:pPr>
      <w:r>
        <w:rPr>
          <w:rFonts w:hint="eastAsia"/>
          <w:lang w:val="en-US" w:eastAsia="zh-CN"/>
        </w:rPr>
        <w:t>十、综合部分</w:t>
      </w:r>
    </w:p>
    <w:p w14:paraId="5F082408">
      <w:pPr>
        <w:pStyle w:val="18"/>
        <w:numPr>
          <w:ilvl w:val="0"/>
          <w:numId w:val="0"/>
        </w:numPr>
        <w:spacing w:line="480" w:lineRule="auto"/>
        <w:ind w:leftChars="100"/>
        <w:rPr>
          <w:rFonts w:hint="eastAsia" w:ascii="宋体" w:hAnsi="宋体" w:eastAsia="宋体" w:cs="宋体"/>
          <w:b w:val="0"/>
          <w:bCs w:val="0"/>
          <w:snapToGrid w:val="0"/>
          <w:color w:val="000000"/>
          <w:kern w:val="0"/>
          <w:sz w:val="21"/>
          <w:szCs w:val="21"/>
          <w:lang w:val="en-US" w:eastAsia="zh-CN" w:bidi="ar"/>
        </w:rPr>
      </w:pPr>
      <w:r>
        <w:rPr>
          <w:rFonts w:hint="eastAsia"/>
          <w:b w:val="0"/>
          <w:bCs w:val="0"/>
          <w:sz w:val="21"/>
          <w:szCs w:val="21"/>
          <w:lang w:val="en-US" w:eastAsia="zh-CN"/>
        </w:rPr>
        <w:t>十一、</w:t>
      </w:r>
      <w:r>
        <w:rPr>
          <w:rFonts w:hint="eastAsia" w:ascii="宋体" w:hAnsi="宋体" w:eastAsia="宋体" w:cs="宋体"/>
          <w:b w:val="0"/>
          <w:bCs w:val="0"/>
          <w:snapToGrid w:val="0"/>
          <w:color w:val="000000"/>
          <w:kern w:val="0"/>
          <w:sz w:val="21"/>
          <w:szCs w:val="21"/>
          <w:lang w:val="en-US" w:eastAsia="zh-CN" w:bidi="ar"/>
        </w:rPr>
        <w:t>反商业贿赂承诺书</w:t>
      </w:r>
    </w:p>
    <w:p w14:paraId="4D161950">
      <w:pPr>
        <w:pStyle w:val="18"/>
        <w:numPr>
          <w:ilvl w:val="0"/>
          <w:numId w:val="0"/>
        </w:numPr>
        <w:spacing w:line="480" w:lineRule="auto"/>
        <w:ind w:leftChars="100"/>
        <w:rPr>
          <w:b w:val="0"/>
          <w:bCs w:val="0"/>
        </w:rPr>
      </w:pPr>
      <w:r>
        <w:rPr>
          <w:rFonts w:hint="eastAsia" w:eastAsia="宋体"/>
          <w:b w:val="0"/>
          <w:bCs w:val="0"/>
          <w:lang w:val="en-US" w:eastAsia="zh-CN"/>
        </w:rPr>
        <w:t>十二、</w:t>
      </w:r>
      <w:r>
        <w:rPr>
          <w:b w:val="0"/>
          <w:bCs w:val="0"/>
        </w:rPr>
        <w:t>其他资料</w:t>
      </w:r>
    </w:p>
    <w:p w14:paraId="65438468">
      <w:pPr>
        <w:pStyle w:val="18"/>
        <w:numPr>
          <w:ilvl w:val="0"/>
          <w:numId w:val="0"/>
        </w:numPr>
        <w:spacing w:line="480" w:lineRule="auto"/>
        <w:ind w:leftChars="1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十三、</w:t>
      </w:r>
      <w:r>
        <w:rPr>
          <w:rFonts w:hint="eastAsia" w:ascii="宋体" w:hAnsi="宋体" w:eastAsia="宋体" w:cs="宋体"/>
          <w:b w:val="0"/>
          <w:bCs w:val="0"/>
          <w:sz w:val="21"/>
          <w:szCs w:val="21"/>
        </w:rPr>
        <w:t>政府采购政策</w:t>
      </w:r>
    </w:p>
    <w:p w14:paraId="331DE540">
      <w:pPr>
        <w:pStyle w:val="19"/>
      </w:pPr>
    </w:p>
    <w:p w14:paraId="10281DEB">
      <w:pPr>
        <w:rPr>
          <w:rFonts w:hint="default"/>
          <w:lang w:val="en-US" w:eastAsia="zh-CN"/>
        </w:rPr>
      </w:pPr>
    </w:p>
    <w:p w14:paraId="5DB5FBE8">
      <w:pPr>
        <w:rPr>
          <w:rFonts w:hint="default"/>
          <w:lang w:val="en-US" w:eastAsia="zh-CN"/>
        </w:rPr>
      </w:pPr>
    </w:p>
    <w:p w14:paraId="6FA526D7">
      <w:pPr>
        <w:spacing w:line="360" w:lineRule="auto"/>
        <w:rPr>
          <w:b/>
          <w:bCs/>
        </w:rPr>
      </w:pPr>
    </w:p>
    <w:p w14:paraId="327D7C30">
      <w:pPr>
        <w:pStyle w:val="18"/>
        <w:rPr>
          <w:rFonts w:hint="default"/>
          <w:lang w:val="en-US" w:eastAsia="zh-CN"/>
        </w:rPr>
      </w:pPr>
    </w:p>
    <w:p w14:paraId="6BE90D4F">
      <w:pPr>
        <w:pStyle w:val="18"/>
        <w:rPr>
          <w:b/>
          <w:bCs/>
        </w:rPr>
      </w:pPr>
    </w:p>
    <w:p w14:paraId="2275E681"/>
    <w:p w14:paraId="5570B992">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3570" w:firstLineChars="1700"/>
        <w:jc w:val="both"/>
        <w:textAlignment w:val="baseline"/>
      </w:pPr>
    </w:p>
    <w:p w14:paraId="2A12A065">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3570" w:firstLineChars="1700"/>
        <w:jc w:val="both"/>
        <w:textAlignment w:val="baseline"/>
      </w:pPr>
    </w:p>
    <w:p w14:paraId="6F6ABEB4">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3570" w:firstLineChars="1700"/>
        <w:jc w:val="both"/>
        <w:textAlignment w:val="baseline"/>
      </w:pPr>
    </w:p>
    <w:p w14:paraId="5E466EBE">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3570" w:firstLineChars="1700"/>
        <w:jc w:val="both"/>
        <w:textAlignment w:val="baseline"/>
      </w:pPr>
    </w:p>
    <w:p w14:paraId="5573B1CF">
      <w:pPr>
        <w:keepNext w:val="0"/>
        <w:keepLines w:val="0"/>
        <w:pageBreakBefore w:val="0"/>
        <w:widowControl/>
        <w:kinsoku w:val="0"/>
        <w:wordWrap/>
        <w:overflowPunct/>
        <w:topLinePunct w:val="0"/>
        <w:autoSpaceDE w:val="0"/>
        <w:autoSpaceDN w:val="0"/>
        <w:bidi w:val="0"/>
        <w:adjustRightInd w:val="0"/>
        <w:snapToGrid w:val="0"/>
        <w:spacing w:line="384" w:lineRule="auto"/>
        <w:ind w:right="11"/>
        <w:jc w:val="center"/>
        <w:textAlignment w:val="baseline"/>
        <w:rPr>
          <w:rFonts w:hint="eastAsia" w:ascii="宋体" w:hAnsi="宋体" w:eastAsia="宋体" w:cs="宋体"/>
          <w:b/>
          <w:bCs/>
          <w:sz w:val="24"/>
          <w:szCs w:val="24"/>
        </w:rPr>
      </w:pPr>
      <w:r>
        <w:rPr>
          <w:rFonts w:hint="eastAsia" w:ascii="宋体" w:hAnsi="宋体" w:eastAsia="宋体" w:cs="宋体"/>
          <w:sz w:val="24"/>
          <w:szCs w:val="24"/>
        </w:rPr>
        <w:t>一、</w:t>
      </w:r>
      <w:r>
        <w:rPr>
          <w:rFonts w:hint="eastAsia" w:ascii="宋体" w:hAnsi="宋体" w:eastAsia="宋体" w:cs="宋体"/>
          <w:b/>
          <w:bCs/>
          <w:sz w:val="24"/>
          <w:szCs w:val="24"/>
        </w:rPr>
        <w:t>投 标 函</w:t>
      </w:r>
    </w:p>
    <w:p w14:paraId="6206B2BF">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rPr>
          <w:u w:val="single" w:color="000000"/>
        </w:rPr>
      </w:pPr>
    </w:p>
    <w:p w14:paraId="7D4122BA">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u w:val="single" w:color="000000"/>
        </w:rPr>
        <w:t>招标人全称</w:t>
      </w:r>
      <w:r>
        <w:rPr>
          <w:rFonts w:hint="eastAsia" w:ascii="宋体" w:hAnsi="宋体" w:eastAsia="宋体" w:cs="宋体"/>
          <w:sz w:val="21"/>
          <w:szCs w:val="21"/>
        </w:rPr>
        <w:t>：</w:t>
      </w:r>
    </w:p>
    <w:p w14:paraId="3ECCAE7F">
      <w:pPr>
        <w:keepNext w:val="0"/>
        <w:keepLines w:val="0"/>
        <w:pageBreakBefore w:val="0"/>
        <w:widowControl/>
        <w:kinsoku w:val="0"/>
        <w:wordWrap/>
        <w:overflowPunct/>
        <w:topLinePunct w:val="0"/>
        <w:autoSpaceDE w:val="0"/>
        <w:autoSpaceDN w:val="0"/>
        <w:bidi w:val="0"/>
        <w:adjustRightInd w:val="0"/>
        <w:snapToGrid w:val="0"/>
        <w:spacing w:line="384" w:lineRule="auto"/>
        <w:ind w:right="11" w:firstLine="1890" w:firstLineChars="900"/>
        <w:jc w:val="both"/>
        <w:textAlignment w:val="baseline"/>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77696" behindDoc="0" locked="0" layoutInCell="1" allowOverlap="1">
                <wp:simplePos x="0" y="0"/>
                <wp:positionH relativeFrom="column">
                  <wp:posOffset>147320</wp:posOffset>
                </wp:positionH>
                <wp:positionV relativeFrom="paragraph">
                  <wp:posOffset>119380</wp:posOffset>
                </wp:positionV>
                <wp:extent cx="1066800" cy="6350"/>
                <wp:effectExtent l="0" t="0" r="0" b="0"/>
                <wp:wrapNone/>
                <wp:docPr id="30536" name="Group 30536"/>
                <wp:cNvGraphicFramePr/>
                <a:graphic xmlns:a="http://schemas.openxmlformats.org/drawingml/2006/main">
                  <a:graphicData uri="http://schemas.microsoft.com/office/word/2010/wordprocessingGroup">
                    <wpg:wgp>
                      <wpg:cNvGrpSpPr/>
                      <wpg:grpSpPr>
                        <a:xfrm>
                          <a:off x="0" y="0"/>
                          <a:ext cx="1066800" cy="6096"/>
                          <a:chOff x="0" y="0"/>
                          <a:chExt cx="1066800" cy="6096"/>
                        </a:xfrm>
                      </wpg:grpSpPr>
                      <wps:wsp>
                        <wps:cNvPr id="3216" name="Shape 3216"/>
                        <wps:cNvSpPr/>
                        <wps:spPr>
                          <a:xfrm>
                            <a:off x="0" y="0"/>
                            <a:ext cx="1066800" cy="0"/>
                          </a:xfrm>
                          <a:custGeom>
                            <a:avLst/>
                            <a:gdLst/>
                            <a:ahLst/>
                            <a:cxnLst/>
                            <a:rect l="0" t="0" r="0" b="0"/>
                            <a:pathLst>
                              <a:path w="1066800">
                                <a:moveTo>
                                  <a:pt x="0" y="0"/>
                                </a:moveTo>
                                <a:lnTo>
                                  <a:pt x="106680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0536" o:spid="_x0000_s1026" o:spt="203" style="position:absolute;left:0pt;margin-left:11.6pt;margin-top:9.4pt;height:0.5pt;width:84pt;z-index:251677696;mso-width-relative:page;mso-height-relative:page;" coordsize="1066800,6096" o:gfxdata="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0FRgNUAAAAIAQAADwAAAAAAAAABACAAAAAiAAAAZHJzL2Rvd25yZXYueG1sUEsBAhQAFAAAAAgA&#10;h07iQLlfn2lhAgAAxQUAAA4AAAAAAAAAAQAgAAAAJAEAAGRycy9lMm9Eb2MueG1sUEsFBgAAAAAG&#10;AAYAWQEAAPcFAAAAAA==&#10;">
                <o:lock v:ext="edit" aspectratio="f"/>
                <v:shape id="Shape 3216" o:spid="_x0000_s1026" o:spt="100" style="position:absolute;left:0;top:0;height:0;width:1066800;" filled="f" stroked="t" coordsize="1066800,1" o:gfxdata="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eCkWL4A&#10;AADdAAAADwAAAAAAAAABACAAAAAiAAAAZHJzL2Rvd25yZXYueG1sUEsBAhQAFAAAAAgAh07iQDMv&#10;BZ47AAAAOQAAABAAAAAAAAAAAQAgAAAADQEAAGRycy9zaGFwZXhtbC54bWxQSwUGAAAAAAYABgBb&#10;AQAAtwMAAAAA&#10;" path="m0,0l1066800,0e">
                  <v:fill on="f" focussize="0,0"/>
                  <v:stroke weight="0.48pt" color="#000000" joinstyle="bevel"/>
                  <v:imagedata o:title=""/>
                  <o:lock v:ext="edit" aspectratio="f"/>
                </v:shape>
              </v:group>
            </w:pict>
          </mc:Fallback>
        </mc:AlternateContent>
      </w:r>
      <w:r>
        <w:rPr>
          <w:rFonts w:hint="eastAsia" w:ascii="宋体" w:hAnsi="宋体" w:eastAsia="宋体" w:cs="宋体"/>
          <w:sz w:val="21"/>
          <w:szCs w:val="21"/>
        </w:rPr>
        <mc:AlternateContent>
          <mc:Choice Requires="wpg">
            <w:drawing>
              <wp:anchor distT="0" distB="0" distL="114300" distR="114300" simplePos="0" relativeHeight="251678720" behindDoc="0" locked="0" layoutInCell="1" allowOverlap="1">
                <wp:simplePos x="0" y="0"/>
                <wp:positionH relativeFrom="column">
                  <wp:posOffset>1494155</wp:posOffset>
                </wp:positionH>
                <wp:positionV relativeFrom="paragraph">
                  <wp:posOffset>426085</wp:posOffset>
                </wp:positionV>
                <wp:extent cx="1294130" cy="6350"/>
                <wp:effectExtent l="0" t="0" r="0" b="0"/>
                <wp:wrapNone/>
                <wp:docPr id="30537" name="Group 30537"/>
                <wp:cNvGraphicFramePr/>
                <a:graphic xmlns:a="http://schemas.openxmlformats.org/drawingml/2006/main">
                  <a:graphicData uri="http://schemas.microsoft.com/office/word/2010/wordprocessingGroup">
                    <wpg:wgp>
                      <wpg:cNvGrpSpPr/>
                      <wpg:grpSpPr>
                        <a:xfrm>
                          <a:off x="0" y="0"/>
                          <a:ext cx="1293876" cy="6096"/>
                          <a:chOff x="0" y="0"/>
                          <a:chExt cx="1293876" cy="6096"/>
                        </a:xfrm>
                      </wpg:grpSpPr>
                      <wps:wsp>
                        <wps:cNvPr id="3221" name="Shape 3221"/>
                        <wps:cNvSpPr/>
                        <wps:spPr>
                          <a:xfrm>
                            <a:off x="0" y="0"/>
                            <a:ext cx="1293876" cy="0"/>
                          </a:xfrm>
                          <a:custGeom>
                            <a:avLst/>
                            <a:gdLst/>
                            <a:ahLst/>
                            <a:cxnLst/>
                            <a:rect l="0" t="0" r="0" b="0"/>
                            <a:pathLst>
                              <a:path w="1293876">
                                <a:moveTo>
                                  <a:pt x="0" y="0"/>
                                </a:moveTo>
                                <a:lnTo>
                                  <a:pt x="1293876"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0537" o:spid="_x0000_s1026" o:spt="203" style="position:absolute;left:0pt;margin-left:117.65pt;margin-top:33.55pt;height:0.5pt;width:101.9pt;z-index:251678720;mso-width-relative:page;mso-height-relative:page;" coordsize="1293876,6096" o:gfxdata="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xFo/PZAAAACQEAAA8AAAAAAAAAAQAgAAAAIgAAAGRycy9kb3ducmV2LnhtbFBLAQIU&#10;ABQAAAAIAIdO4kDa+jqaZAIAAMUFAAAOAAAAAAAAAAEAIAAAACgBAABkcnMvZTJvRG9jLnhtbFBL&#10;BQYAAAAABgAGAFkBAAD+BQAAAAA=&#10;">
                <o:lock v:ext="edit" aspectratio="f"/>
                <v:shape id="Shape 3221" o:spid="_x0000_s1026" o:spt="100" style="position:absolute;left:0;top:0;height:0;width:1293876;" filled="f" stroked="t" coordsize="1293876,1" o:gfxdata="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uRF&#10;TcEAAADdAAAADwAAAAAAAAABACAAAAAiAAAAZHJzL2Rvd25yZXYueG1sUEsBAhQAFAAAAAgAh07i&#10;QDMvBZ47AAAAOQAAABAAAAAAAAAAAQAgAAAAEAEAAGRycy9zaGFwZXhtbC54bWxQSwUGAAAAAAYA&#10;BgBbAQAAugMAAAAA&#10;" path="m0,0l1293876,0e">
                  <v:fill on="f" focussize="0,0"/>
                  <v:stroke weight="0.48pt" color="#000000" joinstyle="bevel"/>
                  <v:imagedata o:title=""/>
                  <o:lock v:ext="edit" aspectratio="f"/>
                </v:shape>
              </v:group>
            </w:pict>
          </mc:Fallback>
        </mc:AlternateContent>
      </w:r>
      <w:r>
        <w:rPr>
          <w:rFonts w:hint="eastAsia" w:ascii="宋体" w:hAnsi="宋体" w:eastAsia="宋体" w:cs="宋体"/>
          <w:sz w:val="21"/>
          <w:szCs w:val="21"/>
        </w:rPr>
        <w:t>（投标单位全称）授权</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（委托代理人姓名、职务）为本项目委托代理人，参加贵方组织的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（采购编号）招标项目名称为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第</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标段</w:t>
      </w:r>
      <w:r>
        <w:rPr>
          <w:rFonts w:hint="eastAsia" w:ascii="宋体" w:hAnsi="宋体" w:eastAsia="宋体" w:cs="宋体"/>
          <w:sz w:val="21"/>
          <w:szCs w:val="21"/>
          <w:u w:val="none" w:color="auto"/>
        </w:rPr>
        <w:t>项目</w:t>
      </w:r>
      <w:r>
        <w:rPr>
          <w:rFonts w:hint="eastAsia" w:ascii="宋体" w:hAnsi="宋体" w:eastAsia="宋体" w:cs="宋体"/>
          <w:sz w:val="21"/>
          <w:szCs w:val="21"/>
        </w:rPr>
        <w:t>招标的有关活动，并对相关货物进行投标。为此承诺如下：</w:t>
      </w:r>
    </w:p>
    <w:p w14:paraId="730DDC13">
      <w:pPr>
        <w:keepNext w:val="0"/>
        <w:keepLines w:val="0"/>
        <w:pageBreakBefore w:val="0"/>
        <w:widowControl/>
        <w:numPr>
          <w:ilvl w:val="0"/>
          <w:numId w:val="10"/>
        </w:numPr>
        <w:tabs>
          <w:tab w:val="center" w:pos="2203"/>
          <w:tab w:val="center" w:pos="5772"/>
          <w:tab w:val="center" w:pos="7873"/>
        </w:tabs>
        <w:kinsoku w:val="0"/>
        <w:wordWrap/>
        <w:overflowPunct/>
        <w:topLinePunct w:val="0"/>
        <w:autoSpaceDE w:val="0"/>
        <w:autoSpaceDN w:val="0"/>
        <w:bidi w:val="0"/>
        <w:adjustRightInd w:val="0"/>
        <w:snapToGrid w:val="0"/>
        <w:spacing w:line="384" w:lineRule="auto"/>
        <w:ind w:right="11" w:rightChars="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79744" behindDoc="0" locked="0" layoutInCell="1" allowOverlap="1">
                <wp:simplePos x="0" y="0"/>
                <wp:positionH relativeFrom="column">
                  <wp:posOffset>2532380</wp:posOffset>
                </wp:positionH>
                <wp:positionV relativeFrom="paragraph">
                  <wp:posOffset>130175</wp:posOffset>
                </wp:positionV>
                <wp:extent cx="800100" cy="6350"/>
                <wp:effectExtent l="0" t="0" r="0" b="0"/>
                <wp:wrapNone/>
                <wp:docPr id="30538" name="Group 30538"/>
                <wp:cNvGraphicFramePr/>
                <a:graphic xmlns:a="http://schemas.openxmlformats.org/drawingml/2006/main">
                  <a:graphicData uri="http://schemas.microsoft.com/office/word/2010/wordprocessingGroup">
                    <wpg:wgp>
                      <wpg:cNvGrpSpPr/>
                      <wpg:grpSpPr>
                        <a:xfrm>
                          <a:off x="0" y="0"/>
                          <a:ext cx="800100" cy="6096"/>
                          <a:chOff x="0" y="0"/>
                          <a:chExt cx="800100" cy="6096"/>
                        </a:xfrm>
                      </wpg:grpSpPr>
                      <wps:wsp>
                        <wps:cNvPr id="3227" name="Shape 3227"/>
                        <wps:cNvSpPr/>
                        <wps:spPr>
                          <a:xfrm>
                            <a:off x="0" y="0"/>
                            <a:ext cx="800100" cy="0"/>
                          </a:xfrm>
                          <a:custGeom>
                            <a:avLst/>
                            <a:gdLst/>
                            <a:ahLst/>
                            <a:cxnLst/>
                            <a:rect l="0" t="0" r="0" b="0"/>
                            <a:pathLst>
                              <a:path w="800100">
                                <a:moveTo>
                                  <a:pt x="0" y="0"/>
                                </a:moveTo>
                                <a:lnTo>
                                  <a:pt x="80010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0538" o:spid="_x0000_s1026" o:spt="203" style="position:absolute;left:0pt;margin-left:199.4pt;margin-top:10.25pt;height:0.5pt;width:63pt;z-index:251679744;mso-width-relative:page;mso-height-relative:page;" coordsize="800100,6096" o:gfxdata="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iyE8o2AAAAAkBAAAPAAAAAAAAAAEAIAAAACIAAABkcnMvZG93bnJldi54bWxQSwECFAAUAAAA&#10;CACHTuJAShdsfmACAADABQAADgAAAAAAAAABACAAAAAnAQAAZHJzL2Uyb0RvYy54bWxQSwUGAAAA&#10;AAYABgBZAQAA+QUAAAAA&#10;">
                <o:lock v:ext="edit" aspectratio="f"/>
                <v:shape id="Shape 3227" o:spid="_x0000_s1026" o:spt="100" style="position:absolute;left:0;top:0;height:0;width:800100;" filled="f" stroked="t" coordsize="800100,1" o:gfxdata="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TtaL4A&#10;AADdAAAADwAAAAAAAAABACAAAAAiAAAAZHJzL2Rvd25yZXYueG1sUEsBAhQAFAAAAAgAh07iQDMv&#10;BZ47AAAAOQAAABAAAAAAAAAAAQAgAAAADQEAAGRycy9zaGFwZXhtbC54bWxQSwUGAAAAAAYABgBb&#10;AQAAtwMAAAAA&#10;" path="m0,0l800100,0e">
                  <v:fill on="f" focussize="0,0"/>
                  <v:stroke weight="0.48pt" color="#000000" joinstyle="bevel"/>
                  <v:imagedata o:title=""/>
                  <o:lock v:ext="edit" aspectratio="f"/>
                </v:shape>
              </v:group>
            </w:pict>
          </mc:Fallback>
        </mc:AlternateContent>
      </w:r>
      <w:r>
        <w:rPr>
          <w:rFonts w:hint="eastAsia" w:ascii="宋体" w:hAnsi="宋体" w:eastAsia="宋体" w:cs="宋体"/>
          <w:sz w:val="21"/>
          <w:szCs w:val="21"/>
        </w:rPr>
        <mc:AlternateContent>
          <mc:Choice Requires="wpg">
            <w:drawing>
              <wp:anchor distT="0" distB="0" distL="114300" distR="114300" simplePos="0" relativeHeight="251680768" behindDoc="0" locked="0" layoutInCell="1" allowOverlap="1">
                <wp:simplePos x="0" y="0"/>
                <wp:positionH relativeFrom="column">
                  <wp:posOffset>4000500</wp:posOffset>
                </wp:positionH>
                <wp:positionV relativeFrom="paragraph">
                  <wp:posOffset>130175</wp:posOffset>
                </wp:positionV>
                <wp:extent cx="932815" cy="6350"/>
                <wp:effectExtent l="0" t="0" r="0" b="0"/>
                <wp:wrapNone/>
                <wp:docPr id="30539" name="Group 30539"/>
                <wp:cNvGraphicFramePr/>
                <a:graphic xmlns:a="http://schemas.openxmlformats.org/drawingml/2006/main">
                  <a:graphicData uri="http://schemas.microsoft.com/office/word/2010/wordprocessingGroup">
                    <wpg:wgp>
                      <wpg:cNvGrpSpPr/>
                      <wpg:grpSpPr>
                        <a:xfrm>
                          <a:off x="0" y="0"/>
                          <a:ext cx="932688" cy="6096"/>
                          <a:chOff x="0" y="0"/>
                          <a:chExt cx="932688" cy="6096"/>
                        </a:xfrm>
                      </wpg:grpSpPr>
                      <wps:wsp>
                        <wps:cNvPr id="3229" name="Shape 3229"/>
                        <wps:cNvSpPr/>
                        <wps:spPr>
                          <a:xfrm>
                            <a:off x="0" y="0"/>
                            <a:ext cx="932688" cy="0"/>
                          </a:xfrm>
                          <a:custGeom>
                            <a:avLst/>
                            <a:gdLst/>
                            <a:ahLst/>
                            <a:cxnLst/>
                            <a:rect l="0" t="0" r="0" b="0"/>
                            <a:pathLst>
                              <a:path w="932688">
                                <a:moveTo>
                                  <a:pt x="0" y="0"/>
                                </a:moveTo>
                                <a:lnTo>
                                  <a:pt x="932688"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0539" o:spid="_x0000_s1026" o:spt="203" style="position:absolute;left:0pt;margin-left:315pt;margin-top:10.25pt;height:0.5pt;width:73.45pt;z-index:251680768;mso-width-relative:page;mso-height-relative:page;" coordsize="932688,6096" o:gfxdata="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GBwc/2gAAAAkBAAAPAAAAAAAAAAEAIAAAACIAAABkcnMvZG93bnJldi54bWxQSwECFAAU&#10;AAAACACHTuJATNdBb2ECAADABQAADgAAAAAAAAABACAAAAApAQAAZHJzL2Uyb0RvYy54bWxQSwUG&#10;AAAAAAYABgBZAQAA/AUAAAAA&#10;">
                <o:lock v:ext="edit" aspectratio="f"/>
                <v:shape id="Shape 3229" o:spid="_x0000_s1026" o:spt="100" style="position:absolute;left:0;top:0;height:0;width:932688;" filled="f" stroked="t" coordsize="932688,1" o:gfxdata="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zZkS/&#10;AAAA3QAAAA8AAAAAAAAAAQAgAAAAIgAAAGRycy9kb3ducmV2LnhtbFBLAQIUABQAAAAIAIdO4kAz&#10;LwWeOwAAADkAAAAQAAAAAAAAAAEAIAAAAA4BAABkcnMvc2hhcGV4bWwueG1sUEsFBgAAAAAGAAYA&#10;WwEAALgDAAAAAA==&#10;" path="m0,0l932688,0e">
                  <v:fill on="f" focussize="0,0"/>
                  <v:stroke weight="0.48pt" color="#000000" joinstyle="bevel"/>
                  <v:imagedata o:title=""/>
                  <o:lock v:ext="edit" aspectratio="f"/>
                </v:shape>
              </v:group>
            </w:pict>
          </mc:Fallback>
        </mc:AlternateContent>
      </w:r>
      <w:r>
        <w:rPr>
          <w:rFonts w:hint="eastAsia" w:ascii="宋体" w:hAnsi="宋体" w:eastAsia="宋体" w:cs="宋体"/>
          <w:sz w:val="21"/>
          <w:szCs w:val="21"/>
        </w:rPr>
        <w:t>投标货物的总报价为人民币（大写）</w:t>
      </w:r>
      <w:r>
        <w:rPr>
          <w:rFonts w:hint="eastAsia" w:ascii="宋体" w:hAnsi="宋体" w:eastAsia="宋体" w:cs="宋体"/>
          <w:sz w:val="21"/>
          <w:szCs w:val="21"/>
        </w:rPr>
        <w:tab/>
      </w:r>
      <w:r>
        <w:rPr>
          <w:rFonts w:hint="eastAsia" w:ascii="宋体" w:hAnsi="宋体" w:eastAsia="宋体" w:cs="宋体"/>
          <w:sz w:val="21"/>
          <w:szCs w:val="21"/>
        </w:rPr>
        <w:t>，（小写）</w:t>
      </w:r>
      <w:r>
        <w:rPr>
          <w:rFonts w:hint="eastAsia" w:ascii="宋体" w:hAnsi="宋体" w:eastAsia="宋体" w:cs="宋体"/>
          <w:sz w:val="21"/>
          <w:szCs w:val="21"/>
        </w:rPr>
        <w:tab/>
      </w:r>
      <w:r>
        <w:rPr>
          <w:rFonts w:hint="eastAsia" w:ascii="宋体" w:hAnsi="宋体" w:eastAsia="宋体" w:cs="宋体"/>
          <w:sz w:val="21"/>
          <w:szCs w:val="21"/>
        </w:rPr>
        <w:t>。</w:t>
      </w:r>
    </w:p>
    <w:p w14:paraId="70C2A882">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4" w:lineRule="auto"/>
        <w:ind w:left="0" w:leftChars="0" w:right="11"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如我方的投标文件被接受，我们将履行招标文件中规定的</w:t>
      </w:r>
      <w:r>
        <w:rPr>
          <w:rFonts w:hint="eastAsia" w:ascii="宋体" w:hAnsi="宋体" w:eastAsia="宋体" w:cs="宋体"/>
          <w:sz w:val="21"/>
          <w:szCs w:val="21"/>
          <w:lang w:val="en-US" w:eastAsia="zh-CN"/>
        </w:rPr>
        <w:t>每</w:t>
      </w:r>
      <w:r>
        <w:rPr>
          <w:rFonts w:hint="eastAsia" w:ascii="宋体" w:hAnsi="宋体" w:eastAsia="宋体" w:cs="宋体"/>
          <w:sz w:val="21"/>
          <w:szCs w:val="21"/>
        </w:rPr>
        <w:t>一项要求，按期、按质、按</w:t>
      </w:r>
      <w:r>
        <w:rPr>
          <w:rFonts w:hint="eastAsia" w:ascii="宋体" w:hAnsi="宋体" w:eastAsia="宋体" w:cs="宋体"/>
          <w:sz w:val="21"/>
          <w:szCs w:val="21"/>
          <w:lang w:val="en-US" w:eastAsia="zh-CN"/>
        </w:rPr>
        <w:t>量</w:t>
      </w:r>
      <w:r>
        <w:rPr>
          <w:rFonts w:hint="eastAsia" w:ascii="宋体" w:hAnsi="宋体" w:eastAsia="宋体" w:cs="宋体"/>
          <w:sz w:val="21"/>
          <w:szCs w:val="21"/>
        </w:rPr>
        <w:t>履行合同。我方声明，我单位递交的投标文件中所提供全部资料均符合招标文件的要求，合法、真实、有效，并且在以后实施中承担由于与此不符而引起的一切责任。</w:t>
      </w:r>
    </w:p>
    <w:p w14:paraId="06171744">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4" w:lineRule="auto"/>
        <w:ind w:left="0" w:leftChars="0" w:right="11" w:rightChars="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我方愿按《中华人民共和国民法典》履行我方的全部责任。</w:t>
      </w:r>
    </w:p>
    <w:p w14:paraId="0CEF1247">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4" w:lineRule="auto"/>
        <w:ind w:left="0" w:leftChars="0" w:right="11"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我方已详细审查全部招标文件，包括修改文件以及全部参考资料。我们完全理解并同意放弃对这方面有不明及误解的权力。</w:t>
      </w:r>
    </w:p>
    <w:p w14:paraId="054ACFE4">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4" w:lineRule="auto"/>
        <w:ind w:left="0" w:leftChars="0" w:right="11"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81792" behindDoc="0" locked="0" layoutInCell="1" allowOverlap="1">
                <wp:simplePos x="0" y="0"/>
                <wp:positionH relativeFrom="column">
                  <wp:posOffset>2618105</wp:posOffset>
                </wp:positionH>
                <wp:positionV relativeFrom="paragraph">
                  <wp:posOffset>147955</wp:posOffset>
                </wp:positionV>
                <wp:extent cx="466090" cy="6350"/>
                <wp:effectExtent l="0" t="0" r="0" b="0"/>
                <wp:wrapNone/>
                <wp:docPr id="30540" name="Group 30540"/>
                <wp:cNvGraphicFramePr/>
                <a:graphic xmlns:a="http://schemas.openxmlformats.org/drawingml/2006/main">
                  <a:graphicData uri="http://schemas.microsoft.com/office/word/2010/wordprocessingGroup">
                    <wpg:wgp>
                      <wpg:cNvGrpSpPr/>
                      <wpg:grpSpPr>
                        <a:xfrm>
                          <a:off x="0" y="0"/>
                          <a:ext cx="466344" cy="6096"/>
                          <a:chOff x="0" y="0"/>
                          <a:chExt cx="466344" cy="6096"/>
                        </a:xfrm>
                      </wpg:grpSpPr>
                      <wps:wsp>
                        <wps:cNvPr id="3238" name="Shape 3238"/>
                        <wps:cNvSpPr/>
                        <wps:spPr>
                          <a:xfrm>
                            <a:off x="0" y="0"/>
                            <a:ext cx="466344" cy="0"/>
                          </a:xfrm>
                          <a:custGeom>
                            <a:avLst/>
                            <a:gdLst/>
                            <a:ahLst/>
                            <a:cxnLst/>
                            <a:rect l="0" t="0" r="0" b="0"/>
                            <a:pathLst>
                              <a:path w="466344">
                                <a:moveTo>
                                  <a:pt x="0" y="0"/>
                                </a:moveTo>
                                <a:lnTo>
                                  <a:pt x="466344"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0540" o:spid="_x0000_s1026" o:spt="203" style="position:absolute;left:0pt;margin-left:206.15pt;margin-top:11.65pt;height:0.5pt;width:36.7pt;z-index:251681792;mso-width-relative:page;mso-height-relative:page;" coordsize="466344,6096" o:gfxdata="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E6qsdkAAAAJAQAADwAAAAAAAAABACAAAAAiAAAAZHJzL2Rvd25yZXYueG1sUEsBAhQA&#10;FAAAAAgAh07iQD2dECVjAgAAwAUAAA4AAAAAAAAAAQAgAAAAKAEAAGRycy9lMm9Eb2MueG1sUEsF&#10;BgAAAAAGAAYAWQEAAP0FAAAAAA==&#10;">
                <o:lock v:ext="edit" aspectratio="f"/>
                <v:shape id="Shape 3238" o:spid="_x0000_s1026" o:spt="100" style="position:absolute;left:0;top:0;height:0;width:466344;" filled="f" stroked="t" coordsize="466344,1" o:gfxdata="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FY68AAAA&#10;3QAAAA8AAAAAAAAAAQAgAAAAIgAAAGRycy9kb3ducmV2LnhtbFBLAQIUABQAAAAIAIdO4kAzLwWe&#10;OwAAADkAAAAQAAAAAAAAAAEAIAAAAAsBAABkcnMvc2hhcGV4bWwueG1sUEsFBgAAAAAGAAYAWwEA&#10;ALUDAAAAAA==&#10;" path="m0,0l466344,0e">
                  <v:fill on="f" focussize="0,0"/>
                  <v:stroke weight="0.48pt" color="#000000" joinstyle="bevel"/>
                  <v:imagedata o:title=""/>
                  <o:lock v:ext="edit" aspectratio="f"/>
                </v:shape>
              </v:group>
            </w:pict>
          </mc:Fallback>
        </mc:AlternateContent>
      </w:r>
      <w:r>
        <w:rPr>
          <w:rFonts w:hint="eastAsia" w:ascii="宋体" w:hAnsi="宋体" w:eastAsia="宋体" w:cs="宋体"/>
          <w:sz w:val="21"/>
          <w:szCs w:val="21"/>
        </w:rPr>
        <w:t>本项目投标有效期从投标截止之日起</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日历天。</w:t>
      </w:r>
    </w:p>
    <w:p w14:paraId="32EE66DD">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6.如果下列情况发生之一时，我方</w:t>
      </w:r>
      <w:r>
        <w:rPr>
          <w:rFonts w:hint="eastAsia" w:ascii="宋体" w:hAnsi="宋体" w:eastAsia="宋体" w:cs="宋体"/>
          <w:color w:val="333333"/>
          <w:sz w:val="21"/>
          <w:szCs w:val="21"/>
        </w:rPr>
        <w:t>愿意接受相关部门的处理：</w:t>
      </w:r>
    </w:p>
    <w:p w14:paraId="4D7FCB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我方在招标文件规定的投标有效期内撤回其投标。</w:t>
      </w:r>
    </w:p>
    <w:p w14:paraId="0D4751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228" w:right="11" w:rightChars="0"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我方提供虚假材料。</w:t>
      </w:r>
    </w:p>
    <w:p w14:paraId="4E97A5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11" w:rightChars="0" w:firstLine="630" w:firstLineChars="300"/>
        <w:textAlignment w:val="baseline"/>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我方因其自身原因未按中标通知书规定的时间与采购人签订合同。</w:t>
      </w:r>
    </w:p>
    <w:p w14:paraId="0921A4DA">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7．我方同意提供按照贵方可能要求的与其投标有关的一切数据或资料，理解贵方不一定要接受最低价的投标或收到的任何投标。</w:t>
      </w:r>
    </w:p>
    <w:p w14:paraId="135B1D66">
      <w:pPr>
        <w:tabs>
          <w:tab w:val="center" w:pos="5562"/>
          <w:tab w:val="center" w:pos="6299"/>
          <w:tab w:val="center" w:pos="6824"/>
          <w:tab w:val="center" w:pos="7559"/>
        </w:tabs>
        <w:ind w:left="0" w:firstLine="0"/>
        <w:rPr>
          <w:rFonts w:hint="eastAsia" w:ascii="宋体" w:hAnsi="宋体" w:eastAsia="宋体" w:cs="宋体"/>
          <w:sz w:val="21"/>
          <w:szCs w:val="21"/>
        </w:rPr>
      </w:pPr>
      <w:r>
        <w:rPr>
          <w:rFonts w:hint="eastAsia" w:ascii="宋体" w:hAnsi="宋体" w:eastAsia="宋体" w:cs="宋体"/>
          <w:sz w:val="21"/>
          <w:szCs w:val="21"/>
        </w:rPr>
        <w:tab/>
      </w:r>
    </w:p>
    <w:p w14:paraId="62642CF3">
      <w:pPr>
        <w:tabs>
          <w:tab w:val="center" w:pos="5562"/>
          <w:tab w:val="center" w:pos="6299"/>
          <w:tab w:val="center" w:pos="6824"/>
          <w:tab w:val="center" w:pos="7559"/>
        </w:tabs>
        <w:ind w:left="0" w:firstLine="0"/>
        <w:rPr>
          <w:rFonts w:hint="eastAsia" w:ascii="宋体" w:hAnsi="宋体" w:eastAsia="宋体" w:cs="宋体"/>
          <w:sz w:val="21"/>
          <w:szCs w:val="21"/>
        </w:rPr>
      </w:pPr>
    </w:p>
    <w:p w14:paraId="4078A2E1">
      <w:pPr>
        <w:tabs>
          <w:tab w:val="center" w:pos="5562"/>
          <w:tab w:val="center" w:pos="6299"/>
          <w:tab w:val="center" w:pos="6824"/>
          <w:tab w:val="center" w:pos="7559"/>
        </w:tabs>
        <w:ind w:left="0" w:firstLine="0"/>
        <w:rPr>
          <w:rFonts w:hint="eastAsia" w:ascii="宋体" w:hAnsi="宋体" w:eastAsia="宋体" w:cs="宋体"/>
          <w:sz w:val="21"/>
          <w:szCs w:val="21"/>
        </w:rPr>
      </w:pPr>
    </w:p>
    <w:p w14:paraId="183CBF41">
      <w:pPr>
        <w:tabs>
          <w:tab w:val="center" w:pos="5562"/>
          <w:tab w:val="center" w:pos="6299"/>
          <w:tab w:val="center" w:pos="6824"/>
          <w:tab w:val="center" w:pos="7559"/>
        </w:tabs>
        <w:ind w:left="0" w:firstLine="840" w:firstLineChars="40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2841F831">
      <w:pPr>
        <w:tabs>
          <w:tab w:val="center" w:pos="5562"/>
          <w:tab w:val="center" w:pos="6299"/>
          <w:tab w:val="center" w:pos="6824"/>
          <w:tab w:val="center" w:pos="7559"/>
        </w:tabs>
        <w:ind w:left="0" w:firstLine="840" w:firstLineChars="400"/>
        <w:rPr>
          <w:rFonts w:hint="eastAsia" w:ascii="宋体" w:hAnsi="宋体" w:eastAsia="宋体" w:cs="宋体"/>
          <w:sz w:val="21"/>
          <w:szCs w:val="21"/>
        </w:rPr>
      </w:pPr>
    </w:p>
    <w:p w14:paraId="725BCF92">
      <w:pPr>
        <w:tabs>
          <w:tab w:val="center" w:pos="5562"/>
          <w:tab w:val="center" w:pos="6299"/>
          <w:tab w:val="center" w:pos="6824"/>
          <w:tab w:val="center" w:pos="7559"/>
        </w:tabs>
        <w:ind w:left="0" w:firstLine="840" w:firstLineChars="400"/>
        <w:rPr>
          <w:rFonts w:hint="eastAsia" w:ascii="宋体" w:hAnsi="宋体" w:eastAsia="宋体" w:cs="宋体"/>
          <w:sz w:val="21"/>
          <w:szCs w:val="21"/>
        </w:rPr>
      </w:pPr>
      <w:r>
        <w:rPr>
          <w:rFonts w:hint="eastAsia" w:ascii="宋体" w:hAnsi="宋体" w:eastAsia="宋体" w:cs="宋体"/>
          <w:sz w:val="21"/>
          <w:szCs w:val="21"/>
        </w:rPr>
        <w:t>传真：</w:t>
      </w:r>
      <w:r>
        <w:rPr>
          <w:rFonts w:hint="eastAsia" w:ascii="宋体" w:hAnsi="宋体" w:eastAsia="宋体" w:cs="宋体"/>
          <w:sz w:val="21"/>
          <w:szCs w:val="21"/>
        </w:rPr>
        <w:tab/>
      </w:r>
      <w:r>
        <w:rPr>
          <w:rFonts w:hint="eastAsia" w:ascii="宋体" w:hAnsi="宋体" w:eastAsia="宋体" w:cs="宋体"/>
          <w:sz w:val="21"/>
          <w:szCs w:val="21"/>
        </w:rPr>
        <w:t>电子邮箱：</w:t>
      </w:r>
    </w:p>
    <w:p w14:paraId="4B3FB9BF">
      <w:pPr>
        <w:tabs>
          <w:tab w:val="center" w:pos="5562"/>
          <w:tab w:val="center" w:pos="6299"/>
          <w:tab w:val="center" w:pos="6824"/>
          <w:tab w:val="center" w:pos="7559"/>
        </w:tabs>
        <w:ind w:left="0" w:firstLine="840" w:firstLineChars="400"/>
        <w:rPr>
          <w:rFonts w:hint="eastAsia" w:ascii="宋体" w:hAnsi="宋体" w:eastAsia="宋体" w:cs="宋体"/>
          <w:sz w:val="21"/>
          <w:szCs w:val="21"/>
        </w:rPr>
      </w:pPr>
    </w:p>
    <w:p w14:paraId="42DAA543">
      <w:pPr>
        <w:tabs>
          <w:tab w:val="center" w:pos="5562"/>
          <w:tab w:val="center" w:pos="6299"/>
          <w:tab w:val="center" w:pos="6824"/>
          <w:tab w:val="center" w:pos="7559"/>
        </w:tabs>
        <w:ind w:left="0" w:firstLine="840" w:firstLineChars="400"/>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rPr>
        <w:tab/>
      </w:r>
      <w:r>
        <w:rPr>
          <w:rFonts w:hint="eastAsia" w:ascii="宋体" w:hAnsi="宋体" w:eastAsia="宋体" w:cs="宋体"/>
          <w:sz w:val="21"/>
          <w:szCs w:val="21"/>
        </w:rPr>
        <w:t>邮政编码：</w:t>
      </w:r>
    </w:p>
    <w:p w14:paraId="642811E0">
      <w:pPr>
        <w:tabs>
          <w:tab w:val="center" w:pos="5562"/>
          <w:tab w:val="center" w:pos="6299"/>
          <w:tab w:val="center" w:pos="6824"/>
          <w:tab w:val="center" w:pos="7559"/>
        </w:tabs>
        <w:ind w:left="0" w:firstLine="840" w:firstLineChars="400"/>
        <w:rPr>
          <w:rFonts w:hint="eastAsia" w:ascii="宋体" w:hAnsi="宋体" w:eastAsia="宋体" w:cs="宋体"/>
          <w:sz w:val="21"/>
          <w:szCs w:val="21"/>
        </w:rPr>
      </w:pPr>
    </w:p>
    <w:p w14:paraId="1B694B0F">
      <w:pPr>
        <w:tabs>
          <w:tab w:val="center" w:pos="5562"/>
          <w:tab w:val="center" w:pos="6299"/>
          <w:tab w:val="center" w:pos="6824"/>
          <w:tab w:val="center" w:pos="7559"/>
        </w:tabs>
        <w:ind w:left="0" w:firstLine="840" w:firstLineChars="400"/>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Cs w:val="0"/>
          <w:sz w:val="21"/>
          <w:szCs w:val="21"/>
        </w:rPr>
        <w:t>企业电子签章</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法定代表人或其委托代理人</w:t>
      </w:r>
      <w:r>
        <w:rPr>
          <w:rFonts w:hint="eastAsia" w:ascii="宋体" w:hAnsi="宋体" w:eastAsia="宋体" w:cs="宋体"/>
          <w:sz w:val="21"/>
          <w:szCs w:val="21"/>
          <w:lang w:eastAsia="zh-CN"/>
        </w:rPr>
        <w:t>：</w:t>
      </w:r>
      <w:r>
        <w:rPr>
          <w:rFonts w:hint="eastAsia" w:ascii="宋体" w:hAnsi="宋体" w:eastAsia="宋体" w:cs="宋体"/>
          <w:sz w:val="21"/>
          <w:szCs w:val="21"/>
        </w:rPr>
        <w:t>（签字或盖章）</w:t>
      </w:r>
    </w:p>
    <w:p w14:paraId="771FCC22">
      <w:pPr>
        <w:tabs>
          <w:tab w:val="center" w:pos="5562"/>
          <w:tab w:val="center" w:pos="6299"/>
          <w:tab w:val="center" w:pos="6824"/>
          <w:tab w:val="center" w:pos="7559"/>
        </w:tabs>
        <w:ind w:left="0" w:firstLine="0"/>
        <w:rPr>
          <w:rFonts w:hint="eastAsia" w:ascii="宋体" w:hAnsi="宋体" w:eastAsia="宋体" w:cs="宋体"/>
          <w:sz w:val="21"/>
          <w:szCs w:val="21"/>
        </w:rPr>
      </w:pPr>
    </w:p>
    <w:p w14:paraId="1CC16202">
      <w:pPr>
        <w:tabs>
          <w:tab w:val="center" w:pos="5562"/>
          <w:tab w:val="center" w:pos="6299"/>
          <w:tab w:val="center" w:pos="6824"/>
          <w:tab w:val="center" w:pos="7559"/>
        </w:tabs>
        <w:ind w:left="0" w:firstLine="0"/>
        <w:rPr>
          <w:rFonts w:hint="eastAsia" w:ascii="宋体" w:hAnsi="宋体" w:eastAsia="宋体" w:cs="宋体"/>
        </w:rPr>
      </w:pPr>
    </w:p>
    <w:p w14:paraId="2AB8B904">
      <w:pPr>
        <w:tabs>
          <w:tab w:val="center" w:pos="5562"/>
          <w:tab w:val="center" w:pos="6299"/>
          <w:tab w:val="center" w:pos="6824"/>
          <w:tab w:val="center" w:pos="7559"/>
        </w:tabs>
        <w:ind w:left="0" w:firstLine="0"/>
        <w:rPr>
          <w:rFonts w:hint="eastAsia" w:ascii="宋体" w:hAnsi="宋体" w:eastAsia="宋体" w:cs="宋体"/>
        </w:rPr>
      </w:pPr>
    </w:p>
    <w:p w14:paraId="6ED9C275">
      <w:pPr>
        <w:tabs>
          <w:tab w:val="center" w:pos="5562"/>
          <w:tab w:val="center" w:pos="6299"/>
          <w:tab w:val="center" w:pos="6824"/>
          <w:tab w:val="center" w:pos="7559"/>
        </w:tabs>
        <w:ind w:left="0" w:firstLine="0"/>
        <w:rPr>
          <w:rFonts w:hint="eastAsia" w:ascii="宋体" w:hAnsi="宋体" w:eastAsia="宋体" w:cs="宋体"/>
        </w:rPr>
      </w:pPr>
    </w:p>
    <w:p w14:paraId="42B5E2F0">
      <w:pPr>
        <w:tabs>
          <w:tab w:val="center" w:pos="5562"/>
          <w:tab w:val="center" w:pos="6299"/>
          <w:tab w:val="center" w:pos="6824"/>
          <w:tab w:val="center" w:pos="7559"/>
        </w:tabs>
        <w:ind w:left="0" w:firstLine="4200" w:firstLineChars="2000"/>
        <w:rPr>
          <w:rFonts w:hint="eastAsia" w:ascii="宋体" w:hAnsi="宋体" w:eastAsia="宋体" w:cs="宋体"/>
        </w:rPr>
      </w:pPr>
    </w:p>
    <w:p w14:paraId="79E58EE5">
      <w:pPr>
        <w:tabs>
          <w:tab w:val="center" w:pos="5562"/>
          <w:tab w:val="center" w:pos="6299"/>
          <w:tab w:val="center" w:pos="6824"/>
          <w:tab w:val="center" w:pos="7559"/>
        </w:tabs>
        <w:ind w:left="0" w:firstLine="4200" w:firstLineChars="2000"/>
        <w:rPr>
          <w:rFonts w:hint="eastAsia" w:ascii="宋体" w:hAnsi="宋体" w:eastAsia="宋体" w:cs="宋体"/>
        </w:rPr>
      </w:pPr>
    </w:p>
    <w:p w14:paraId="289A0FC4">
      <w:pPr>
        <w:tabs>
          <w:tab w:val="center" w:pos="5562"/>
          <w:tab w:val="center" w:pos="6299"/>
          <w:tab w:val="center" w:pos="6824"/>
          <w:tab w:val="center" w:pos="7559"/>
        </w:tabs>
        <w:ind w:firstLine="6090" w:firstLineChars="2900"/>
        <w:rPr>
          <w:rFonts w:hint="eastAsia" w:ascii="宋体" w:hAnsi="宋体" w:eastAsia="宋体" w:cs="宋体"/>
        </w:rPr>
        <w:sectPr>
          <w:footerReference r:id="rId12" w:type="default"/>
          <w:pgSz w:w="11900" w:h="16840"/>
          <w:pgMar w:top="1401" w:right="1015" w:bottom="1157" w:left="1300" w:header="0" w:footer="997" w:gutter="0"/>
          <w:pgNumType w:fmt="decimal"/>
          <w:cols w:space="720" w:num="1"/>
        </w:sectPr>
      </w:pP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rPr>
        <w:t>日</w:t>
      </w:r>
    </w:p>
    <w:p w14:paraId="29E57263">
      <w:pPr>
        <w:tabs>
          <w:tab w:val="center" w:pos="5562"/>
          <w:tab w:val="center" w:pos="6299"/>
          <w:tab w:val="center" w:pos="6824"/>
          <w:tab w:val="center" w:pos="7559"/>
        </w:tabs>
        <w:ind w:left="0" w:firstLine="0"/>
      </w:pPr>
    </w:p>
    <w:p w14:paraId="7C28DB22">
      <w:pPr>
        <w:numPr>
          <w:ilvl w:val="0"/>
          <w:numId w:val="0"/>
        </w:numPr>
        <w:tabs>
          <w:tab w:val="center" w:pos="5562"/>
          <w:tab w:val="center" w:pos="6299"/>
          <w:tab w:val="center" w:pos="6824"/>
          <w:tab w:val="center" w:pos="7559"/>
        </w:tabs>
        <w:ind w:left="0" w:leftChars="0" w:firstLine="3855" w:firstLineChars="1600"/>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rPr>
        <w:t>二、</w:t>
      </w:r>
      <w:r>
        <w:rPr>
          <w:rFonts w:hint="eastAsia" w:ascii="宋体" w:hAnsi="宋体" w:eastAsia="宋体" w:cs="宋体"/>
          <w:b/>
          <w:bCs/>
          <w:sz w:val="24"/>
          <w:szCs w:val="24"/>
        </w:rPr>
        <w:t>投标报价一览表</w:t>
      </w:r>
    </w:p>
    <w:p w14:paraId="7E97BA4F">
      <w:pPr>
        <w:numPr>
          <w:ilvl w:val="0"/>
          <w:numId w:val="0"/>
        </w:numPr>
        <w:tabs>
          <w:tab w:val="center" w:pos="5562"/>
          <w:tab w:val="center" w:pos="6299"/>
          <w:tab w:val="center" w:pos="6824"/>
          <w:tab w:val="center" w:pos="7559"/>
        </w:tabs>
        <w:kinsoku w:val="0"/>
        <w:autoSpaceDE w:val="0"/>
        <w:autoSpaceDN w:val="0"/>
        <w:adjustRightInd w:val="0"/>
        <w:snapToGrid w:val="0"/>
        <w:spacing w:line="240" w:lineRule="auto"/>
        <w:jc w:val="left"/>
        <w:textAlignment w:val="baseline"/>
        <w:rPr>
          <w:b/>
          <w:bCs/>
          <w:sz w:val="24"/>
          <w:szCs w:val="24"/>
        </w:rPr>
      </w:pPr>
    </w:p>
    <w:tbl>
      <w:tblPr>
        <w:tblStyle w:val="33"/>
        <w:tblW w:w="8760" w:type="dxa"/>
        <w:tblInd w:w="298" w:type="dxa"/>
        <w:tblLayout w:type="autofit"/>
        <w:tblCellMar>
          <w:top w:w="0" w:type="dxa"/>
          <w:left w:w="108" w:type="dxa"/>
          <w:bottom w:w="0" w:type="dxa"/>
          <w:right w:w="115" w:type="dxa"/>
        </w:tblCellMar>
      </w:tblPr>
      <w:tblGrid>
        <w:gridCol w:w="2280"/>
        <w:gridCol w:w="6480"/>
      </w:tblGrid>
      <w:tr w14:paraId="1FAFB52A">
        <w:tblPrEx>
          <w:tblCellMar>
            <w:top w:w="0" w:type="dxa"/>
            <w:left w:w="108" w:type="dxa"/>
            <w:bottom w:w="0" w:type="dxa"/>
            <w:right w:w="115" w:type="dxa"/>
          </w:tblCellMar>
        </w:tblPrEx>
        <w:trPr>
          <w:trHeight w:val="1116"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51EA0AF2">
            <w:pPr>
              <w:spacing w:after="0" w:line="259" w:lineRule="auto"/>
              <w:ind w:left="5" w:firstLine="0"/>
              <w:jc w:val="center"/>
            </w:pPr>
            <w:r>
              <w:t>项目名称</w:t>
            </w:r>
          </w:p>
        </w:tc>
        <w:tc>
          <w:tcPr>
            <w:tcW w:w="6480" w:type="dxa"/>
            <w:tcBorders>
              <w:top w:val="single" w:color="000000" w:sz="4" w:space="0"/>
              <w:left w:val="single" w:color="000000" w:sz="4" w:space="0"/>
              <w:bottom w:val="single" w:color="000000" w:sz="4" w:space="0"/>
              <w:right w:val="single" w:color="000000" w:sz="4" w:space="0"/>
            </w:tcBorders>
          </w:tcPr>
          <w:p w14:paraId="7D93F6B5">
            <w:pPr>
              <w:spacing w:after="160" w:line="259" w:lineRule="auto"/>
              <w:ind w:left="0" w:firstLine="0"/>
            </w:pPr>
          </w:p>
        </w:tc>
      </w:tr>
      <w:tr w14:paraId="4AB29C5A">
        <w:tblPrEx>
          <w:tblCellMar>
            <w:top w:w="0" w:type="dxa"/>
            <w:left w:w="108" w:type="dxa"/>
            <w:bottom w:w="0" w:type="dxa"/>
            <w:right w:w="115" w:type="dxa"/>
          </w:tblCellMar>
        </w:tblPrEx>
        <w:trPr>
          <w:trHeight w:val="1116"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28EEC46E">
            <w:pPr>
              <w:spacing w:after="0" w:line="259" w:lineRule="auto"/>
              <w:ind w:left="5" w:firstLine="0"/>
              <w:jc w:val="center"/>
              <w:rPr>
                <w:rFonts w:hint="default" w:eastAsia="宋体"/>
                <w:lang w:val="en-US" w:eastAsia="zh-CN"/>
              </w:rPr>
            </w:pPr>
            <w:r>
              <w:rPr>
                <w:rFonts w:hint="eastAsia" w:eastAsia="宋体"/>
                <w:lang w:val="en-US" w:eastAsia="zh-CN"/>
              </w:rPr>
              <w:t>投标人名称</w:t>
            </w:r>
          </w:p>
        </w:tc>
        <w:tc>
          <w:tcPr>
            <w:tcW w:w="6480" w:type="dxa"/>
            <w:tcBorders>
              <w:top w:val="single" w:color="000000" w:sz="4" w:space="0"/>
              <w:left w:val="single" w:color="000000" w:sz="4" w:space="0"/>
              <w:bottom w:val="single" w:color="000000" w:sz="4" w:space="0"/>
              <w:right w:val="single" w:color="000000" w:sz="4" w:space="0"/>
            </w:tcBorders>
          </w:tcPr>
          <w:p w14:paraId="3BF9A850">
            <w:pPr>
              <w:spacing w:after="160" w:line="259" w:lineRule="auto"/>
              <w:ind w:left="0" w:firstLine="0"/>
            </w:pPr>
          </w:p>
        </w:tc>
      </w:tr>
      <w:tr w14:paraId="431D7505">
        <w:tblPrEx>
          <w:tblCellMar>
            <w:top w:w="0" w:type="dxa"/>
            <w:left w:w="108" w:type="dxa"/>
            <w:bottom w:w="0" w:type="dxa"/>
            <w:right w:w="115" w:type="dxa"/>
          </w:tblCellMar>
        </w:tblPrEx>
        <w:trPr>
          <w:trHeight w:val="1116"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6FF873A7">
            <w:pPr>
              <w:keepNext w:val="0"/>
              <w:keepLines w:val="0"/>
              <w:widowControl/>
              <w:suppressLineNumbers w:val="0"/>
              <w:ind w:firstLine="420" w:firstLineChars="200"/>
              <w:jc w:val="left"/>
              <w:rPr>
                <w:sz w:val="21"/>
                <w:szCs w:val="21"/>
              </w:rPr>
            </w:pPr>
            <w:r>
              <w:rPr>
                <w:rFonts w:hint="eastAsia" w:ascii="宋体" w:hAnsi="宋体" w:eastAsia="宋体" w:cs="宋体"/>
                <w:snapToGrid w:val="0"/>
                <w:color w:val="000000"/>
                <w:kern w:val="0"/>
                <w:sz w:val="21"/>
                <w:szCs w:val="21"/>
                <w:lang w:val="en-US" w:eastAsia="zh-CN" w:bidi="ar"/>
              </w:rPr>
              <w:t>投标内容</w:t>
            </w:r>
          </w:p>
          <w:p w14:paraId="4A4B6F93">
            <w:pPr>
              <w:spacing w:after="0" w:line="259" w:lineRule="auto"/>
              <w:ind w:left="5" w:firstLine="0"/>
              <w:jc w:val="center"/>
              <w:rPr>
                <w:rFonts w:hint="default" w:eastAsia="宋体"/>
                <w:lang w:val="en-US" w:eastAsia="zh-CN"/>
              </w:rPr>
            </w:pPr>
          </w:p>
        </w:tc>
        <w:tc>
          <w:tcPr>
            <w:tcW w:w="6480" w:type="dxa"/>
            <w:tcBorders>
              <w:top w:val="single" w:color="000000" w:sz="4" w:space="0"/>
              <w:left w:val="single" w:color="000000" w:sz="4" w:space="0"/>
              <w:bottom w:val="single" w:color="000000" w:sz="4" w:space="0"/>
              <w:right w:val="single" w:color="000000" w:sz="4" w:space="0"/>
            </w:tcBorders>
          </w:tcPr>
          <w:p w14:paraId="0326FE65">
            <w:pPr>
              <w:spacing w:after="160" w:line="259" w:lineRule="auto"/>
              <w:ind w:left="0" w:firstLine="0"/>
            </w:pPr>
          </w:p>
        </w:tc>
      </w:tr>
      <w:tr w14:paraId="66025715">
        <w:tblPrEx>
          <w:tblCellMar>
            <w:top w:w="0" w:type="dxa"/>
            <w:left w:w="108" w:type="dxa"/>
            <w:bottom w:w="0" w:type="dxa"/>
            <w:right w:w="115" w:type="dxa"/>
          </w:tblCellMar>
        </w:tblPrEx>
        <w:trPr>
          <w:trHeight w:val="1262"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2F870BC9">
            <w:pPr>
              <w:spacing w:after="0" w:line="259" w:lineRule="auto"/>
              <w:ind w:left="5" w:firstLine="0"/>
              <w:jc w:val="center"/>
            </w:pPr>
            <w:r>
              <w:t>投标总报价</w:t>
            </w:r>
          </w:p>
        </w:tc>
        <w:tc>
          <w:tcPr>
            <w:tcW w:w="6480" w:type="dxa"/>
            <w:tcBorders>
              <w:top w:val="single" w:color="000000" w:sz="4" w:space="0"/>
              <w:left w:val="single" w:color="000000" w:sz="4" w:space="0"/>
              <w:bottom w:val="single" w:color="000000" w:sz="4" w:space="0"/>
              <w:right w:val="single" w:color="000000" w:sz="4" w:space="0"/>
            </w:tcBorders>
            <w:vAlign w:val="center"/>
          </w:tcPr>
          <w:p w14:paraId="152BA0AA">
            <w:pPr>
              <w:spacing w:after="432" w:line="259" w:lineRule="auto"/>
              <w:ind w:left="0" w:firstLine="0"/>
            </w:pPr>
            <w:r>
              <w:t>小写：</w:t>
            </w:r>
          </w:p>
          <w:p w14:paraId="33F96C5F">
            <w:pPr>
              <w:spacing w:after="0" w:line="259" w:lineRule="auto"/>
              <w:ind w:left="0" w:firstLine="0"/>
            </w:pPr>
            <w:r>
              <w:t>大写：</w:t>
            </w:r>
          </w:p>
        </w:tc>
      </w:tr>
      <w:tr w14:paraId="50CE8342">
        <w:tblPrEx>
          <w:tblCellMar>
            <w:top w:w="0" w:type="dxa"/>
            <w:left w:w="108" w:type="dxa"/>
            <w:bottom w:w="0" w:type="dxa"/>
            <w:right w:w="115" w:type="dxa"/>
          </w:tblCellMar>
        </w:tblPrEx>
        <w:trPr>
          <w:trHeight w:val="1262"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6E23DC90">
            <w:pPr>
              <w:spacing w:after="0" w:line="259" w:lineRule="auto"/>
              <w:ind w:left="5" w:firstLine="0"/>
              <w:jc w:val="center"/>
            </w:pPr>
            <w:r>
              <w:t>质</w:t>
            </w:r>
            <w:r>
              <w:rPr>
                <w:rFonts w:hint="eastAsia" w:eastAsia="宋体"/>
                <w:lang w:val="en-US" w:eastAsia="zh-CN"/>
              </w:rPr>
              <w:t>量</w:t>
            </w:r>
            <w:r>
              <w:t>要求</w:t>
            </w:r>
          </w:p>
        </w:tc>
        <w:tc>
          <w:tcPr>
            <w:tcW w:w="6480" w:type="dxa"/>
            <w:tcBorders>
              <w:top w:val="single" w:color="000000" w:sz="4" w:space="0"/>
              <w:left w:val="single" w:color="000000" w:sz="4" w:space="0"/>
              <w:bottom w:val="single" w:color="000000" w:sz="4" w:space="0"/>
              <w:right w:val="single" w:color="000000" w:sz="4" w:space="0"/>
            </w:tcBorders>
          </w:tcPr>
          <w:p w14:paraId="691181F9">
            <w:pPr>
              <w:spacing w:after="160" w:line="259" w:lineRule="auto"/>
              <w:ind w:left="0" w:firstLine="0"/>
            </w:pPr>
          </w:p>
        </w:tc>
      </w:tr>
      <w:tr w14:paraId="486C977D">
        <w:tblPrEx>
          <w:tblCellMar>
            <w:top w:w="0" w:type="dxa"/>
            <w:left w:w="108" w:type="dxa"/>
            <w:bottom w:w="0" w:type="dxa"/>
            <w:right w:w="115" w:type="dxa"/>
          </w:tblCellMar>
        </w:tblPrEx>
        <w:trPr>
          <w:trHeight w:val="1001"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7BBA0141">
            <w:pPr>
              <w:spacing w:after="0" w:line="259" w:lineRule="auto"/>
              <w:ind w:left="3" w:firstLine="0"/>
              <w:jc w:val="center"/>
            </w:pPr>
            <w:r>
              <w:t>供货及安装期</w:t>
            </w:r>
          </w:p>
        </w:tc>
        <w:tc>
          <w:tcPr>
            <w:tcW w:w="6480" w:type="dxa"/>
            <w:tcBorders>
              <w:top w:val="single" w:color="000000" w:sz="4" w:space="0"/>
              <w:left w:val="single" w:color="000000" w:sz="4" w:space="0"/>
              <w:bottom w:val="single" w:color="000000" w:sz="4" w:space="0"/>
              <w:right w:val="single" w:color="000000" w:sz="4" w:space="0"/>
            </w:tcBorders>
          </w:tcPr>
          <w:p w14:paraId="0E04E0DE">
            <w:pPr>
              <w:spacing w:after="160" w:line="259" w:lineRule="auto"/>
              <w:ind w:left="0" w:firstLine="0"/>
            </w:pPr>
          </w:p>
        </w:tc>
      </w:tr>
      <w:tr w14:paraId="471BA578">
        <w:tblPrEx>
          <w:tblCellMar>
            <w:top w:w="0" w:type="dxa"/>
            <w:left w:w="108" w:type="dxa"/>
            <w:bottom w:w="0" w:type="dxa"/>
            <w:right w:w="115" w:type="dxa"/>
          </w:tblCellMar>
        </w:tblPrEx>
        <w:trPr>
          <w:trHeight w:val="1118"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6A0A474D">
            <w:pPr>
              <w:spacing w:after="0" w:line="259" w:lineRule="auto"/>
              <w:ind w:left="7" w:firstLine="0"/>
              <w:jc w:val="center"/>
            </w:pPr>
            <w:r>
              <w:t>质保期</w:t>
            </w:r>
          </w:p>
        </w:tc>
        <w:tc>
          <w:tcPr>
            <w:tcW w:w="6480" w:type="dxa"/>
            <w:tcBorders>
              <w:top w:val="single" w:color="000000" w:sz="4" w:space="0"/>
              <w:left w:val="single" w:color="000000" w:sz="4" w:space="0"/>
              <w:bottom w:val="single" w:color="000000" w:sz="4" w:space="0"/>
              <w:right w:val="single" w:color="000000" w:sz="4" w:space="0"/>
            </w:tcBorders>
          </w:tcPr>
          <w:p w14:paraId="60AFF270">
            <w:pPr>
              <w:spacing w:after="160" w:line="259" w:lineRule="auto"/>
              <w:ind w:left="0" w:firstLine="0"/>
            </w:pPr>
          </w:p>
        </w:tc>
      </w:tr>
      <w:tr w14:paraId="56E7651A">
        <w:tblPrEx>
          <w:tblCellMar>
            <w:top w:w="0" w:type="dxa"/>
            <w:left w:w="108" w:type="dxa"/>
            <w:bottom w:w="0" w:type="dxa"/>
            <w:right w:w="115" w:type="dxa"/>
          </w:tblCellMar>
        </w:tblPrEx>
        <w:trPr>
          <w:trHeight w:val="1138"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2C095C42">
            <w:pPr>
              <w:spacing w:after="0" w:line="259" w:lineRule="auto"/>
              <w:ind w:left="3" w:firstLine="0"/>
              <w:jc w:val="center"/>
              <w:rPr>
                <w:rFonts w:hint="default" w:eastAsia="宋体"/>
                <w:lang w:val="en-US" w:eastAsia="zh-CN"/>
              </w:rPr>
            </w:pPr>
            <w:r>
              <w:rPr>
                <w:rFonts w:hint="eastAsia" w:eastAsia="宋体"/>
                <w:lang w:val="en-US" w:eastAsia="zh-CN"/>
              </w:rPr>
              <w:t>投标有效期</w:t>
            </w:r>
          </w:p>
        </w:tc>
        <w:tc>
          <w:tcPr>
            <w:tcW w:w="6480" w:type="dxa"/>
            <w:tcBorders>
              <w:top w:val="single" w:color="000000" w:sz="4" w:space="0"/>
              <w:left w:val="single" w:color="000000" w:sz="4" w:space="0"/>
              <w:bottom w:val="single" w:color="000000" w:sz="4" w:space="0"/>
              <w:right w:val="single" w:color="000000" w:sz="4" w:space="0"/>
            </w:tcBorders>
          </w:tcPr>
          <w:p w14:paraId="3664F81E">
            <w:pPr>
              <w:spacing w:after="160" w:line="259" w:lineRule="auto"/>
              <w:ind w:left="0" w:firstLine="0"/>
            </w:pPr>
          </w:p>
        </w:tc>
      </w:tr>
      <w:tr w14:paraId="39D5362A">
        <w:tblPrEx>
          <w:tblCellMar>
            <w:top w:w="0" w:type="dxa"/>
            <w:left w:w="108" w:type="dxa"/>
            <w:bottom w:w="0" w:type="dxa"/>
            <w:right w:w="115" w:type="dxa"/>
          </w:tblCellMar>
        </w:tblPrEx>
        <w:trPr>
          <w:trHeight w:val="1138" w:hRule="atLeast"/>
        </w:trPr>
        <w:tc>
          <w:tcPr>
            <w:tcW w:w="2280" w:type="dxa"/>
            <w:tcBorders>
              <w:top w:val="single" w:color="000000" w:sz="4" w:space="0"/>
              <w:left w:val="single" w:color="000000" w:sz="4" w:space="0"/>
              <w:bottom w:val="single" w:color="000000" w:sz="4" w:space="0"/>
              <w:right w:val="single" w:color="000000" w:sz="4" w:space="0"/>
            </w:tcBorders>
            <w:vAlign w:val="center"/>
          </w:tcPr>
          <w:p w14:paraId="7F8524AE">
            <w:pPr>
              <w:spacing w:after="0" w:line="259" w:lineRule="auto"/>
              <w:ind w:left="3" w:firstLine="0"/>
              <w:jc w:val="center"/>
              <w:rPr>
                <w:rFonts w:hint="eastAsia" w:eastAsia="宋体"/>
                <w:lang w:val="en-US" w:eastAsia="zh-CN"/>
              </w:rPr>
            </w:pPr>
            <w:r>
              <w:rPr>
                <w:rFonts w:hint="eastAsia" w:eastAsia="宋体"/>
                <w:lang w:val="en-US" w:eastAsia="zh-CN"/>
              </w:rPr>
              <w:t>备注</w:t>
            </w:r>
          </w:p>
        </w:tc>
        <w:tc>
          <w:tcPr>
            <w:tcW w:w="6480" w:type="dxa"/>
            <w:tcBorders>
              <w:top w:val="single" w:color="000000" w:sz="4" w:space="0"/>
              <w:left w:val="single" w:color="000000" w:sz="4" w:space="0"/>
              <w:bottom w:val="single" w:color="000000" w:sz="4" w:space="0"/>
              <w:right w:val="single" w:color="000000" w:sz="4" w:space="0"/>
            </w:tcBorders>
          </w:tcPr>
          <w:p w14:paraId="17AA32D4">
            <w:pPr>
              <w:spacing w:after="160" w:line="259" w:lineRule="auto"/>
              <w:ind w:left="0" w:firstLine="0"/>
            </w:pPr>
          </w:p>
        </w:tc>
      </w:tr>
    </w:tbl>
    <w:p w14:paraId="1383DD72">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1FF3EAAE">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注：1.本表投标总报价应与投标文件中投标报价表的总价一致，不一致以投标报价表为准。 </w:t>
      </w:r>
    </w:p>
    <w:p w14:paraId="4B637310">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1E8E6AE1">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2. 与本表同时公开唱标的内容包括公布项目名称、投标人名称、投标报价及其他内容，并记录在案。</w:t>
      </w:r>
    </w:p>
    <w:p w14:paraId="538F5DCC">
      <w:pPr>
        <w:tabs>
          <w:tab w:val="center" w:pos="5982"/>
        </w:tabs>
        <w:spacing w:line="240" w:lineRule="auto"/>
        <w:ind w:left="0" w:firstLine="0"/>
        <w:rPr>
          <w:rFonts w:hint="eastAsia" w:ascii="宋体" w:hAnsi="宋体" w:eastAsia="宋体" w:cs="宋体"/>
          <w:sz w:val="21"/>
          <w:szCs w:val="21"/>
        </w:rPr>
      </w:pPr>
    </w:p>
    <w:p w14:paraId="14C50A41">
      <w:pPr>
        <w:tabs>
          <w:tab w:val="center" w:pos="5982"/>
        </w:tabs>
        <w:spacing w:line="360" w:lineRule="auto"/>
        <w:ind w:left="0" w:firstLine="0"/>
        <w:rPr>
          <w:rFonts w:hint="eastAsia" w:ascii="宋体" w:hAnsi="宋体" w:eastAsia="宋体" w:cs="宋体"/>
          <w:sz w:val="21"/>
          <w:szCs w:val="21"/>
        </w:rPr>
      </w:pPr>
    </w:p>
    <w:p w14:paraId="18DC1680">
      <w:pPr>
        <w:tabs>
          <w:tab w:val="center" w:pos="5982"/>
        </w:tabs>
        <w:spacing w:line="360" w:lineRule="auto"/>
        <w:ind w:left="0" w:firstLine="0"/>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Cs w:val="0"/>
          <w:sz w:val="21"/>
          <w:szCs w:val="21"/>
        </w:rPr>
        <w:t>企业电子签章</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b/>
      </w:r>
    </w:p>
    <w:p w14:paraId="1544C750">
      <w:pPr>
        <w:tabs>
          <w:tab w:val="center" w:pos="5982"/>
        </w:tabs>
        <w:spacing w:line="360" w:lineRule="auto"/>
        <w:ind w:left="0" w:firstLine="0"/>
        <w:rPr>
          <w:rFonts w:hint="eastAsia" w:ascii="宋体" w:hAnsi="宋体" w:eastAsia="宋体" w:cs="宋体"/>
          <w:sz w:val="21"/>
          <w:szCs w:val="21"/>
          <w:lang w:eastAsia="zh-CN"/>
        </w:rPr>
      </w:pPr>
      <w:r>
        <w:rPr>
          <w:rFonts w:hint="eastAsia" w:ascii="宋体" w:hAnsi="宋体" w:eastAsia="宋体" w:cs="宋体"/>
          <w:sz w:val="21"/>
          <w:szCs w:val="21"/>
        </w:rPr>
        <w:t>法定代表人或其委托代理人</w:t>
      </w:r>
      <w:r>
        <w:rPr>
          <w:rFonts w:hint="eastAsia" w:ascii="宋体" w:hAnsi="宋体" w:eastAsia="宋体" w:cs="宋体"/>
          <w:sz w:val="21"/>
          <w:szCs w:val="21"/>
          <w:lang w:eastAsia="zh-CN"/>
        </w:rPr>
        <w:t>：</w:t>
      </w:r>
      <w:r>
        <w:rPr>
          <w:rFonts w:hint="eastAsia" w:ascii="宋体" w:hAnsi="宋体" w:eastAsia="宋体" w:cs="宋体"/>
          <w:sz w:val="21"/>
          <w:szCs w:val="21"/>
        </w:rPr>
        <w:t>（签字或盖章）</w:t>
      </w:r>
    </w:p>
    <w:p w14:paraId="0DE66346">
      <w:pPr>
        <w:tabs>
          <w:tab w:val="center" w:pos="4408"/>
          <w:tab w:val="center" w:pos="5038"/>
          <w:tab w:val="center" w:pos="6299"/>
        </w:tabs>
        <w:spacing w:after="3" w:line="360" w:lineRule="auto"/>
        <w:ind w:left="0"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1BEA007">
      <w:pPr>
        <w:numPr>
          <w:ilvl w:val="0"/>
          <w:numId w:val="0"/>
        </w:numPr>
        <w:spacing w:after="0" w:line="643" w:lineRule="auto"/>
        <w:ind w:right="1770" w:rightChars="0"/>
        <w:rPr>
          <w:rFonts w:hint="eastAsia" w:ascii="宋体" w:hAnsi="宋体" w:eastAsia="宋体" w:cs="宋体"/>
          <w:sz w:val="21"/>
          <w:szCs w:val="21"/>
        </w:rPr>
        <w:sectPr>
          <w:footerReference r:id="rId13" w:type="default"/>
          <w:pgSz w:w="11900" w:h="16840"/>
          <w:pgMar w:top="1401" w:right="1015" w:bottom="1157" w:left="1300" w:header="0" w:footer="997" w:gutter="0"/>
          <w:pgNumType w:fmt="decimal"/>
          <w:cols w:space="720" w:num="1"/>
        </w:sectPr>
      </w:pPr>
    </w:p>
    <w:p w14:paraId="0ADDA164">
      <w:pPr>
        <w:numPr>
          <w:ilvl w:val="0"/>
          <w:numId w:val="0"/>
        </w:numPr>
        <w:spacing w:after="0" w:line="643" w:lineRule="auto"/>
        <w:ind w:right="1770" w:rightChars="0"/>
      </w:pPr>
    </w:p>
    <w:p w14:paraId="64787744">
      <w:pPr>
        <w:numPr>
          <w:ilvl w:val="0"/>
          <w:numId w:val="0"/>
        </w:numPr>
        <w:spacing w:after="0" w:line="643" w:lineRule="auto"/>
        <w:ind w:right="1770" w:rightChars="0" w:firstLine="3132" w:firstLineChars="1300"/>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rPr>
        <w:t>三、</w:t>
      </w:r>
      <w:r>
        <w:rPr>
          <w:rFonts w:hint="eastAsia" w:ascii="宋体" w:hAnsi="宋体" w:eastAsia="宋体" w:cs="宋体"/>
          <w:b/>
          <w:bCs/>
          <w:sz w:val="24"/>
          <w:szCs w:val="24"/>
        </w:rPr>
        <w:t>法定代表人身份证明书</w:t>
      </w:r>
    </w:p>
    <w:p w14:paraId="30E1D95F">
      <w:pPr>
        <w:pStyle w:val="5"/>
        <w:numPr>
          <w:ilvl w:val="0"/>
          <w:numId w:val="0"/>
        </w:numPr>
        <w:ind w:leftChars="1600"/>
      </w:pPr>
    </w:p>
    <w:p w14:paraId="2E6016C7">
      <w:pPr>
        <w:spacing w:line="480" w:lineRule="auto"/>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5A01BE7F">
      <w:pPr>
        <w:spacing w:line="480" w:lineRule="auto"/>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8BAF127">
      <w:pPr>
        <w:spacing w:line="480" w:lineRule="auto"/>
        <w:rPr>
          <w:rFonts w:hint="eastAsia" w:ascii="宋体" w:hAnsi="宋体" w:eastAsia="宋体" w:cs="宋体"/>
          <w:szCs w:val="21"/>
          <w:highlight w:val="none"/>
        </w:rPr>
      </w:pPr>
      <w:r>
        <w:rPr>
          <w:rFonts w:hint="eastAsia" w:ascii="宋体" w:hAnsi="宋体" w:eastAsia="宋体" w:cs="宋体"/>
          <w:szCs w:val="21"/>
          <w:highlight w:val="none"/>
        </w:rPr>
        <w:t>单位地址：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CD6516B">
      <w:pPr>
        <w:spacing w:line="480" w:lineRule="auto"/>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5271D8A">
      <w:pPr>
        <w:spacing w:line="480" w:lineRule="auto"/>
        <w:rPr>
          <w:rFonts w:hint="eastAsia" w:ascii="宋体" w:hAnsi="宋体" w:eastAsia="宋体" w:cs="宋体"/>
          <w:szCs w:val="21"/>
          <w:highlight w:val="none"/>
          <w:u w:val="singl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14:paraId="189A0880">
      <w:pPr>
        <w:spacing w:line="480" w:lineRule="auto"/>
        <w:rPr>
          <w:rFonts w:hint="eastAsia" w:ascii="宋体" w:hAnsi="宋体" w:eastAsia="宋体" w:cs="宋体"/>
          <w:szCs w:val="21"/>
          <w:highlight w:val="none"/>
        </w:rPr>
      </w:pPr>
      <w:r>
        <w:rPr>
          <w:rFonts w:hint="eastAsia" w:ascii="宋体" w:hAnsi="宋体" w:eastAsia="宋体" w:cs="宋体"/>
          <w:szCs w:val="21"/>
          <w:highlight w:val="none"/>
        </w:rPr>
        <w:t xml:space="preserve">姓    名：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 xml:space="preserve">  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职务：</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系 </w:t>
      </w:r>
      <w:r>
        <w:rPr>
          <w:rFonts w:hint="eastAsia" w:ascii="宋体" w:hAnsi="宋体" w:eastAsia="宋体" w:cs="宋体"/>
          <w:szCs w:val="21"/>
          <w:highlight w:val="none"/>
          <w:u w:val="single"/>
        </w:rPr>
        <w:t xml:space="preserve"> （投标单位名称） </w:t>
      </w:r>
      <w:r>
        <w:rPr>
          <w:rFonts w:hint="eastAsia" w:ascii="宋体" w:hAnsi="宋体" w:eastAsia="宋体" w:cs="宋体"/>
          <w:szCs w:val="21"/>
          <w:highlight w:val="none"/>
        </w:rPr>
        <w:t>的法定代表人。</w:t>
      </w:r>
    </w:p>
    <w:p w14:paraId="1C8E7786">
      <w:pPr>
        <w:spacing w:line="480" w:lineRule="auto"/>
        <w:rPr>
          <w:rFonts w:hint="eastAsia" w:ascii="宋体" w:hAnsi="宋体" w:eastAsia="宋体" w:cs="宋体"/>
          <w:szCs w:val="21"/>
          <w:highlight w:val="none"/>
        </w:rPr>
      </w:pPr>
      <w:r>
        <w:rPr>
          <w:rFonts w:hint="eastAsia" w:ascii="宋体" w:hAnsi="宋体" w:eastAsia="宋体" w:cs="宋体"/>
          <w:szCs w:val="21"/>
          <w:highlight w:val="none"/>
        </w:rPr>
        <w:t>特此证明。</w:t>
      </w:r>
    </w:p>
    <w:p w14:paraId="0B2B15D8">
      <w:pPr>
        <w:spacing w:line="480" w:lineRule="auto"/>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p w14:paraId="5DC04823">
      <w:pPr>
        <w:spacing w:after="518" w:line="480" w:lineRule="auto"/>
        <w:ind w:left="10" w:right="2006"/>
        <w:jc w:val="center"/>
        <w:rPr>
          <w:rFonts w:hint="eastAsia" w:ascii="宋体" w:hAnsi="宋体" w:eastAsia="宋体" w:cs="宋体"/>
          <w:sz w:val="21"/>
          <w:szCs w:val="21"/>
        </w:rPr>
      </w:pPr>
    </w:p>
    <w:p w14:paraId="3D010A22">
      <w:pPr>
        <w:spacing w:after="518"/>
        <w:ind w:left="10" w:right="2006"/>
        <w:jc w:val="center"/>
        <w:rPr>
          <w:rFonts w:hint="eastAsia" w:ascii="宋体" w:hAnsi="宋体" w:eastAsia="宋体" w:cs="宋体"/>
          <w:sz w:val="21"/>
          <w:szCs w:val="21"/>
        </w:rPr>
      </w:pPr>
    </w:p>
    <w:p w14:paraId="6AC8692D">
      <w:pPr>
        <w:spacing w:line="400" w:lineRule="exact"/>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投标单位：</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r>
        <w:rPr>
          <w:rFonts w:hint="eastAsia" w:ascii="宋体" w:hAnsi="宋体" w:eastAsia="宋体" w:cs="宋体"/>
          <w:bCs w:val="0"/>
          <w:sz w:val="21"/>
          <w:szCs w:val="21"/>
        </w:rPr>
        <w:t>企业电子签章</w:t>
      </w:r>
      <w:r>
        <w:rPr>
          <w:rFonts w:hint="eastAsia" w:ascii="宋体" w:hAnsi="宋体" w:eastAsia="宋体" w:cs="宋体"/>
          <w:szCs w:val="21"/>
          <w:highlight w:val="none"/>
        </w:rPr>
        <w:t>）</w:t>
      </w:r>
    </w:p>
    <w:p w14:paraId="1FBF7157">
      <w:pPr>
        <w:spacing w:line="400" w:lineRule="exact"/>
        <w:ind w:firstLine="5250" w:firstLineChars="250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2BAE031E">
      <w:pPr>
        <w:spacing w:line="400" w:lineRule="exact"/>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 xml:space="preserve">日    期：     年   月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日</w:t>
      </w:r>
    </w:p>
    <w:p w14:paraId="4FF3B083">
      <w:pPr>
        <w:spacing w:after="518"/>
        <w:ind w:left="10" w:right="2006"/>
        <w:jc w:val="center"/>
        <w:rPr>
          <w:rFonts w:hint="eastAsia" w:ascii="宋体" w:hAnsi="宋体" w:eastAsia="宋体" w:cs="宋体"/>
          <w:sz w:val="21"/>
          <w:szCs w:val="21"/>
        </w:rPr>
      </w:pPr>
    </w:p>
    <w:p w14:paraId="55ED94EC">
      <w:pPr>
        <w:spacing w:after="518"/>
        <w:ind w:left="10" w:right="2006"/>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p>
    <w:p w14:paraId="094CF32B">
      <w:pPr>
        <w:tabs>
          <w:tab w:val="center" w:pos="5564"/>
          <w:tab w:val="center" w:pos="6298"/>
          <w:tab w:val="center" w:pos="7139"/>
          <w:tab w:val="center" w:pos="7874"/>
        </w:tabs>
        <w:spacing w:after="158"/>
        <w:ind w:left="0" w:firstLine="0"/>
        <w:rPr>
          <w:rFonts w:hint="eastAsia" w:ascii="宋体" w:hAnsi="宋体" w:eastAsia="宋体" w:cs="宋体"/>
          <w:sz w:val="21"/>
          <w:szCs w:val="21"/>
        </w:rPr>
      </w:pPr>
      <w:r>
        <w:rPr>
          <w:rFonts w:hint="eastAsia" w:ascii="宋体" w:hAnsi="宋体" w:eastAsia="宋体" w:cs="宋体"/>
          <w:sz w:val="21"/>
          <w:szCs w:val="21"/>
        </w:rPr>
        <w:tab/>
      </w:r>
    </w:p>
    <w:p w14:paraId="489441F7">
      <w:pPr>
        <w:tabs>
          <w:tab w:val="center" w:pos="5564"/>
          <w:tab w:val="center" w:pos="6298"/>
          <w:tab w:val="center" w:pos="7139"/>
          <w:tab w:val="center" w:pos="7874"/>
        </w:tabs>
        <w:spacing w:after="158"/>
        <w:ind w:left="0" w:firstLine="0"/>
        <w:rPr>
          <w:rFonts w:hint="eastAsia" w:ascii="宋体" w:hAnsi="宋体" w:eastAsia="宋体" w:cs="宋体"/>
          <w:sz w:val="21"/>
          <w:szCs w:val="21"/>
        </w:rPr>
      </w:pPr>
    </w:p>
    <w:p w14:paraId="6161AF8A">
      <w:pPr>
        <w:tabs>
          <w:tab w:val="center" w:pos="5564"/>
          <w:tab w:val="center" w:pos="6298"/>
          <w:tab w:val="center" w:pos="7139"/>
          <w:tab w:val="center" w:pos="7874"/>
        </w:tabs>
        <w:spacing w:after="158"/>
        <w:ind w:left="0" w:firstLine="0"/>
        <w:rPr>
          <w:rFonts w:hint="eastAsia" w:ascii="宋体" w:hAnsi="宋体" w:eastAsia="宋体" w:cs="宋体"/>
          <w:sz w:val="21"/>
          <w:szCs w:val="21"/>
        </w:rPr>
      </w:pPr>
    </w:p>
    <w:p w14:paraId="03C5C949">
      <w:pPr>
        <w:tabs>
          <w:tab w:val="center" w:pos="5564"/>
          <w:tab w:val="center" w:pos="6298"/>
          <w:tab w:val="center" w:pos="7139"/>
          <w:tab w:val="center" w:pos="7874"/>
        </w:tabs>
        <w:spacing w:after="158"/>
        <w:ind w:left="0" w:firstLine="0"/>
        <w:rPr>
          <w:rFonts w:hint="eastAsia" w:ascii="宋体" w:hAnsi="宋体" w:eastAsia="宋体" w:cs="宋体"/>
          <w:sz w:val="21"/>
          <w:szCs w:val="21"/>
        </w:rPr>
      </w:pPr>
    </w:p>
    <w:p w14:paraId="2D882830">
      <w:pPr>
        <w:tabs>
          <w:tab w:val="center" w:pos="5564"/>
          <w:tab w:val="center" w:pos="6298"/>
          <w:tab w:val="center" w:pos="7139"/>
          <w:tab w:val="center" w:pos="7874"/>
        </w:tabs>
        <w:spacing w:after="158"/>
        <w:ind w:left="0" w:firstLine="0"/>
        <w:rPr>
          <w:rFonts w:hint="eastAsia" w:ascii="宋体" w:hAnsi="宋体" w:eastAsia="宋体" w:cs="宋体"/>
          <w:sz w:val="21"/>
          <w:szCs w:val="21"/>
        </w:rPr>
      </w:pPr>
    </w:p>
    <w:p w14:paraId="3FBB52A3">
      <w:pPr>
        <w:tabs>
          <w:tab w:val="center" w:pos="5564"/>
          <w:tab w:val="center" w:pos="6298"/>
          <w:tab w:val="center" w:pos="7139"/>
          <w:tab w:val="center" w:pos="7874"/>
        </w:tabs>
        <w:spacing w:after="158"/>
        <w:ind w:left="0" w:firstLine="0"/>
        <w:rPr>
          <w:rFonts w:hint="eastAsia" w:ascii="宋体" w:hAnsi="宋体" w:eastAsia="宋体" w:cs="宋体"/>
          <w:sz w:val="21"/>
          <w:szCs w:val="21"/>
        </w:rPr>
      </w:pPr>
    </w:p>
    <w:p w14:paraId="14AF881A">
      <w:pPr>
        <w:tabs>
          <w:tab w:val="center" w:pos="5564"/>
          <w:tab w:val="center" w:pos="6298"/>
          <w:tab w:val="center" w:pos="7139"/>
          <w:tab w:val="center" w:pos="7874"/>
        </w:tabs>
        <w:spacing w:after="158"/>
        <w:ind w:left="0" w:firstLine="0"/>
        <w:rPr>
          <w:rFonts w:hint="eastAsia" w:ascii="宋体" w:hAnsi="宋体" w:eastAsia="宋体" w:cs="宋体"/>
          <w:sz w:val="21"/>
          <w:szCs w:val="21"/>
        </w:rPr>
      </w:pPr>
    </w:p>
    <w:p w14:paraId="432E9418">
      <w:pPr>
        <w:tabs>
          <w:tab w:val="center" w:pos="5564"/>
          <w:tab w:val="center" w:pos="6298"/>
          <w:tab w:val="center" w:pos="7139"/>
          <w:tab w:val="center" w:pos="7874"/>
        </w:tabs>
        <w:spacing w:after="158"/>
        <w:ind w:left="0" w:firstLine="0"/>
        <w:rPr>
          <w:rFonts w:hint="eastAsia" w:ascii="宋体" w:hAnsi="宋体" w:eastAsia="宋体" w:cs="宋体"/>
          <w:sz w:val="21"/>
          <w:szCs w:val="21"/>
        </w:rPr>
      </w:pPr>
    </w:p>
    <w:p w14:paraId="2EF24185">
      <w:pPr>
        <w:tabs>
          <w:tab w:val="center" w:pos="5564"/>
          <w:tab w:val="center" w:pos="6298"/>
          <w:tab w:val="center" w:pos="7139"/>
          <w:tab w:val="center" w:pos="7874"/>
        </w:tabs>
        <w:spacing w:after="158"/>
        <w:ind w:left="0" w:firstLine="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授权委托书</w:t>
      </w:r>
    </w:p>
    <w:p w14:paraId="160CB0F0">
      <w:pPr>
        <w:ind w:left="10" w:right="14"/>
      </w:pPr>
    </w:p>
    <w:p w14:paraId="4B0125DB">
      <w:pPr>
        <w:ind w:left="10" w:right="14"/>
      </w:pPr>
    </w:p>
    <w:p w14:paraId="1D68B20F">
      <w:pPr>
        <w:ind w:left="10" w:right="14"/>
      </w:pPr>
      <w:r>
        <w:t>致：（招标人）</w:t>
      </w:r>
    </w:p>
    <w:p w14:paraId="6B0303C0">
      <w:pPr>
        <w:spacing w:after="0" w:line="404" w:lineRule="auto"/>
        <w:ind w:left="0" w:right="14" w:firstLine="420"/>
      </w:pPr>
    </w:p>
    <w:p w14:paraId="71F4BB75">
      <w:pPr>
        <w:spacing w:after="0" w:line="404" w:lineRule="auto"/>
        <w:ind w:left="0" w:right="14" w:firstLine="420"/>
      </w:pPr>
      <w:r>
        <w:rPr>
          <w:rFonts w:ascii="Calibri" w:hAnsi="Calibri" w:eastAsia="Calibri" w:cs="Calibri"/>
          <w:sz w:val="22"/>
        </w:rPr>
        <mc:AlternateContent>
          <mc:Choice Requires="wpg">
            <w:drawing>
              <wp:anchor distT="0" distB="0" distL="114300" distR="114300" simplePos="0" relativeHeight="251684864" behindDoc="0" locked="0" layoutInCell="1" allowOverlap="1">
                <wp:simplePos x="0" y="0"/>
                <wp:positionH relativeFrom="column">
                  <wp:posOffset>160655</wp:posOffset>
                </wp:positionH>
                <wp:positionV relativeFrom="paragraph">
                  <wp:posOffset>426085</wp:posOffset>
                </wp:positionV>
                <wp:extent cx="533400" cy="6350"/>
                <wp:effectExtent l="0" t="0" r="0" b="0"/>
                <wp:wrapNone/>
                <wp:docPr id="31072" name="Group 31072"/>
                <wp:cNvGraphicFramePr/>
                <a:graphic xmlns:a="http://schemas.openxmlformats.org/drawingml/2006/main">
                  <a:graphicData uri="http://schemas.microsoft.com/office/word/2010/wordprocessingGroup">
                    <wpg:wgp>
                      <wpg:cNvGrpSpPr/>
                      <wpg:grpSpPr>
                        <a:xfrm>
                          <a:off x="0" y="0"/>
                          <a:ext cx="533400" cy="6096"/>
                          <a:chOff x="0" y="0"/>
                          <a:chExt cx="533400" cy="6096"/>
                        </a:xfrm>
                      </wpg:grpSpPr>
                      <wps:wsp>
                        <wps:cNvPr id="3364" name="Shape 3364"/>
                        <wps:cNvSpPr/>
                        <wps:spPr>
                          <a:xfrm>
                            <a:off x="0" y="0"/>
                            <a:ext cx="533400" cy="0"/>
                          </a:xfrm>
                          <a:custGeom>
                            <a:avLst/>
                            <a:gdLst/>
                            <a:ahLst/>
                            <a:cxnLst/>
                            <a:rect l="0" t="0" r="0" b="0"/>
                            <a:pathLst>
                              <a:path w="533400">
                                <a:moveTo>
                                  <a:pt x="0" y="0"/>
                                </a:moveTo>
                                <a:lnTo>
                                  <a:pt x="53340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1072" o:spid="_x0000_s1026" o:spt="203" style="position:absolute;left:0pt;margin-left:12.65pt;margin-top:33.55pt;height:0.5pt;width:42pt;z-index:251684864;mso-width-relative:page;mso-height-relative:page;" coordsize="533400,6096" o:gfxdata="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0XyLLYAAAACAEAAA8AAAAAAAAAAQAgAAAAIgAAAGRycy9kb3ducmV2LnhtbFBLAQIUABQA&#10;AAAIAIdO4kBTL7b3YgIAAMAFAAAOAAAAAAAAAAEAIAAAACcBAABkcnMvZTJvRG9jLnhtbFBLBQYA&#10;AAAABgAGAFkBAAD7BQAAAAA=&#10;">
                <o:lock v:ext="edit" aspectratio="f"/>
                <v:shape id="Shape 3364" o:spid="_x0000_s1026" o:spt="100" style="position:absolute;left:0;top:0;height:0;width:533400;" filled="f" stroked="t" coordsize="533400,1" o:gfxdata="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9kWD&#10;wAAAAN0AAAAPAAAAAAAAAAEAIAAAACIAAABkcnMvZG93bnJldi54bWxQSwECFAAUAAAACACHTuJA&#10;My8FnjsAAAA5AAAAEAAAAAAAAAABACAAAAAPAQAAZHJzL3NoYXBleG1sLnhtbFBLBQYAAAAABgAG&#10;AFsBAAC5AwAAAAA=&#10;" path="m0,0l533400,0e">
                  <v:fill on="f" focussize="0,0"/>
                  <v:stroke weight="0.48pt" color="#000000"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82816" behindDoc="0" locked="0" layoutInCell="1" allowOverlap="1">
                <wp:simplePos x="0" y="0"/>
                <wp:positionH relativeFrom="column">
                  <wp:posOffset>1318260</wp:posOffset>
                </wp:positionH>
                <wp:positionV relativeFrom="paragraph">
                  <wp:posOffset>128905</wp:posOffset>
                </wp:positionV>
                <wp:extent cx="667385" cy="6350"/>
                <wp:effectExtent l="0" t="0" r="0" b="0"/>
                <wp:wrapNone/>
                <wp:docPr id="31070" name="Group 31070"/>
                <wp:cNvGraphicFramePr/>
                <a:graphic xmlns:a="http://schemas.openxmlformats.org/drawingml/2006/main">
                  <a:graphicData uri="http://schemas.microsoft.com/office/word/2010/wordprocessingGroup">
                    <wpg:wgp>
                      <wpg:cNvGrpSpPr/>
                      <wpg:grpSpPr>
                        <a:xfrm>
                          <a:off x="0" y="0"/>
                          <a:ext cx="667512" cy="6096"/>
                          <a:chOff x="0" y="0"/>
                          <a:chExt cx="667512" cy="6096"/>
                        </a:xfrm>
                      </wpg:grpSpPr>
                      <wps:wsp>
                        <wps:cNvPr id="3359" name="Shape 3359"/>
                        <wps:cNvSpPr/>
                        <wps:spPr>
                          <a:xfrm>
                            <a:off x="0" y="0"/>
                            <a:ext cx="667512" cy="0"/>
                          </a:xfrm>
                          <a:custGeom>
                            <a:avLst/>
                            <a:gdLst/>
                            <a:ahLst/>
                            <a:cxnLst/>
                            <a:rect l="0" t="0" r="0" b="0"/>
                            <a:pathLst>
                              <a:path w="667512">
                                <a:moveTo>
                                  <a:pt x="0" y="0"/>
                                </a:moveTo>
                                <a:lnTo>
                                  <a:pt x="667512"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1070" o:spid="_x0000_s1026" o:spt="203" style="position:absolute;left:0pt;margin-left:103.8pt;margin-top:10.15pt;height:0.5pt;width:52.55pt;z-index:251682816;mso-width-relative:page;mso-height-relative:page;" coordsize="667512,6096" o:gfxdata="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Mbyq3YAAAACQEAAA8AAAAAAAAAAQAgAAAAIgAAAGRycy9kb3ducmV2LnhtbFBLAQIUABQA&#10;AAAIAIdO4kDjcNFwYgIAAMAFAAAOAAAAAAAAAAEAIAAAACcBAABkcnMvZTJvRG9jLnhtbFBLBQYA&#10;AAAABgAGAFkBAAD7BQAAAAA=&#10;">
                <o:lock v:ext="edit" aspectratio="f"/>
                <v:shape id="Shape 3359" o:spid="_x0000_s1026" o:spt="100" style="position:absolute;left:0;top:0;height:0;width:667512;" filled="f" stroked="t" coordsize="667512,1" o:gfxdata="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PO8lvQAA&#10;AN0AAAAPAAAAAAAAAAEAIAAAACIAAABkcnMvZG93bnJldi54bWxQSwECFAAUAAAACACHTuJAMy8F&#10;njsAAAA5AAAAEAAAAAAAAAABACAAAAAMAQAAZHJzL3NoYXBleG1sLnhtbFBLBQYAAAAABgAGAFsB&#10;AAC2AwAAAAA=&#10;" path="m0,0l667512,0e">
                  <v:fill on="f" focussize="0,0"/>
                  <v:stroke weight="0.48pt" color="#000000"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83840" behindDoc="0" locked="0" layoutInCell="1" allowOverlap="1">
                <wp:simplePos x="0" y="0"/>
                <wp:positionH relativeFrom="column">
                  <wp:posOffset>3155950</wp:posOffset>
                </wp:positionH>
                <wp:positionV relativeFrom="paragraph">
                  <wp:posOffset>128905</wp:posOffset>
                </wp:positionV>
                <wp:extent cx="932815" cy="6350"/>
                <wp:effectExtent l="0" t="0" r="0" b="0"/>
                <wp:wrapNone/>
                <wp:docPr id="31071" name="Group 31071"/>
                <wp:cNvGraphicFramePr/>
                <a:graphic xmlns:a="http://schemas.openxmlformats.org/drawingml/2006/main">
                  <a:graphicData uri="http://schemas.microsoft.com/office/word/2010/wordprocessingGroup">
                    <wpg:wgp>
                      <wpg:cNvGrpSpPr/>
                      <wpg:grpSpPr>
                        <a:xfrm>
                          <a:off x="0" y="0"/>
                          <a:ext cx="932688" cy="6096"/>
                          <a:chOff x="0" y="0"/>
                          <a:chExt cx="932688" cy="6096"/>
                        </a:xfrm>
                      </wpg:grpSpPr>
                      <wps:wsp>
                        <wps:cNvPr id="3361" name="Shape 3361"/>
                        <wps:cNvSpPr/>
                        <wps:spPr>
                          <a:xfrm>
                            <a:off x="0" y="0"/>
                            <a:ext cx="932688" cy="0"/>
                          </a:xfrm>
                          <a:custGeom>
                            <a:avLst/>
                            <a:gdLst/>
                            <a:ahLst/>
                            <a:cxnLst/>
                            <a:rect l="0" t="0" r="0" b="0"/>
                            <a:pathLst>
                              <a:path w="932688">
                                <a:moveTo>
                                  <a:pt x="0" y="0"/>
                                </a:moveTo>
                                <a:lnTo>
                                  <a:pt x="932688"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1071" o:spid="_x0000_s1026" o:spt="203" style="position:absolute;left:0pt;margin-left:248.5pt;margin-top:10.15pt;height:0.5pt;width:73.45pt;z-index:251683840;mso-width-relative:page;mso-height-relative:page;" coordsize="932688,6096" o:gfxdata="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0Xt5M2gAAAAkBAAAPAAAAAAAAAAEAIAAAACIAAABkcnMvZG93bnJldi54bWxQSwECFAAU&#10;AAAACACHTuJA4squ0WECAADABQAADgAAAAAAAAABACAAAAApAQAAZHJzL2Uyb0RvYy54bWxQSwUG&#10;AAAAAAYABgBZAQAA/AUAAAAA&#10;">
                <o:lock v:ext="edit" aspectratio="f"/>
                <v:shape id="Shape 3361" o:spid="_x0000_s1026" o:spt="100" style="position:absolute;left:0;top:0;height:0;width:932688;" filled="f" stroked="t" coordsize="932688,1" o:gfxdata="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O3B+/&#10;AAAA3QAAAA8AAAAAAAAAAQAgAAAAIgAAAGRycy9kb3ducmV2LnhtbFBLAQIUABQAAAAIAIdO4kAz&#10;LwWeOwAAADkAAAAQAAAAAAAAAAEAIAAAAA4BAABkcnMvc2hhcGV4bWwueG1sUEsFBgAAAAAGAAYA&#10;WwEAALgDAAAAAA==&#10;" path="m0,0l932688,0e">
                  <v:fill on="f" focussize="0,0"/>
                  <v:stroke weight="0.48pt" color="#000000" joinstyle="bevel"/>
                  <v:imagedata o:title=""/>
                  <o:lock v:ext="edit" aspectratio="f"/>
                </v:shape>
              </v:group>
            </w:pict>
          </mc:Fallback>
        </mc:AlternateContent>
      </w:r>
      <w:r>
        <w:t>本授权书声明：我</w:t>
      </w:r>
      <w:r>
        <w:tab/>
      </w:r>
      <w:r>
        <w:rPr>
          <w:rFonts w:hint="eastAsia" w:eastAsia="宋体"/>
          <w:lang w:val="en-US" w:eastAsia="zh-CN"/>
        </w:rPr>
        <w:t xml:space="preserve">          </w:t>
      </w:r>
      <w:r>
        <w:t>（法人代表姓名）是</w:t>
      </w:r>
      <w:r>
        <w:tab/>
      </w:r>
      <w:r>
        <w:rPr>
          <w:rFonts w:hint="eastAsia" w:eastAsia="宋体"/>
          <w:lang w:val="en-US" w:eastAsia="zh-CN"/>
        </w:rPr>
        <w:t xml:space="preserve">                          </w:t>
      </w:r>
      <w:r>
        <w:t>公司法人代表，现代表本公司授权</w:t>
      </w:r>
      <w:r>
        <w:tab/>
      </w:r>
      <w:r>
        <w:rPr>
          <w:rFonts w:hint="eastAsia" w:eastAsia="宋体"/>
          <w:lang w:val="en-US" w:eastAsia="zh-CN"/>
        </w:rPr>
        <w:t xml:space="preserve">          </w:t>
      </w:r>
      <w:r>
        <w:t>（被授权人的姓名、职务）为本公司的合法代理人，参加</w:t>
      </w:r>
      <w:r>
        <w:rPr>
          <w:rFonts w:hint="eastAsia" w:eastAsia="宋体"/>
          <w:u w:val="single"/>
          <w:lang w:val="en-US" w:eastAsia="zh-CN"/>
        </w:rPr>
        <w:t xml:space="preserve">                        </w:t>
      </w:r>
      <w:r>
        <w:rPr>
          <w:u w:val="single"/>
        </w:rPr>
        <w:tab/>
      </w:r>
      <w:r>
        <w:rPr>
          <w:rFonts w:hint="eastAsia" w:ascii="宋体" w:hAnsi="宋体" w:eastAsia="宋体" w:cs="宋体"/>
        </w:rPr>
        <w:t>项目</w:t>
      </w:r>
      <w:r>
        <w:rPr>
          <w:rFonts w:hint="eastAsia" w:ascii="宋体" w:hAnsi="宋体" w:eastAsia="宋体" w:cs="宋体"/>
          <w:lang w:val="en-US" w:eastAsia="zh-CN"/>
        </w:rPr>
        <w:t>第</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标段</w:t>
      </w:r>
      <w:r>
        <w:t>投标事宜，并以本公司名义处理一切与之有关的事宜，其法律后果由我方承担。</w:t>
      </w:r>
    </w:p>
    <w:p w14:paraId="781BC556">
      <w:pPr>
        <w:tabs>
          <w:tab w:val="center" w:pos="944"/>
          <w:tab w:val="center" w:pos="3673"/>
        </w:tabs>
        <w:spacing w:after="151"/>
        <w:ind w:left="0" w:firstLine="0"/>
      </w:pPr>
      <w:r>
        <w:rPr>
          <w:rFonts w:ascii="Calibri" w:hAnsi="Calibri" w:eastAsia="Calibri" w:cs="Calibri"/>
          <w:sz w:val="22"/>
        </w:rPr>
        <w:tab/>
      </w:r>
      <w:r>
        <w:t>委托期限：</w:t>
      </w:r>
      <w:r>
        <w:rPr>
          <w:u w:val="single"/>
        </w:rPr>
        <w:tab/>
      </w:r>
      <w:r>
        <w:t>（必须大于投标有效期）。</w:t>
      </w:r>
    </w:p>
    <w:p w14:paraId="40013148">
      <w:pPr>
        <w:ind w:left="430" w:right="14"/>
      </w:pPr>
      <w:r>
        <w:t>代理人无转委托权。</w:t>
      </w:r>
    </w:p>
    <w:p w14:paraId="39017D9E">
      <w:pPr>
        <w:ind w:right="0"/>
      </w:pPr>
    </w:p>
    <w:p w14:paraId="0442C5DD">
      <w:pPr>
        <w:ind w:right="0" w:firstLine="420" w:firstLineChars="200"/>
      </w:pPr>
      <w:r>
        <w:t>附：法定代表人、委托代理人身份证复印件</w:t>
      </w:r>
    </w:p>
    <w:p w14:paraId="262C40F8">
      <w:pPr>
        <w:spacing w:after="3"/>
        <w:ind w:left="1680"/>
        <w:jc w:val="center"/>
      </w:pPr>
    </w:p>
    <w:p w14:paraId="19DC4228">
      <w:pPr>
        <w:pStyle w:val="19"/>
      </w:pPr>
    </w:p>
    <w:p w14:paraId="0B69567E"/>
    <w:p w14:paraId="707035F5">
      <w:pPr>
        <w:pStyle w:val="19"/>
      </w:pPr>
    </w:p>
    <w:p w14:paraId="78AE293E"/>
    <w:p w14:paraId="7E602DA1"/>
    <w:p w14:paraId="1B868869">
      <w:pPr>
        <w:pStyle w:val="19"/>
      </w:pPr>
    </w:p>
    <w:p w14:paraId="14D2EE8E">
      <w:pPr>
        <w:spacing w:after="3"/>
        <w:ind w:left="1680"/>
        <w:jc w:val="center"/>
      </w:pPr>
    </w:p>
    <w:p w14:paraId="56AA364D">
      <w:pPr>
        <w:spacing w:after="3"/>
        <w:ind w:left="1680"/>
        <w:jc w:val="center"/>
      </w:pPr>
    </w:p>
    <w:p w14:paraId="1F955730">
      <w:pPr>
        <w:spacing w:line="480" w:lineRule="auto"/>
        <w:ind w:firstLine="4620" w:firstLineChars="2200"/>
        <w:rPr>
          <w:rFonts w:hint="eastAsia" w:ascii="宋体" w:hAnsi="宋体" w:eastAsia="宋体" w:cs="宋体"/>
          <w:szCs w:val="21"/>
          <w:highlight w:val="none"/>
          <w:u w:val="single"/>
        </w:rPr>
      </w:pPr>
      <w:r>
        <w:rPr>
          <w:rFonts w:hint="eastAsia" w:ascii="宋体" w:hAnsi="宋体" w:eastAsia="宋体" w:cs="宋体"/>
          <w:szCs w:val="21"/>
          <w:highlight w:val="none"/>
        </w:rPr>
        <w:t>投标单位（</w:t>
      </w:r>
      <w:r>
        <w:rPr>
          <w:rFonts w:hint="eastAsia" w:ascii="宋体" w:hAnsi="宋体" w:eastAsia="宋体" w:cs="宋体"/>
          <w:bCs w:val="0"/>
          <w:sz w:val="21"/>
          <w:szCs w:val="21"/>
        </w:rPr>
        <w:t>企业电子签章</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p>
    <w:p w14:paraId="042C0F44">
      <w:pPr>
        <w:spacing w:line="480" w:lineRule="auto"/>
        <w:ind w:firstLine="4620" w:firstLineChars="2200"/>
        <w:rPr>
          <w:rFonts w:hint="eastAsia" w:ascii="宋体" w:hAnsi="宋体" w:eastAsia="宋体" w:cs="宋体"/>
          <w:szCs w:val="21"/>
          <w:highlight w:val="none"/>
          <w:u w:val="single"/>
        </w:rPr>
      </w:pPr>
      <w:r>
        <w:rPr>
          <w:rFonts w:hint="eastAsia" w:ascii="宋体" w:hAnsi="宋体" w:eastAsia="宋体" w:cs="宋体"/>
          <w:szCs w:val="21"/>
          <w:highlight w:val="none"/>
        </w:rPr>
        <w:t>法定代表人（签字或盖章）：</w:t>
      </w:r>
      <w:r>
        <w:rPr>
          <w:rFonts w:hint="eastAsia" w:ascii="宋体" w:hAnsi="宋体" w:eastAsia="宋体" w:cs="宋体"/>
          <w:szCs w:val="21"/>
          <w:highlight w:val="none"/>
          <w:u w:val="single"/>
        </w:rPr>
        <w:t xml:space="preserve">            </w:t>
      </w:r>
    </w:p>
    <w:p w14:paraId="4F5642E4">
      <w:pPr>
        <w:spacing w:line="48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1EB028C">
      <w:pPr>
        <w:spacing w:line="48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委托代理人（签字或盖章）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B4FF927">
      <w:pPr>
        <w:spacing w:line="48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00CDBDC4">
      <w:pPr>
        <w:spacing w:line="480" w:lineRule="auto"/>
        <w:rPr>
          <w:rFonts w:hint="eastAsia" w:ascii="宋体" w:hAnsi="宋体" w:eastAsia="宋体" w:cs="宋体"/>
          <w:szCs w:val="21"/>
          <w:highlight w:val="none"/>
        </w:rPr>
      </w:pPr>
    </w:p>
    <w:p w14:paraId="02BAB293">
      <w:pPr>
        <w:spacing w:line="360" w:lineRule="auto"/>
        <w:rPr>
          <w:rFonts w:ascii="宋体" w:hAnsi="宋体" w:cs="宋体"/>
          <w:szCs w:val="21"/>
          <w:highlight w:val="none"/>
        </w:rPr>
      </w:pPr>
      <w:r>
        <w:rPr>
          <w:rFonts w:hint="eastAsia" w:ascii="宋体" w:hAnsi="宋体" w:cs="宋体"/>
          <w:iCs/>
          <w:szCs w:val="21"/>
          <w:highlight w:val="none"/>
          <w:em w:val="dot"/>
        </w:rPr>
        <w:t xml:space="preserve">                                            </w:t>
      </w:r>
      <w:r>
        <w:rPr>
          <w:rFonts w:hint="eastAsia" w:ascii="宋体" w:hAnsi="宋体" w:cs="宋体"/>
          <w:szCs w:val="21"/>
          <w:highlight w:val="none"/>
        </w:rPr>
        <w:t>日     期：   年   月     日</w:t>
      </w:r>
    </w:p>
    <w:p w14:paraId="1CC6E511">
      <w:pPr>
        <w:tabs>
          <w:tab w:val="center" w:pos="4724"/>
          <w:tab w:val="center" w:pos="5563"/>
          <w:tab w:val="center" w:pos="6193"/>
          <w:tab w:val="center" w:pos="6719"/>
          <w:tab w:val="center" w:pos="7453"/>
        </w:tabs>
        <w:ind w:left="0" w:firstLine="0"/>
        <w:rPr>
          <w:rFonts w:hint="eastAsia" w:eastAsia="宋体"/>
          <w:lang w:val="en-US" w:eastAsia="zh-CN"/>
        </w:rPr>
      </w:pPr>
      <w:r>
        <w:rPr>
          <w:rFonts w:hint="eastAsia" w:eastAsia="宋体"/>
          <w:lang w:val="en-US" w:eastAsia="zh-CN"/>
        </w:rPr>
        <w:t xml:space="preserve"> </w:t>
      </w:r>
    </w:p>
    <w:p w14:paraId="6099A3B5">
      <w:pPr>
        <w:tabs>
          <w:tab w:val="center" w:pos="4724"/>
          <w:tab w:val="center" w:pos="5563"/>
          <w:tab w:val="center" w:pos="6193"/>
          <w:tab w:val="center" w:pos="6719"/>
          <w:tab w:val="center" w:pos="7453"/>
        </w:tabs>
        <w:ind w:left="0" w:firstLine="0"/>
      </w:pPr>
    </w:p>
    <w:p w14:paraId="16872AB7">
      <w:pPr>
        <w:tabs>
          <w:tab w:val="center" w:pos="4724"/>
          <w:tab w:val="center" w:pos="5563"/>
          <w:tab w:val="center" w:pos="6193"/>
          <w:tab w:val="center" w:pos="6719"/>
          <w:tab w:val="center" w:pos="7453"/>
        </w:tabs>
        <w:ind w:left="0" w:firstLine="0"/>
      </w:pPr>
    </w:p>
    <w:p w14:paraId="0A47CB1B">
      <w:pPr>
        <w:tabs>
          <w:tab w:val="center" w:pos="4724"/>
          <w:tab w:val="center" w:pos="5563"/>
          <w:tab w:val="center" w:pos="6193"/>
          <w:tab w:val="center" w:pos="6719"/>
          <w:tab w:val="center" w:pos="7453"/>
        </w:tabs>
        <w:ind w:left="0" w:firstLine="0"/>
      </w:pPr>
    </w:p>
    <w:p w14:paraId="5EB94B4F">
      <w:pPr>
        <w:tabs>
          <w:tab w:val="center" w:pos="4724"/>
          <w:tab w:val="center" w:pos="5563"/>
          <w:tab w:val="center" w:pos="6193"/>
          <w:tab w:val="center" w:pos="6719"/>
          <w:tab w:val="center" w:pos="7453"/>
        </w:tabs>
        <w:ind w:left="0" w:firstLine="0"/>
      </w:pPr>
    </w:p>
    <w:p w14:paraId="35D8D210">
      <w:pPr>
        <w:tabs>
          <w:tab w:val="center" w:pos="4724"/>
          <w:tab w:val="center" w:pos="5563"/>
          <w:tab w:val="center" w:pos="6193"/>
          <w:tab w:val="center" w:pos="6719"/>
          <w:tab w:val="center" w:pos="7453"/>
        </w:tabs>
        <w:ind w:left="0" w:firstLine="0"/>
      </w:pPr>
    </w:p>
    <w:p w14:paraId="7567B6B1">
      <w:pPr>
        <w:tabs>
          <w:tab w:val="center" w:pos="4724"/>
          <w:tab w:val="center" w:pos="5563"/>
          <w:tab w:val="center" w:pos="6193"/>
          <w:tab w:val="center" w:pos="6719"/>
          <w:tab w:val="center" w:pos="7453"/>
        </w:tabs>
        <w:ind w:left="0" w:firstLine="0"/>
      </w:pPr>
    </w:p>
    <w:p w14:paraId="08ED47CC">
      <w:pPr>
        <w:tabs>
          <w:tab w:val="center" w:pos="4724"/>
          <w:tab w:val="center" w:pos="5563"/>
          <w:tab w:val="center" w:pos="6193"/>
          <w:tab w:val="center" w:pos="6719"/>
          <w:tab w:val="center" w:pos="7453"/>
        </w:tabs>
        <w:ind w:left="0" w:firstLine="0"/>
      </w:pPr>
    </w:p>
    <w:p w14:paraId="26D71B70">
      <w:pPr>
        <w:tabs>
          <w:tab w:val="center" w:pos="4724"/>
          <w:tab w:val="center" w:pos="5563"/>
          <w:tab w:val="center" w:pos="6193"/>
          <w:tab w:val="center" w:pos="6719"/>
          <w:tab w:val="center" w:pos="7453"/>
        </w:tabs>
        <w:ind w:left="0" w:firstLine="0"/>
      </w:pPr>
    </w:p>
    <w:p w14:paraId="1E864B62">
      <w:pPr>
        <w:tabs>
          <w:tab w:val="center" w:pos="4724"/>
          <w:tab w:val="center" w:pos="5563"/>
          <w:tab w:val="center" w:pos="6193"/>
          <w:tab w:val="center" w:pos="6719"/>
          <w:tab w:val="center" w:pos="7453"/>
        </w:tabs>
        <w:ind w:left="0" w:firstLine="0"/>
      </w:pPr>
    </w:p>
    <w:p w14:paraId="279A1E61">
      <w:pPr>
        <w:tabs>
          <w:tab w:val="center" w:pos="4724"/>
          <w:tab w:val="center" w:pos="5563"/>
          <w:tab w:val="center" w:pos="6193"/>
          <w:tab w:val="center" w:pos="6719"/>
          <w:tab w:val="center" w:pos="7453"/>
        </w:tabs>
        <w:ind w:left="0" w:firstLine="0"/>
      </w:pPr>
    </w:p>
    <w:p w14:paraId="143C6B9C">
      <w:pPr>
        <w:tabs>
          <w:tab w:val="center" w:pos="4724"/>
          <w:tab w:val="center" w:pos="5563"/>
          <w:tab w:val="center" w:pos="6193"/>
          <w:tab w:val="center" w:pos="6719"/>
          <w:tab w:val="center" w:pos="7453"/>
        </w:tabs>
        <w:ind w:left="0" w:firstLine="0"/>
      </w:pPr>
    </w:p>
    <w:p w14:paraId="75363D6A">
      <w:pPr>
        <w:tabs>
          <w:tab w:val="center" w:pos="4724"/>
          <w:tab w:val="center" w:pos="5563"/>
          <w:tab w:val="center" w:pos="6193"/>
          <w:tab w:val="center" w:pos="6719"/>
          <w:tab w:val="center" w:pos="7453"/>
        </w:tabs>
        <w:ind w:left="0" w:firstLine="0"/>
      </w:pPr>
    </w:p>
    <w:p w14:paraId="2D354F62">
      <w:pPr>
        <w:tabs>
          <w:tab w:val="center" w:pos="4724"/>
          <w:tab w:val="center" w:pos="5563"/>
          <w:tab w:val="center" w:pos="6193"/>
          <w:tab w:val="center" w:pos="6719"/>
          <w:tab w:val="center" w:pos="7453"/>
        </w:tabs>
        <w:ind w:left="0" w:firstLine="0"/>
      </w:pPr>
    </w:p>
    <w:p w14:paraId="12674B95">
      <w:pPr>
        <w:tabs>
          <w:tab w:val="center" w:pos="4724"/>
          <w:tab w:val="center" w:pos="5563"/>
          <w:tab w:val="center" w:pos="6193"/>
          <w:tab w:val="center" w:pos="6719"/>
          <w:tab w:val="center" w:pos="7453"/>
        </w:tabs>
        <w:ind w:left="0" w:firstLine="0"/>
      </w:pPr>
    </w:p>
    <w:p w14:paraId="455D195E">
      <w:pPr>
        <w:numPr>
          <w:ilvl w:val="0"/>
          <w:numId w:val="0"/>
        </w:numPr>
        <w:spacing w:after="0" w:line="327" w:lineRule="auto"/>
        <w:ind w:right="1770" w:rightChars="0"/>
        <w:jc w:val="center"/>
        <w:rPr>
          <w:b/>
          <w:bCs/>
          <w:sz w:val="24"/>
          <w:szCs w:val="24"/>
        </w:rPr>
      </w:pPr>
      <w:r>
        <w:rPr>
          <w:rFonts w:hint="eastAsia" w:eastAsia="宋体" w:cs="Arial"/>
          <w:b/>
          <w:bCs/>
          <w:snapToGrid w:val="0"/>
          <w:color w:val="000000"/>
          <w:kern w:val="0"/>
          <w:sz w:val="21"/>
          <w:szCs w:val="21"/>
          <w:lang w:val="en-US" w:eastAsia="zh-CN"/>
        </w:rPr>
        <w:t xml:space="preserve">               </w:t>
      </w:r>
      <w:r>
        <w:rPr>
          <w:rFonts w:hint="eastAsia" w:eastAsia="宋体" w:cs="Arial"/>
          <w:b/>
          <w:bCs/>
          <w:snapToGrid w:val="0"/>
          <w:color w:val="000000"/>
          <w:kern w:val="0"/>
          <w:sz w:val="24"/>
          <w:szCs w:val="24"/>
          <w:lang w:val="en-US" w:eastAsia="zh-CN"/>
        </w:rPr>
        <w:t xml:space="preserve">  </w:t>
      </w:r>
      <w:r>
        <w:rPr>
          <w:rFonts w:hint="eastAsia" w:ascii="宋体" w:hAnsi="宋体" w:eastAsia="宋体" w:cs="宋体"/>
          <w:b/>
          <w:bCs/>
          <w:snapToGrid w:val="0"/>
          <w:color w:val="000000"/>
          <w:kern w:val="0"/>
          <w:sz w:val="24"/>
          <w:szCs w:val="24"/>
          <w:lang w:val="en-US" w:eastAsia="zh-CN"/>
        </w:rPr>
        <w:t>五</w:t>
      </w:r>
      <w:r>
        <w:rPr>
          <w:rFonts w:hint="eastAsia" w:ascii="宋体" w:hAnsi="宋体" w:eastAsia="宋体" w:cs="宋体"/>
          <w:b/>
          <w:bCs/>
          <w:snapToGrid w:val="0"/>
          <w:color w:val="000000"/>
          <w:kern w:val="0"/>
          <w:sz w:val="24"/>
          <w:szCs w:val="24"/>
        </w:rPr>
        <w:t>、</w:t>
      </w:r>
      <w:r>
        <w:rPr>
          <w:rFonts w:hint="eastAsia" w:ascii="宋体" w:hAnsi="宋体" w:eastAsia="宋体" w:cs="宋体"/>
          <w:b/>
          <w:bCs/>
          <w:sz w:val="24"/>
          <w:szCs w:val="24"/>
        </w:rPr>
        <w:t>投标承诺函</w:t>
      </w:r>
    </w:p>
    <w:p w14:paraId="5832674F">
      <w:pPr>
        <w:pStyle w:val="5"/>
        <w:numPr>
          <w:ilvl w:val="0"/>
          <w:numId w:val="0"/>
        </w:numPr>
        <w:ind w:leftChars="1600"/>
      </w:pPr>
    </w:p>
    <w:p w14:paraId="1D0A93EE">
      <w:pPr>
        <w:numPr>
          <w:ilvl w:val="0"/>
          <w:numId w:val="0"/>
        </w:numPr>
        <w:spacing w:after="0" w:line="327" w:lineRule="auto"/>
        <w:ind w:right="1770" w:rightChars="0"/>
        <w:rPr>
          <w:rFonts w:hint="eastAsia" w:ascii="宋体" w:hAnsi="宋体" w:eastAsia="宋体" w:cs="宋体"/>
          <w:b w:val="0"/>
          <w:bCs w:val="0"/>
        </w:rPr>
      </w:pPr>
    </w:p>
    <w:p w14:paraId="0A11A294">
      <w:pPr>
        <w:numPr>
          <w:ilvl w:val="0"/>
          <w:numId w:val="0"/>
        </w:numPr>
        <w:spacing w:after="0" w:line="327" w:lineRule="auto"/>
        <w:ind w:right="1770" w:rightChars="0"/>
        <w:rPr>
          <w:rFonts w:hint="eastAsia" w:ascii="宋体" w:hAnsi="宋体" w:eastAsia="宋体" w:cs="宋体"/>
          <w:b w:val="0"/>
          <w:bCs w:val="0"/>
        </w:rPr>
      </w:pPr>
      <w:r>
        <w:rPr>
          <w:rFonts w:hint="eastAsia" w:ascii="宋体" w:hAnsi="宋体" w:eastAsia="宋体" w:cs="宋体"/>
          <w:b w:val="0"/>
          <w:bCs w:val="0"/>
        </w:rPr>
        <w:t>致（采购人及采购代理机构）</w:t>
      </w:r>
      <w:r>
        <w:rPr>
          <w:rFonts w:hint="eastAsia" w:ascii="宋体" w:hAnsi="宋体" w:eastAsia="宋体" w:cs="宋体"/>
          <w:b w:val="0"/>
          <w:bCs w:val="0"/>
          <w:color w:val="333333"/>
        </w:rPr>
        <w:t>：</w:t>
      </w:r>
    </w:p>
    <w:p w14:paraId="64EFC1B2">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2" w:rightChars="1" w:firstLine="115" w:firstLineChars="55"/>
        <w:textAlignment w:val="baseline"/>
        <w:rPr>
          <w:rFonts w:hint="eastAsia" w:ascii="宋体" w:hAnsi="宋体" w:eastAsia="宋体" w:cs="宋体"/>
        </w:rPr>
      </w:pPr>
      <w:r>
        <w:rPr>
          <w:rFonts w:hint="eastAsia" w:ascii="宋体" w:hAnsi="宋体" w:eastAsia="宋体" w:cs="宋体"/>
          <w:color w:val="333333"/>
        </w:rPr>
        <w:t>我公司作为本次采购项目的投标人，根据招标文件要求，现郑</w:t>
      </w:r>
      <w:r>
        <w:rPr>
          <w:rFonts w:hint="eastAsia" w:ascii="宋体" w:hAnsi="宋体" w:eastAsia="宋体" w:cs="宋体"/>
          <w:color w:val="333333"/>
          <w:lang w:val="en-US" w:eastAsia="zh-CN"/>
        </w:rPr>
        <w:t>重</w:t>
      </w:r>
      <w:r>
        <w:rPr>
          <w:rFonts w:hint="eastAsia" w:ascii="宋体" w:hAnsi="宋体" w:eastAsia="宋体" w:cs="宋体"/>
          <w:color w:val="333333"/>
        </w:rPr>
        <w:t>承诺如下：</w:t>
      </w:r>
    </w:p>
    <w:p w14:paraId="4E697064">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2" w:rightChars="1" w:firstLine="115" w:firstLineChars="55"/>
        <w:textAlignment w:val="baseline"/>
        <w:rPr>
          <w:rFonts w:hint="eastAsia" w:ascii="宋体" w:hAnsi="宋体" w:eastAsia="宋体" w:cs="宋体"/>
        </w:rPr>
      </w:pPr>
      <w:r>
        <w:rPr>
          <w:rFonts w:hint="eastAsia" w:ascii="宋体" w:hAnsi="宋体" w:eastAsia="宋体" w:cs="宋体"/>
          <w:color w:val="333333"/>
        </w:rPr>
        <w:t>一、具备《中华人民共和国政府采购法》第二十二条第一款和本项目规定的条件：</w:t>
      </w:r>
    </w:p>
    <w:p w14:paraId="04F44F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一）</w:t>
      </w:r>
      <w:r>
        <w:rPr>
          <w:rFonts w:hint="eastAsia" w:ascii="宋体" w:hAnsi="宋体" w:eastAsia="宋体" w:cs="宋体"/>
          <w:color w:val="333333"/>
        </w:rPr>
        <w:t>具有独立承担民事责任的能力；</w:t>
      </w:r>
    </w:p>
    <w:p w14:paraId="6FA5A9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2" w:rightChars="1" w:firstLine="630" w:firstLineChars="3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二）</w:t>
      </w:r>
      <w:r>
        <w:rPr>
          <w:rFonts w:hint="eastAsia" w:ascii="宋体" w:hAnsi="宋体" w:eastAsia="宋体" w:cs="宋体"/>
          <w:color w:val="333333"/>
        </w:rPr>
        <w:t>具有良好的商业信誉和健全的财务会计制度；</w:t>
      </w:r>
    </w:p>
    <w:p w14:paraId="0BAB06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三）</w:t>
      </w:r>
      <w:r>
        <w:rPr>
          <w:rFonts w:hint="eastAsia" w:ascii="宋体" w:hAnsi="宋体" w:eastAsia="宋体" w:cs="宋体"/>
          <w:color w:val="333333"/>
        </w:rPr>
        <w:t>具有履行合同所必需的设备和专业技术能力；</w:t>
      </w:r>
    </w:p>
    <w:p w14:paraId="069E9F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四）</w:t>
      </w:r>
      <w:r>
        <w:rPr>
          <w:rFonts w:hint="eastAsia" w:ascii="宋体" w:hAnsi="宋体" w:eastAsia="宋体" w:cs="宋体"/>
          <w:color w:val="333333"/>
        </w:rPr>
        <w:t>有依法缴纳税收和社会保障资金的良好记录；</w:t>
      </w:r>
    </w:p>
    <w:p w14:paraId="15D641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五）</w:t>
      </w:r>
      <w:r>
        <w:rPr>
          <w:rFonts w:hint="eastAsia" w:ascii="宋体" w:hAnsi="宋体" w:eastAsia="宋体" w:cs="宋体"/>
          <w:color w:val="333333"/>
        </w:rPr>
        <w:t>参加政府采购活动前三年内，在</w:t>
      </w:r>
      <w:r>
        <w:rPr>
          <w:rFonts w:hint="eastAsia" w:ascii="宋体" w:hAnsi="宋体" w:eastAsia="宋体" w:cs="宋体"/>
          <w:color w:val="333333"/>
          <w:lang w:val="en-US" w:eastAsia="zh-CN"/>
        </w:rPr>
        <w:t>经</w:t>
      </w:r>
      <w:r>
        <w:rPr>
          <w:rFonts w:hint="eastAsia" w:ascii="宋体" w:hAnsi="宋体" w:eastAsia="宋体" w:cs="宋体"/>
          <w:color w:val="333333"/>
        </w:rPr>
        <w:t>营活动中没有</w:t>
      </w:r>
      <w:r>
        <w:rPr>
          <w:rFonts w:hint="eastAsia" w:ascii="宋体" w:hAnsi="宋体" w:eastAsia="宋体" w:cs="宋体"/>
          <w:color w:val="333333"/>
          <w:lang w:val="en-US" w:eastAsia="zh-CN"/>
        </w:rPr>
        <w:t>重</w:t>
      </w:r>
      <w:r>
        <w:rPr>
          <w:rFonts w:hint="eastAsia" w:ascii="宋体" w:hAnsi="宋体" w:eastAsia="宋体" w:cs="宋体"/>
          <w:color w:val="333333"/>
        </w:rPr>
        <w:t>大违法记录；</w:t>
      </w:r>
    </w:p>
    <w:p w14:paraId="0D56F8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六）</w:t>
      </w:r>
      <w:r>
        <w:rPr>
          <w:rFonts w:hint="eastAsia" w:ascii="宋体" w:hAnsi="宋体" w:eastAsia="宋体" w:cs="宋体"/>
          <w:color w:val="333333"/>
        </w:rPr>
        <w:t>法律、行政法规规定的其他条件；</w:t>
      </w:r>
    </w:p>
    <w:p w14:paraId="4AFD7B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二、</w:t>
      </w:r>
      <w:r>
        <w:rPr>
          <w:rFonts w:hint="eastAsia" w:ascii="宋体" w:hAnsi="宋体" w:eastAsia="宋体" w:cs="宋体"/>
          <w:color w:val="333333"/>
        </w:rPr>
        <w:t>完全接受和满足本项目招标文件中规定的实质性要求，如对招标文件有异议，已</w:t>
      </w:r>
      <w:r>
        <w:rPr>
          <w:rFonts w:hint="eastAsia" w:ascii="宋体" w:hAnsi="宋体" w:eastAsia="宋体" w:cs="宋体"/>
          <w:color w:val="333333"/>
          <w:lang w:val="en-US" w:eastAsia="zh-CN"/>
        </w:rPr>
        <w:t>经</w:t>
      </w:r>
      <w:r>
        <w:rPr>
          <w:rFonts w:hint="eastAsia" w:ascii="宋体" w:hAnsi="宋体" w:eastAsia="宋体" w:cs="宋体"/>
          <w:color w:val="333333"/>
        </w:rPr>
        <w:t>在投标截止时间届满前依法进行维权，不存在对招标文件有异议的同时又参加投标以求侥幸中标或者为实现其他非法目的的行为。</w:t>
      </w:r>
    </w:p>
    <w:p w14:paraId="44938C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三、</w:t>
      </w:r>
      <w:r>
        <w:rPr>
          <w:rFonts w:hint="eastAsia" w:ascii="宋体" w:hAnsi="宋体" w:eastAsia="宋体" w:cs="宋体"/>
          <w:color w:val="333333"/>
        </w:rPr>
        <w:t>参加本次招标采购活动，不存在与单位负责人为同一人或者存在直接控股、管理关系的其他供应商参与同一合同项下的政府采购活动的行为。</w:t>
      </w:r>
    </w:p>
    <w:p w14:paraId="4BC142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四、</w:t>
      </w:r>
      <w:r>
        <w:rPr>
          <w:rFonts w:hint="eastAsia" w:ascii="宋体" w:hAnsi="宋体" w:eastAsia="宋体" w:cs="宋体"/>
          <w:color w:val="333333"/>
        </w:rPr>
        <w:t>参加本次招标采购活动，不存在为采购项目提供整体设计、规范编制或者项目管理、监理、检测等服务的行为。</w:t>
      </w:r>
    </w:p>
    <w:p w14:paraId="28E10D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五、</w:t>
      </w:r>
      <w:r>
        <w:rPr>
          <w:rFonts w:hint="eastAsia" w:ascii="宋体" w:hAnsi="宋体" w:eastAsia="宋体" w:cs="宋体"/>
          <w:color w:val="333333"/>
        </w:rPr>
        <w:t>参加本次招标采购活动，不存在和其他供应商在同一合同项下的采购项目中，同时委托同一个自然人、同一家庭的人员、同一单位的人员作为代理人的行为。</w:t>
      </w:r>
    </w:p>
    <w:p w14:paraId="1F57E1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六、</w:t>
      </w:r>
      <w:r>
        <w:rPr>
          <w:rFonts w:hint="eastAsia" w:ascii="宋体" w:hAnsi="宋体" w:eastAsia="宋体" w:cs="宋体"/>
          <w:color w:val="333333"/>
        </w:rPr>
        <w:t>投标人参加本次政府采购活动要求在近三年内投标人和其法定代表人没有行贿犯罪行为。</w:t>
      </w:r>
    </w:p>
    <w:p w14:paraId="3725F6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七、</w:t>
      </w:r>
      <w:r>
        <w:rPr>
          <w:rFonts w:hint="eastAsia" w:ascii="宋体" w:hAnsi="宋体" w:eastAsia="宋体" w:cs="宋体"/>
          <w:color w:val="333333"/>
        </w:rPr>
        <w:t>参加本次招标采购活动，不存在联合体投标。</w:t>
      </w:r>
    </w:p>
    <w:p w14:paraId="31ED04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八、</w:t>
      </w:r>
      <w:r>
        <w:rPr>
          <w:rFonts w:hint="eastAsia" w:ascii="宋体" w:hAnsi="宋体" w:eastAsia="宋体" w:cs="宋体"/>
          <w:color w:val="333333"/>
        </w:rPr>
        <w:t>投标文件中提供的能够给予我公司带来优惠、好处的任何材料资料和技术、服务、商务等响应承诺情况都是真实的、有效的、合法的。</w:t>
      </w:r>
    </w:p>
    <w:p w14:paraId="64B58A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val="en-US" w:eastAsia="zh-CN"/>
        </w:rPr>
        <w:t>九、</w:t>
      </w:r>
      <w:r>
        <w:rPr>
          <w:rFonts w:hint="eastAsia" w:ascii="宋体" w:hAnsi="宋体" w:eastAsia="宋体" w:cs="宋体"/>
          <w:color w:val="333333"/>
        </w:rPr>
        <w:t>存在以下行为之一的愿意接受相关部门的处理：</w:t>
      </w:r>
    </w:p>
    <w:p w14:paraId="63D9F9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一）</w:t>
      </w:r>
      <w:r>
        <w:rPr>
          <w:rFonts w:hint="eastAsia" w:ascii="宋体" w:hAnsi="宋体" w:eastAsia="宋体" w:cs="宋体"/>
          <w:color w:val="333333"/>
        </w:rPr>
        <w:t>投标有效期内撤销投标文件的；</w:t>
      </w:r>
    </w:p>
    <w:p w14:paraId="3D3FBE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color w:val="333333"/>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 xml:space="preserve">二) </w:t>
      </w:r>
      <w:r>
        <w:rPr>
          <w:rFonts w:hint="eastAsia" w:ascii="宋体" w:hAnsi="宋体" w:eastAsia="宋体" w:cs="宋体"/>
          <w:color w:val="333333"/>
        </w:rPr>
        <w:t>在采购人确定中标人以前放弃中标候选资格的；</w:t>
      </w:r>
    </w:p>
    <w:p w14:paraId="0885C9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right="2" w:rightChars="1" w:firstLine="630" w:firstLineChars="3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三）</w:t>
      </w:r>
      <w:r>
        <w:rPr>
          <w:rFonts w:hint="eastAsia" w:ascii="宋体" w:hAnsi="宋体" w:eastAsia="宋体" w:cs="宋体"/>
          <w:color w:val="333333"/>
        </w:rPr>
        <w:t>由于中标人的原因未能按照招标文件的规定与采购人签订合同；</w:t>
      </w:r>
    </w:p>
    <w:p w14:paraId="0CF7AB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四）</w:t>
      </w:r>
      <w:r>
        <w:rPr>
          <w:rFonts w:hint="eastAsia" w:ascii="宋体" w:hAnsi="宋体" w:eastAsia="宋体" w:cs="宋体"/>
          <w:color w:val="333333"/>
        </w:rPr>
        <w:t>由于中标人的原因未能按照招标文件的规定交纳履约保证金；</w:t>
      </w:r>
    </w:p>
    <w:p w14:paraId="1FDB82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五）</w:t>
      </w:r>
      <w:r>
        <w:rPr>
          <w:rFonts w:hint="eastAsia" w:ascii="宋体" w:hAnsi="宋体" w:eastAsia="宋体" w:cs="宋体"/>
          <w:color w:val="333333"/>
        </w:rPr>
        <w:t>在投标文件中提供虚假材料谋取中标；</w:t>
      </w:r>
    </w:p>
    <w:p w14:paraId="2A1C33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六）</w:t>
      </w:r>
      <w:r>
        <w:rPr>
          <w:rFonts w:hint="eastAsia" w:ascii="宋体" w:hAnsi="宋体" w:eastAsia="宋体" w:cs="宋体"/>
          <w:color w:val="333333"/>
        </w:rPr>
        <w:t>与采购人、其他供应商或者采购代理机构恶意串通的；</w:t>
      </w:r>
    </w:p>
    <w:p w14:paraId="15990F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Chars="83" w:right="2" w:rightChars="1" w:firstLine="420" w:firstLineChars="200"/>
        <w:textAlignment w:val="baseline"/>
        <w:rPr>
          <w:rFonts w:hint="eastAsia" w:ascii="宋体" w:hAnsi="宋体" w:eastAsia="宋体" w:cs="宋体"/>
        </w:rPr>
      </w:pPr>
      <w:r>
        <w:rPr>
          <w:rFonts w:hint="eastAsia" w:ascii="宋体" w:hAnsi="宋体" w:eastAsia="宋体" w:cs="宋体"/>
          <w:color w:val="333333"/>
          <w:lang w:eastAsia="zh-CN"/>
        </w:rPr>
        <w:t>（</w:t>
      </w:r>
      <w:r>
        <w:rPr>
          <w:rFonts w:hint="eastAsia" w:ascii="宋体" w:hAnsi="宋体" w:eastAsia="宋体" w:cs="宋体"/>
          <w:color w:val="333333"/>
          <w:lang w:val="en-US" w:eastAsia="zh-CN"/>
        </w:rPr>
        <w:t>七）</w:t>
      </w:r>
      <w:r>
        <w:rPr>
          <w:rFonts w:hint="eastAsia" w:ascii="宋体" w:hAnsi="宋体" w:eastAsia="宋体" w:cs="宋体"/>
          <w:color w:val="333333"/>
        </w:rPr>
        <w:t>投标有效期内，投标人在政府采购活动中有违法、违规、违纪行为。</w:t>
      </w:r>
    </w:p>
    <w:p w14:paraId="6403975B">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2" w:rightChars="1" w:firstLine="115" w:firstLineChars="55"/>
        <w:textAlignment w:val="baseline"/>
        <w:rPr>
          <w:rFonts w:hint="eastAsia" w:ascii="宋体" w:hAnsi="宋体" w:eastAsia="宋体" w:cs="宋体"/>
        </w:rPr>
      </w:pPr>
      <w:r>
        <w:rPr>
          <w:rFonts w:hint="eastAsia" w:ascii="宋体" w:hAnsi="宋体" w:eastAsia="宋体" w:cs="宋体"/>
          <w:color w:val="333333"/>
        </w:rPr>
        <w:t>由此产生的一切法律后果和责任由我公司承担。我公司声明放弃对此提出任何异议和追索的权利。</w:t>
      </w:r>
    </w:p>
    <w:p w14:paraId="6AAB2928">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2" w:rightChars="1" w:firstLine="115" w:firstLineChars="55"/>
        <w:textAlignment w:val="baseline"/>
        <w:rPr>
          <w:rFonts w:hint="eastAsia" w:ascii="宋体" w:hAnsi="宋体" w:eastAsia="宋体" w:cs="宋体"/>
        </w:rPr>
      </w:pPr>
      <w:r>
        <w:rPr>
          <w:rFonts w:hint="eastAsia" w:ascii="宋体" w:hAnsi="宋体" w:eastAsia="宋体" w:cs="宋体"/>
          <w:color w:val="333333"/>
        </w:rPr>
        <w:t>本公司对上述承诺的内容事项真实性负责。如</w:t>
      </w:r>
      <w:r>
        <w:rPr>
          <w:rFonts w:hint="eastAsia" w:ascii="宋体" w:hAnsi="宋体" w:eastAsia="宋体" w:cs="宋体"/>
          <w:color w:val="333333"/>
          <w:lang w:val="en-US" w:eastAsia="zh-CN"/>
        </w:rPr>
        <w:t>经</w:t>
      </w:r>
      <w:r>
        <w:rPr>
          <w:rFonts w:hint="eastAsia" w:ascii="宋体" w:hAnsi="宋体" w:eastAsia="宋体" w:cs="宋体"/>
          <w:color w:val="333333"/>
        </w:rPr>
        <w:t>查实上述承诺的内容事项存在虚假，我公司愿意接受以提供虚假材料谋取中标追究法律责任。</w:t>
      </w:r>
    </w:p>
    <w:p w14:paraId="6683A5A7">
      <w:pPr>
        <w:spacing w:line="240" w:lineRule="auto"/>
        <w:ind w:right="0" w:firstLine="1050" w:firstLineChars="500"/>
        <w:rPr>
          <w:rFonts w:hint="eastAsia" w:ascii="宋体" w:hAnsi="宋体" w:eastAsia="宋体" w:cs="宋体"/>
          <w:color w:val="333333"/>
        </w:rPr>
      </w:pPr>
    </w:p>
    <w:p w14:paraId="7BAA6F9B">
      <w:pPr>
        <w:spacing w:line="240" w:lineRule="auto"/>
        <w:ind w:right="0" w:firstLine="1050" w:firstLineChars="500"/>
        <w:rPr>
          <w:rFonts w:hint="eastAsia" w:ascii="宋体" w:hAnsi="宋体" w:eastAsia="宋体" w:cs="宋体"/>
          <w:color w:val="333333"/>
        </w:rPr>
      </w:pPr>
    </w:p>
    <w:p w14:paraId="7CFDDD21">
      <w:pPr>
        <w:spacing w:line="240" w:lineRule="auto"/>
        <w:ind w:right="0" w:firstLine="1050" w:firstLineChars="500"/>
        <w:rPr>
          <w:rFonts w:hint="eastAsia" w:ascii="宋体" w:hAnsi="宋体" w:eastAsia="宋体" w:cs="宋体"/>
          <w:color w:val="333333"/>
        </w:rPr>
      </w:pPr>
    </w:p>
    <w:p w14:paraId="754D97DC">
      <w:pPr>
        <w:spacing w:line="240" w:lineRule="auto"/>
        <w:ind w:right="0" w:firstLine="1050" w:firstLineChars="500"/>
        <w:rPr>
          <w:rFonts w:hint="eastAsia" w:ascii="宋体" w:hAnsi="宋体" w:eastAsia="宋体" w:cs="宋体"/>
          <w:color w:val="333333"/>
        </w:rPr>
      </w:pPr>
    </w:p>
    <w:p w14:paraId="188D6A86">
      <w:pPr>
        <w:pStyle w:val="5"/>
        <w:rPr>
          <w:rFonts w:hint="eastAsia" w:ascii="宋体" w:hAnsi="宋体" w:eastAsia="宋体" w:cs="宋体"/>
          <w:color w:val="333333"/>
        </w:rPr>
      </w:pPr>
    </w:p>
    <w:p w14:paraId="5AF34E90">
      <w:pPr>
        <w:pStyle w:val="5"/>
        <w:rPr>
          <w:rFonts w:hint="eastAsia" w:ascii="宋体" w:hAnsi="宋体" w:eastAsia="宋体" w:cs="宋体"/>
          <w:color w:val="333333"/>
        </w:rPr>
      </w:pPr>
    </w:p>
    <w:p w14:paraId="3B3891D7">
      <w:pPr>
        <w:pStyle w:val="5"/>
        <w:rPr>
          <w:rFonts w:hint="eastAsia" w:ascii="宋体" w:hAnsi="宋体" w:eastAsia="宋体" w:cs="宋体"/>
          <w:color w:val="333333"/>
        </w:rPr>
      </w:pPr>
    </w:p>
    <w:p w14:paraId="405D4C6D">
      <w:pPr>
        <w:pStyle w:val="5"/>
        <w:rPr>
          <w:rFonts w:hint="eastAsia" w:ascii="宋体" w:hAnsi="宋体" w:eastAsia="宋体" w:cs="宋体"/>
          <w:color w:val="333333"/>
        </w:rPr>
      </w:pPr>
    </w:p>
    <w:p w14:paraId="060496B3">
      <w:pPr>
        <w:pStyle w:val="5"/>
        <w:rPr>
          <w:rFonts w:hint="eastAsia" w:ascii="宋体" w:hAnsi="宋体" w:eastAsia="宋体" w:cs="宋体"/>
          <w:color w:val="333333"/>
        </w:rPr>
      </w:pPr>
    </w:p>
    <w:p w14:paraId="64375333">
      <w:pPr>
        <w:pStyle w:val="5"/>
        <w:rPr>
          <w:rFonts w:hint="eastAsia" w:ascii="宋体" w:hAnsi="宋体" w:eastAsia="宋体" w:cs="宋体"/>
          <w:color w:val="333333"/>
        </w:rPr>
      </w:pPr>
    </w:p>
    <w:p w14:paraId="42385246">
      <w:pPr>
        <w:spacing w:line="240" w:lineRule="auto"/>
        <w:ind w:right="0" w:firstLine="3570" w:firstLineChars="1700"/>
        <w:rPr>
          <w:rFonts w:hint="eastAsia" w:ascii="宋体" w:hAnsi="宋体" w:eastAsia="宋体" w:cs="宋体"/>
          <w:color w:val="333333"/>
          <w:lang w:val="en-US" w:eastAsia="zh-CN"/>
        </w:rPr>
      </w:pPr>
      <w:r>
        <w:rPr>
          <w:rFonts w:hint="eastAsia" w:ascii="宋体" w:hAnsi="宋体" w:eastAsia="宋体" w:cs="宋体"/>
          <w:color w:val="333333"/>
        </w:rPr>
        <w:t>投标</w:t>
      </w:r>
      <w:r>
        <w:rPr>
          <w:rFonts w:hint="eastAsia" w:ascii="宋体" w:hAnsi="宋体" w:eastAsia="宋体" w:cs="宋体"/>
          <w:color w:val="333333"/>
          <w:lang w:val="en-US" w:eastAsia="zh-CN"/>
        </w:rPr>
        <w:t>单位： （</w:t>
      </w:r>
      <w:r>
        <w:rPr>
          <w:rFonts w:hint="eastAsia" w:ascii="宋体" w:hAnsi="宋体" w:eastAsia="宋体" w:cs="宋体"/>
          <w:bCs w:val="0"/>
          <w:sz w:val="21"/>
          <w:szCs w:val="21"/>
        </w:rPr>
        <w:t>企业电子签章</w:t>
      </w:r>
      <w:r>
        <w:rPr>
          <w:rFonts w:hint="eastAsia" w:ascii="宋体" w:hAnsi="宋体" w:eastAsia="宋体" w:cs="宋体"/>
          <w:bCs w:val="0"/>
          <w:sz w:val="21"/>
          <w:szCs w:val="21"/>
          <w:lang w:eastAsia="zh-CN"/>
        </w:rPr>
        <w:t>）</w:t>
      </w:r>
    </w:p>
    <w:p w14:paraId="6172E4C3">
      <w:pPr>
        <w:spacing w:after="67" w:line="259" w:lineRule="auto"/>
        <w:ind w:right="1382"/>
        <w:rPr>
          <w:rFonts w:hint="eastAsia" w:ascii="宋体" w:hAnsi="宋体" w:eastAsia="宋体" w:cs="宋体"/>
          <w:color w:val="333333"/>
        </w:rPr>
      </w:pPr>
    </w:p>
    <w:p w14:paraId="3BAE2BFA">
      <w:pPr>
        <w:spacing w:after="67" w:line="259" w:lineRule="auto"/>
        <w:ind w:right="1382" w:firstLine="3570" w:firstLineChars="1700"/>
        <w:rPr>
          <w:rFonts w:hint="eastAsia" w:ascii="宋体" w:hAnsi="宋体" w:eastAsia="宋体" w:cs="宋体"/>
          <w:b/>
          <w:bCs/>
          <w:lang w:eastAsia="zh-CN"/>
        </w:rPr>
      </w:pPr>
      <w:r>
        <w:rPr>
          <w:rFonts w:hint="eastAsia" w:ascii="宋体" w:hAnsi="宋体" w:eastAsia="宋体" w:cs="宋体"/>
          <w:sz w:val="21"/>
          <w:szCs w:val="21"/>
        </w:rPr>
        <w:t>法定代表人或其委托代理人</w:t>
      </w:r>
      <w:r>
        <w:rPr>
          <w:rFonts w:hint="eastAsia" w:ascii="宋体" w:hAnsi="宋体" w:eastAsia="宋体" w:cs="宋体"/>
          <w:sz w:val="21"/>
          <w:szCs w:val="21"/>
          <w:lang w:eastAsia="zh-CN"/>
        </w:rPr>
        <w:t>：</w:t>
      </w:r>
      <w:r>
        <w:rPr>
          <w:rFonts w:hint="eastAsia" w:ascii="宋体" w:hAnsi="宋体" w:eastAsia="宋体" w:cs="宋体"/>
          <w:sz w:val="21"/>
          <w:szCs w:val="21"/>
        </w:rPr>
        <w:t>（签字或盖章）</w:t>
      </w:r>
    </w:p>
    <w:p w14:paraId="0D57D8F4">
      <w:pPr>
        <w:spacing w:after="67" w:line="259" w:lineRule="auto"/>
        <w:ind w:right="1382" w:firstLine="3584" w:firstLineChars="1700"/>
        <w:rPr>
          <w:rFonts w:hint="eastAsia" w:ascii="宋体" w:hAnsi="宋体" w:eastAsia="宋体" w:cs="宋体"/>
          <w:b/>
          <w:bCs/>
        </w:rPr>
      </w:pPr>
    </w:p>
    <w:p w14:paraId="437ECFC3">
      <w:pPr>
        <w:tabs>
          <w:tab w:val="center" w:pos="4408"/>
          <w:tab w:val="center" w:pos="5038"/>
          <w:tab w:val="center" w:pos="6299"/>
        </w:tabs>
        <w:spacing w:after="3" w:line="360" w:lineRule="auto"/>
        <w:ind w:left="0" w:firstLine="3570" w:firstLineChars="1700"/>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ECD902E">
      <w:pPr>
        <w:numPr>
          <w:ilvl w:val="0"/>
          <w:numId w:val="0"/>
        </w:numPr>
        <w:spacing w:after="0" w:line="643" w:lineRule="auto"/>
        <w:ind w:right="1770" w:rightChars="0"/>
        <w:rPr>
          <w:rFonts w:hint="eastAsia" w:ascii="宋体" w:hAnsi="宋体" w:eastAsia="宋体" w:cs="宋体"/>
          <w:sz w:val="21"/>
          <w:szCs w:val="21"/>
        </w:rPr>
        <w:sectPr>
          <w:footerReference r:id="rId14" w:type="default"/>
          <w:pgSz w:w="11900" w:h="16840"/>
          <w:pgMar w:top="1401" w:right="1015" w:bottom="1157" w:left="1300" w:header="0" w:footer="997" w:gutter="0"/>
          <w:pgNumType w:fmt="decimal"/>
          <w:cols w:space="720" w:num="1"/>
        </w:sectPr>
      </w:pPr>
    </w:p>
    <w:p w14:paraId="0C0DD3CB">
      <w:pPr>
        <w:spacing w:after="67" w:line="259" w:lineRule="auto"/>
        <w:ind w:right="1382"/>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六、技术规格偏离表</w:t>
      </w:r>
    </w:p>
    <w:p w14:paraId="344420FA">
      <w:pPr>
        <w:spacing w:after="4" w:line="394" w:lineRule="auto"/>
        <w:ind w:left="0" w:right="106" w:firstLine="314"/>
        <w:jc w:val="both"/>
      </w:pPr>
    </w:p>
    <w:p w14:paraId="0868A1A3">
      <w:pPr>
        <w:spacing w:after="4" w:line="394" w:lineRule="auto"/>
        <w:ind w:left="0" w:right="106" w:firstLine="314"/>
        <w:jc w:val="both"/>
        <w:rPr>
          <w:rFonts w:hint="eastAsia" w:ascii="宋体" w:hAnsi="宋体" w:eastAsia="宋体" w:cs="宋体"/>
        </w:rPr>
      </w:pPr>
      <w:r>
        <w:rPr>
          <w:rFonts w:hint="eastAsia" w:ascii="宋体" w:hAnsi="宋体" w:eastAsia="宋体" w:cs="宋体"/>
        </w:rPr>
        <w:t>严格按照招标文件第五章《技术规格及要求》对设备的技术参数、性能指标进行</w:t>
      </w:r>
      <w:r>
        <w:rPr>
          <w:rFonts w:hint="eastAsia" w:ascii="宋体" w:hAnsi="宋体" w:eastAsia="宋体" w:cs="宋体"/>
          <w:lang w:val="en-US" w:eastAsia="zh-CN"/>
        </w:rPr>
        <w:t>描</w:t>
      </w:r>
      <w:r>
        <w:rPr>
          <w:rFonts w:hint="eastAsia" w:ascii="宋体" w:hAnsi="宋体" w:eastAsia="宋体" w:cs="宋体"/>
        </w:rPr>
        <w:t>述，并标出所有*项的响应情况。可按照以下表格进行</w:t>
      </w:r>
      <w:r>
        <w:rPr>
          <w:rFonts w:hint="eastAsia" w:ascii="宋体" w:hAnsi="宋体" w:eastAsia="宋体" w:cs="宋体"/>
          <w:lang w:val="en-US" w:eastAsia="zh-CN"/>
        </w:rPr>
        <w:t>描</w:t>
      </w:r>
      <w:r>
        <w:rPr>
          <w:rFonts w:hint="eastAsia" w:ascii="宋体" w:hAnsi="宋体" w:eastAsia="宋体" w:cs="宋体"/>
        </w:rPr>
        <w:t>述，也可根据的实际情况设计表格进行</w:t>
      </w:r>
      <w:r>
        <w:rPr>
          <w:rFonts w:hint="eastAsia" w:ascii="宋体" w:hAnsi="宋体" w:eastAsia="宋体" w:cs="宋体"/>
          <w:lang w:val="en-US" w:eastAsia="zh-CN"/>
        </w:rPr>
        <w:t>描</w:t>
      </w:r>
      <w:r>
        <w:rPr>
          <w:rFonts w:hint="eastAsia" w:ascii="宋体" w:hAnsi="宋体" w:eastAsia="宋体" w:cs="宋体"/>
        </w:rPr>
        <w:t>述。必要时可增加文字</w:t>
      </w:r>
      <w:r>
        <w:rPr>
          <w:rFonts w:hint="eastAsia" w:ascii="宋体" w:hAnsi="宋体" w:eastAsia="宋体" w:cs="宋体"/>
          <w:lang w:val="en-US" w:eastAsia="zh-CN"/>
        </w:rPr>
        <w:t>描</w:t>
      </w:r>
      <w:r>
        <w:rPr>
          <w:rFonts w:hint="eastAsia" w:ascii="宋体" w:hAnsi="宋体" w:eastAsia="宋体" w:cs="宋体"/>
        </w:rPr>
        <w:t>述。</w:t>
      </w:r>
    </w:p>
    <w:tbl>
      <w:tblPr>
        <w:tblStyle w:val="20"/>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17"/>
        <w:gridCol w:w="1910"/>
        <w:gridCol w:w="1876"/>
        <w:gridCol w:w="1638"/>
        <w:gridCol w:w="1417"/>
      </w:tblGrid>
      <w:tr w14:paraId="77C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14" w:type="dxa"/>
            <w:vAlign w:val="center"/>
          </w:tcPr>
          <w:p w14:paraId="3B22C05F">
            <w:pPr>
              <w:spacing w:before="48" w:beforeLines="20" w:after="48" w:afterLines="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717" w:type="dxa"/>
            <w:vAlign w:val="center"/>
          </w:tcPr>
          <w:p w14:paraId="4A0DFB5C">
            <w:pPr>
              <w:spacing w:before="48" w:beforeLines="20" w:after="48" w:afterLines="20"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名称</w:t>
            </w:r>
          </w:p>
        </w:tc>
        <w:tc>
          <w:tcPr>
            <w:tcW w:w="1910" w:type="dxa"/>
            <w:vAlign w:val="center"/>
          </w:tcPr>
          <w:p w14:paraId="38682FA2">
            <w:pPr>
              <w:spacing w:before="48" w:beforeLines="20" w:after="48" w:afterLines="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招标技术要求</w:t>
            </w:r>
          </w:p>
        </w:tc>
        <w:tc>
          <w:tcPr>
            <w:tcW w:w="1876" w:type="dxa"/>
            <w:vAlign w:val="center"/>
          </w:tcPr>
          <w:p w14:paraId="1A810BD9">
            <w:pPr>
              <w:spacing w:before="48" w:beforeLines="20" w:after="48" w:afterLines="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投标技术规格</w:t>
            </w:r>
          </w:p>
        </w:tc>
        <w:tc>
          <w:tcPr>
            <w:tcW w:w="1638" w:type="dxa"/>
            <w:vAlign w:val="center"/>
          </w:tcPr>
          <w:p w14:paraId="0863C028">
            <w:pPr>
              <w:spacing w:before="48" w:beforeLines="20" w:after="48" w:afterLines="20"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偏离</w:t>
            </w:r>
            <w:r>
              <w:rPr>
                <w:rFonts w:hint="eastAsia" w:ascii="宋体" w:hAnsi="宋体" w:eastAsia="宋体" w:cs="宋体"/>
                <w:szCs w:val="21"/>
                <w:highlight w:val="none"/>
                <w:lang w:val="en-US" w:eastAsia="zh-CN"/>
              </w:rPr>
              <w:t>说明</w:t>
            </w:r>
          </w:p>
        </w:tc>
        <w:tc>
          <w:tcPr>
            <w:tcW w:w="1417" w:type="dxa"/>
            <w:vAlign w:val="center"/>
          </w:tcPr>
          <w:p w14:paraId="7CD65A74">
            <w:pPr>
              <w:spacing w:before="48" w:beforeLines="20" w:after="48" w:afterLines="20"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备注</w:t>
            </w:r>
          </w:p>
        </w:tc>
      </w:tr>
      <w:tr w14:paraId="128B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2" w:hRule="atLeast"/>
        </w:trPr>
        <w:tc>
          <w:tcPr>
            <w:tcW w:w="1014" w:type="dxa"/>
            <w:vAlign w:val="center"/>
          </w:tcPr>
          <w:p w14:paraId="424CA294">
            <w:pPr>
              <w:spacing w:before="48" w:beforeLines="20" w:after="48" w:afterLines="20" w:line="360" w:lineRule="auto"/>
              <w:jc w:val="center"/>
              <w:rPr>
                <w:rFonts w:hint="eastAsia" w:ascii="宋体" w:hAnsi="宋体" w:eastAsia="宋体" w:cs="宋体"/>
                <w:szCs w:val="21"/>
                <w:highlight w:val="none"/>
              </w:rPr>
            </w:pPr>
          </w:p>
        </w:tc>
        <w:tc>
          <w:tcPr>
            <w:tcW w:w="1717" w:type="dxa"/>
            <w:vAlign w:val="center"/>
          </w:tcPr>
          <w:p w14:paraId="12A1CF74">
            <w:pPr>
              <w:spacing w:before="48" w:beforeLines="20" w:after="48" w:afterLines="20" w:line="360" w:lineRule="auto"/>
              <w:jc w:val="center"/>
              <w:rPr>
                <w:rFonts w:hint="eastAsia" w:ascii="宋体" w:hAnsi="宋体" w:eastAsia="宋体" w:cs="宋体"/>
                <w:szCs w:val="21"/>
                <w:highlight w:val="none"/>
              </w:rPr>
            </w:pPr>
          </w:p>
        </w:tc>
        <w:tc>
          <w:tcPr>
            <w:tcW w:w="1910" w:type="dxa"/>
            <w:vAlign w:val="center"/>
          </w:tcPr>
          <w:p w14:paraId="138D41FC">
            <w:pPr>
              <w:spacing w:before="48" w:beforeLines="20" w:after="48" w:afterLines="20" w:line="360" w:lineRule="auto"/>
              <w:jc w:val="center"/>
              <w:rPr>
                <w:rFonts w:hint="eastAsia" w:ascii="宋体" w:hAnsi="宋体" w:eastAsia="宋体" w:cs="宋体"/>
                <w:szCs w:val="21"/>
                <w:highlight w:val="none"/>
              </w:rPr>
            </w:pPr>
          </w:p>
        </w:tc>
        <w:tc>
          <w:tcPr>
            <w:tcW w:w="1876" w:type="dxa"/>
            <w:vAlign w:val="center"/>
          </w:tcPr>
          <w:p w14:paraId="114AA3F4">
            <w:pPr>
              <w:spacing w:before="48" w:beforeLines="20" w:after="48" w:afterLines="20" w:line="360" w:lineRule="auto"/>
              <w:jc w:val="center"/>
              <w:rPr>
                <w:rFonts w:hint="eastAsia" w:ascii="宋体" w:hAnsi="宋体" w:eastAsia="宋体" w:cs="宋体"/>
                <w:szCs w:val="21"/>
                <w:highlight w:val="none"/>
              </w:rPr>
            </w:pPr>
          </w:p>
        </w:tc>
        <w:tc>
          <w:tcPr>
            <w:tcW w:w="1638" w:type="dxa"/>
            <w:vAlign w:val="center"/>
          </w:tcPr>
          <w:p w14:paraId="7FEBBAB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投标设备中各项技术参数符合招标文件要求此项目填写“符合”，优于招标文件要求此项填写“正偏离”，不能满足招标文 </w:t>
            </w:r>
          </w:p>
          <w:p w14:paraId="045AB107">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napToGrid w:val="0"/>
                <w:color w:val="000000"/>
                <w:kern w:val="0"/>
                <w:sz w:val="21"/>
                <w:szCs w:val="21"/>
                <w:lang w:val="en-US" w:eastAsia="zh-CN" w:bidi="ar"/>
              </w:rPr>
              <w:t>件要求此项填写“负偏离”</w:t>
            </w:r>
          </w:p>
        </w:tc>
        <w:tc>
          <w:tcPr>
            <w:tcW w:w="1417" w:type="dxa"/>
            <w:vAlign w:val="center"/>
          </w:tcPr>
          <w:p w14:paraId="62ED350A">
            <w:pPr>
              <w:spacing w:before="48" w:beforeLines="20" w:after="48" w:afterLines="20" w:line="360" w:lineRule="auto"/>
              <w:jc w:val="center"/>
              <w:rPr>
                <w:rFonts w:hint="eastAsia" w:ascii="宋体" w:hAnsi="宋体" w:eastAsia="宋体" w:cs="宋体"/>
                <w:szCs w:val="21"/>
                <w:highlight w:val="none"/>
              </w:rPr>
            </w:pPr>
          </w:p>
        </w:tc>
      </w:tr>
      <w:tr w14:paraId="7C32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014" w:type="dxa"/>
            <w:vAlign w:val="center"/>
          </w:tcPr>
          <w:p w14:paraId="2C5541E4">
            <w:pPr>
              <w:spacing w:before="48" w:beforeLines="20" w:after="48" w:afterLines="20" w:line="360" w:lineRule="auto"/>
              <w:jc w:val="center"/>
              <w:rPr>
                <w:rFonts w:ascii="宋体" w:hAnsi="宋体"/>
                <w:szCs w:val="21"/>
                <w:highlight w:val="none"/>
              </w:rPr>
            </w:pPr>
          </w:p>
        </w:tc>
        <w:tc>
          <w:tcPr>
            <w:tcW w:w="1717" w:type="dxa"/>
            <w:vAlign w:val="center"/>
          </w:tcPr>
          <w:p w14:paraId="000F82C5">
            <w:pPr>
              <w:spacing w:before="48" w:beforeLines="20" w:after="48" w:afterLines="20" w:line="360" w:lineRule="auto"/>
              <w:jc w:val="center"/>
              <w:rPr>
                <w:rFonts w:ascii="宋体" w:hAnsi="宋体"/>
                <w:szCs w:val="21"/>
                <w:highlight w:val="none"/>
              </w:rPr>
            </w:pPr>
          </w:p>
        </w:tc>
        <w:tc>
          <w:tcPr>
            <w:tcW w:w="1910" w:type="dxa"/>
            <w:vAlign w:val="center"/>
          </w:tcPr>
          <w:p w14:paraId="296E4F3C">
            <w:pPr>
              <w:spacing w:before="48" w:beforeLines="20" w:after="48" w:afterLines="20" w:line="360" w:lineRule="auto"/>
              <w:jc w:val="center"/>
              <w:rPr>
                <w:rFonts w:ascii="宋体" w:hAnsi="宋体"/>
                <w:szCs w:val="21"/>
                <w:highlight w:val="none"/>
              </w:rPr>
            </w:pPr>
          </w:p>
        </w:tc>
        <w:tc>
          <w:tcPr>
            <w:tcW w:w="1876" w:type="dxa"/>
            <w:vAlign w:val="center"/>
          </w:tcPr>
          <w:p w14:paraId="319B324C">
            <w:pPr>
              <w:spacing w:before="48" w:beforeLines="20" w:after="48" w:afterLines="20" w:line="360" w:lineRule="auto"/>
              <w:jc w:val="center"/>
              <w:rPr>
                <w:rFonts w:ascii="宋体" w:hAnsi="宋体"/>
                <w:szCs w:val="21"/>
                <w:highlight w:val="none"/>
              </w:rPr>
            </w:pPr>
          </w:p>
        </w:tc>
        <w:tc>
          <w:tcPr>
            <w:tcW w:w="1638" w:type="dxa"/>
            <w:vAlign w:val="center"/>
          </w:tcPr>
          <w:p w14:paraId="03661F6D">
            <w:pPr>
              <w:spacing w:before="48" w:beforeLines="20" w:after="48" w:afterLines="20" w:line="360" w:lineRule="auto"/>
              <w:jc w:val="center"/>
              <w:rPr>
                <w:rFonts w:ascii="宋体" w:hAnsi="宋体"/>
                <w:szCs w:val="21"/>
                <w:highlight w:val="none"/>
              </w:rPr>
            </w:pPr>
          </w:p>
        </w:tc>
        <w:tc>
          <w:tcPr>
            <w:tcW w:w="1417" w:type="dxa"/>
            <w:vAlign w:val="center"/>
          </w:tcPr>
          <w:p w14:paraId="59FC7D7B">
            <w:pPr>
              <w:spacing w:before="48" w:beforeLines="20" w:after="48" w:afterLines="20" w:line="360" w:lineRule="auto"/>
              <w:jc w:val="center"/>
              <w:rPr>
                <w:rFonts w:ascii="宋体" w:hAnsi="宋体"/>
                <w:szCs w:val="21"/>
                <w:highlight w:val="none"/>
              </w:rPr>
            </w:pPr>
          </w:p>
        </w:tc>
      </w:tr>
      <w:tr w14:paraId="7A83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014" w:type="dxa"/>
            <w:vAlign w:val="center"/>
          </w:tcPr>
          <w:p w14:paraId="0A44A619">
            <w:pPr>
              <w:spacing w:before="48" w:beforeLines="20" w:after="48" w:afterLines="20" w:line="360" w:lineRule="auto"/>
              <w:jc w:val="center"/>
              <w:rPr>
                <w:rFonts w:ascii="宋体" w:hAnsi="宋体"/>
                <w:szCs w:val="21"/>
                <w:highlight w:val="none"/>
              </w:rPr>
            </w:pPr>
          </w:p>
        </w:tc>
        <w:tc>
          <w:tcPr>
            <w:tcW w:w="1717" w:type="dxa"/>
            <w:vAlign w:val="center"/>
          </w:tcPr>
          <w:p w14:paraId="6A5ABED6">
            <w:pPr>
              <w:spacing w:before="48" w:beforeLines="20" w:after="48" w:afterLines="20" w:line="360" w:lineRule="auto"/>
              <w:jc w:val="center"/>
              <w:rPr>
                <w:rFonts w:ascii="宋体" w:hAnsi="宋体"/>
                <w:szCs w:val="21"/>
                <w:highlight w:val="none"/>
              </w:rPr>
            </w:pPr>
          </w:p>
        </w:tc>
        <w:tc>
          <w:tcPr>
            <w:tcW w:w="1910" w:type="dxa"/>
            <w:vAlign w:val="center"/>
          </w:tcPr>
          <w:p w14:paraId="70C99E2B">
            <w:pPr>
              <w:spacing w:before="48" w:beforeLines="20" w:after="48" w:afterLines="20" w:line="360" w:lineRule="auto"/>
              <w:jc w:val="center"/>
              <w:rPr>
                <w:rFonts w:ascii="宋体" w:hAnsi="宋体"/>
                <w:szCs w:val="21"/>
                <w:highlight w:val="none"/>
              </w:rPr>
            </w:pPr>
          </w:p>
        </w:tc>
        <w:tc>
          <w:tcPr>
            <w:tcW w:w="1876" w:type="dxa"/>
            <w:vAlign w:val="center"/>
          </w:tcPr>
          <w:p w14:paraId="2754559A">
            <w:pPr>
              <w:spacing w:before="48" w:beforeLines="20" w:after="48" w:afterLines="20" w:line="360" w:lineRule="auto"/>
              <w:jc w:val="center"/>
              <w:rPr>
                <w:rFonts w:ascii="宋体" w:hAnsi="宋体"/>
                <w:szCs w:val="21"/>
                <w:highlight w:val="none"/>
              </w:rPr>
            </w:pPr>
          </w:p>
        </w:tc>
        <w:tc>
          <w:tcPr>
            <w:tcW w:w="1638" w:type="dxa"/>
            <w:vAlign w:val="center"/>
          </w:tcPr>
          <w:p w14:paraId="526429FC">
            <w:pPr>
              <w:spacing w:before="48" w:beforeLines="20" w:after="48" w:afterLines="20" w:line="360" w:lineRule="auto"/>
              <w:jc w:val="center"/>
              <w:rPr>
                <w:rFonts w:ascii="宋体" w:hAnsi="宋体"/>
                <w:szCs w:val="21"/>
                <w:highlight w:val="none"/>
              </w:rPr>
            </w:pPr>
          </w:p>
        </w:tc>
        <w:tc>
          <w:tcPr>
            <w:tcW w:w="1417" w:type="dxa"/>
            <w:vAlign w:val="center"/>
          </w:tcPr>
          <w:p w14:paraId="51BCBC23">
            <w:pPr>
              <w:spacing w:before="48" w:beforeLines="20" w:after="48" w:afterLines="20" w:line="360" w:lineRule="auto"/>
              <w:jc w:val="center"/>
              <w:rPr>
                <w:rFonts w:ascii="宋体" w:hAnsi="宋体"/>
                <w:szCs w:val="21"/>
                <w:highlight w:val="none"/>
              </w:rPr>
            </w:pPr>
          </w:p>
        </w:tc>
      </w:tr>
      <w:tr w14:paraId="76BE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014" w:type="dxa"/>
            <w:vAlign w:val="center"/>
          </w:tcPr>
          <w:p w14:paraId="1B12D978">
            <w:pPr>
              <w:spacing w:before="48" w:beforeLines="20" w:after="48" w:afterLines="20" w:line="360" w:lineRule="auto"/>
              <w:jc w:val="center"/>
              <w:rPr>
                <w:rFonts w:ascii="宋体" w:hAnsi="宋体"/>
                <w:szCs w:val="21"/>
                <w:highlight w:val="none"/>
              </w:rPr>
            </w:pPr>
          </w:p>
        </w:tc>
        <w:tc>
          <w:tcPr>
            <w:tcW w:w="1717" w:type="dxa"/>
            <w:vAlign w:val="center"/>
          </w:tcPr>
          <w:p w14:paraId="15B7A763">
            <w:pPr>
              <w:spacing w:before="48" w:beforeLines="20" w:after="48" w:afterLines="20" w:line="360" w:lineRule="auto"/>
              <w:jc w:val="center"/>
              <w:rPr>
                <w:rFonts w:ascii="宋体" w:hAnsi="宋体"/>
                <w:szCs w:val="21"/>
                <w:highlight w:val="none"/>
              </w:rPr>
            </w:pPr>
          </w:p>
        </w:tc>
        <w:tc>
          <w:tcPr>
            <w:tcW w:w="1910" w:type="dxa"/>
            <w:vAlign w:val="center"/>
          </w:tcPr>
          <w:p w14:paraId="65E1218F">
            <w:pPr>
              <w:spacing w:before="48" w:beforeLines="20" w:after="48" w:afterLines="20" w:line="360" w:lineRule="auto"/>
              <w:jc w:val="center"/>
              <w:rPr>
                <w:rFonts w:ascii="宋体" w:hAnsi="宋体"/>
                <w:szCs w:val="21"/>
                <w:highlight w:val="none"/>
              </w:rPr>
            </w:pPr>
          </w:p>
        </w:tc>
        <w:tc>
          <w:tcPr>
            <w:tcW w:w="1876" w:type="dxa"/>
            <w:vAlign w:val="center"/>
          </w:tcPr>
          <w:p w14:paraId="65ECD7E1">
            <w:pPr>
              <w:spacing w:before="48" w:beforeLines="20" w:after="48" w:afterLines="20" w:line="360" w:lineRule="auto"/>
              <w:jc w:val="center"/>
              <w:rPr>
                <w:rFonts w:ascii="宋体" w:hAnsi="宋体"/>
                <w:szCs w:val="21"/>
                <w:highlight w:val="none"/>
              </w:rPr>
            </w:pPr>
          </w:p>
        </w:tc>
        <w:tc>
          <w:tcPr>
            <w:tcW w:w="1638" w:type="dxa"/>
            <w:vAlign w:val="center"/>
          </w:tcPr>
          <w:p w14:paraId="64730EB3">
            <w:pPr>
              <w:spacing w:before="48" w:beforeLines="20" w:after="48" w:afterLines="20" w:line="360" w:lineRule="auto"/>
              <w:jc w:val="center"/>
              <w:rPr>
                <w:rFonts w:ascii="宋体" w:hAnsi="宋体"/>
                <w:szCs w:val="21"/>
                <w:highlight w:val="none"/>
              </w:rPr>
            </w:pPr>
          </w:p>
        </w:tc>
        <w:tc>
          <w:tcPr>
            <w:tcW w:w="1417" w:type="dxa"/>
            <w:vAlign w:val="center"/>
          </w:tcPr>
          <w:p w14:paraId="2D9D9BA3">
            <w:pPr>
              <w:spacing w:before="48" w:beforeLines="20" w:after="48" w:afterLines="20" w:line="360" w:lineRule="auto"/>
              <w:jc w:val="center"/>
              <w:rPr>
                <w:rFonts w:ascii="宋体" w:hAnsi="宋体"/>
                <w:szCs w:val="21"/>
                <w:highlight w:val="none"/>
              </w:rPr>
            </w:pPr>
          </w:p>
        </w:tc>
      </w:tr>
      <w:tr w14:paraId="22B6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014" w:type="dxa"/>
            <w:vAlign w:val="center"/>
          </w:tcPr>
          <w:p w14:paraId="0F937F04">
            <w:pPr>
              <w:spacing w:before="48" w:beforeLines="20" w:after="48" w:afterLines="20" w:line="360" w:lineRule="auto"/>
              <w:jc w:val="center"/>
              <w:rPr>
                <w:rFonts w:ascii="宋体" w:hAnsi="宋体"/>
                <w:szCs w:val="21"/>
                <w:highlight w:val="none"/>
              </w:rPr>
            </w:pPr>
          </w:p>
        </w:tc>
        <w:tc>
          <w:tcPr>
            <w:tcW w:w="1717" w:type="dxa"/>
            <w:vAlign w:val="center"/>
          </w:tcPr>
          <w:p w14:paraId="0A784361">
            <w:pPr>
              <w:spacing w:before="48" w:beforeLines="20" w:after="48" w:afterLines="20" w:line="360" w:lineRule="auto"/>
              <w:jc w:val="center"/>
              <w:rPr>
                <w:rFonts w:ascii="宋体" w:hAnsi="宋体"/>
                <w:szCs w:val="21"/>
                <w:highlight w:val="none"/>
              </w:rPr>
            </w:pPr>
          </w:p>
        </w:tc>
        <w:tc>
          <w:tcPr>
            <w:tcW w:w="1910" w:type="dxa"/>
            <w:vAlign w:val="center"/>
          </w:tcPr>
          <w:p w14:paraId="09AAFA80">
            <w:pPr>
              <w:spacing w:before="48" w:beforeLines="20" w:after="48" w:afterLines="20" w:line="360" w:lineRule="auto"/>
              <w:jc w:val="center"/>
              <w:rPr>
                <w:rFonts w:ascii="宋体" w:hAnsi="宋体"/>
                <w:szCs w:val="21"/>
                <w:highlight w:val="none"/>
              </w:rPr>
            </w:pPr>
          </w:p>
        </w:tc>
        <w:tc>
          <w:tcPr>
            <w:tcW w:w="1876" w:type="dxa"/>
            <w:vAlign w:val="center"/>
          </w:tcPr>
          <w:p w14:paraId="323B72E6">
            <w:pPr>
              <w:spacing w:before="48" w:beforeLines="20" w:after="48" w:afterLines="20" w:line="360" w:lineRule="auto"/>
              <w:jc w:val="center"/>
              <w:rPr>
                <w:rFonts w:ascii="宋体" w:hAnsi="宋体"/>
                <w:szCs w:val="21"/>
                <w:highlight w:val="none"/>
              </w:rPr>
            </w:pPr>
          </w:p>
        </w:tc>
        <w:tc>
          <w:tcPr>
            <w:tcW w:w="1638" w:type="dxa"/>
            <w:vAlign w:val="center"/>
          </w:tcPr>
          <w:p w14:paraId="5C64C4EB">
            <w:pPr>
              <w:spacing w:before="48" w:beforeLines="20" w:after="48" w:afterLines="20" w:line="360" w:lineRule="auto"/>
              <w:jc w:val="center"/>
              <w:rPr>
                <w:rFonts w:ascii="宋体" w:hAnsi="宋体"/>
                <w:szCs w:val="21"/>
                <w:highlight w:val="none"/>
              </w:rPr>
            </w:pPr>
          </w:p>
        </w:tc>
        <w:tc>
          <w:tcPr>
            <w:tcW w:w="1417" w:type="dxa"/>
            <w:vAlign w:val="center"/>
          </w:tcPr>
          <w:p w14:paraId="6A2CCDAA">
            <w:pPr>
              <w:spacing w:before="48" w:beforeLines="20" w:after="48" w:afterLines="20" w:line="360" w:lineRule="auto"/>
              <w:jc w:val="center"/>
              <w:rPr>
                <w:rFonts w:ascii="宋体" w:hAnsi="宋体"/>
                <w:szCs w:val="21"/>
                <w:highlight w:val="none"/>
              </w:rPr>
            </w:pPr>
          </w:p>
        </w:tc>
      </w:tr>
    </w:tbl>
    <w:p w14:paraId="56E7482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注：1、表中“招标技术要求”一栏需严格按照第五章“</w:t>
      </w:r>
      <w:r>
        <w:rPr>
          <w:rFonts w:hint="eastAsia" w:ascii="宋体" w:hAnsi="宋体" w:eastAsia="宋体" w:cs="宋体"/>
          <w:b w:val="0"/>
          <w:bCs w:val="0"/>
          <w:sz w:val="21"/>
          <w:szCs w:val="21"/>
        </w:rPr>
        <w:t>技术规格及要求”</w:t>
      </w:r>
      <w:r>
        <w:rPr>
          <w:rFonts w:hint="eastAsia" w:ascii="宋体" w:hAnsi="宋体" w:eastAsia="宋体" w:cs="宋体"/>
          <w:snapToGrid w:val="0"/>
          <w:color w:val="000000"/>
          <w:kern w:val="0"/>
          <w:sz w:val="21"/>
          <w:szCs w:val="21"/>
          <w:lang w:val="en-US" w:eastAsia="zh-CN" w:bidi="ar"/>
        </w:rPr>
        <w:t xml:space="preserve">中的顺序及内容逐项填写。 </w:t>
      </w:r>
    </w:p>
    <w:p w14:paraId="67943E6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2、虚假响应“招标技术参数”的投标人，经查实后，取消其中标资格并通报政府采购监督部门将其列入政府采购黑名单。 </w:t>
      </w:r>
    </w:p>
    <w:p w14:paraId="17C5392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3、如果为负偏离，需要在备注中注明具体哪项偏离。</w:t>
      </w:r>
    </w:p>
    <w:p w14:paraId="786E8627">
      <w:pPr>
        <w:spacing w:after="557" w:line="360" w:lineRule="auto"/>
        <w:ind w:right="14"/>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、投标人可根据设备特点增加项目。</w:t>
      </w:r>
    </w:p>
    <w:p w14:paraId="3B5E0A05">
      <w:pPr>
        <w:tabs>
          <w:tab w:val="center" w:pos="5982"/>
        </w:tabs>
        <w:spacing w:after="559"/>
        <w:ind w:left="0" w:firstLine="0"/>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Cs w:val="0"/>
          <w:sz w:val="21"/>
          <w:szCs w:val="21"/>
        </w:rPr>
        <w:t>企业电子签章</w:t>
      </w:r>
      <w:r>
        <w:rPr>
          <w:rFonts w:hint="eastAsia" w:ascii="宋体" w:hAnsi="宋体" w:eastAsia="宋体" w:cs="宋体"/>
          <w:sz w:val="21"/>
          <w:szCs w:val="21"/>
        </w:rPr>
        <w:t>）</w:t>
      </w:r>
      <w:r>
        <w:rPr>
          <w:rFonts w:hint="eastAsia" w:ascii="宋体" w:hAnsi="宋体" w:eastAsia="宋体" w:cs="宋体"/>
          <w:sz w:val="21"/>
          <w:szCs w:val="21"/>
        </w:rPr>
        <w:tab/>
      </w:r>
    </w:p>
    <w:p w14:paraId="658FD24F">
      <w:pPr>
        <w:tabs>
          <w:tab w:val="center" w:pos="5982"/>
        </w:tabs>
        <w:spacing w:after="559"/>
        <w:ind w:left="0" w:firstLine="0"/>
        <w:rPr>
          <w:rFonts w:hint="eastAsia" w:ascii="宋体" w:hAnsi="宋体" w:eastAsia="宋体" w:cs="宋体"/>
          <w:sz w:val="21"/>
          <w:szCs w:val="21"/>
          <w:lang w:eastAsia="zh-CN"/>
        </w:rPr>
      </w:pPr>
      <w:r>
        <w:rPr>
          <w:rFonts w:hint="eastAsia" w:ascii="宋体" w:hAnsi="宋体" w:eastAsia="宋体" w:cs="宋体"/>
          <w:sz w:val="21"/>
          <w:szCs w:val="21"/>
        </w:rPr>
        <w:t>法定代表人或其委托代理人</w:t>
      </w:r>
      <w:r>
        <w:rPr>
          <w:rFonts w:hint="eastAsia" w:ascii="宋体" w:hAnsi="宋体" w:eastAsia="宋体" w:cs="宋体"/>
          <w:sz w:val="21"/>
          <w:szCs w:val="21"/>
          <w:lang w:eastAsia="zh-CN"/>
        </w:rPr>
        <w:t>：</w:t>
      </w:r>
      <w:r>
        <w:rPr>
          <w:rFonts w:hint="eastAsia" w:ascii="宋体" w:hAnsi="宋体" w:eastAsia="宋体" w:cs="宋体"/>
          <w:sz w:val="21"/>
          <w:szCs w:val="21"/>
        </w:rPr>
        <w:t>（签字或盖章）</w:t>
      </w:r>
    </w:p>
    <w:p w14:paraId="6A8A6A97">
      <w:pPr>
        <w:tabs>
          <w:tab w:val="center" w:pos="4408"/>
          <w:tab w:val="center" w:pos="5038"/>
          <w:tab w:val="center" w:pos="6299"/>
        </w:tabs>
        <w:spacing w:after="3"/>
        <w:ind w:left="0" w:firstLine="0"/>
        <w:rPr>
          <w:rFonts w:hint="default" w:ascii="宋体" w:hAnsi="宋体" w:eastAsia="宋体" w:cs="宋体"/>
          <w:sz w:val="21"/>
          <w:szCs w:val="21"/>
          <w:lang w:val="en-US" w:eastAsia="zh-CN"/>
        </w:rPr>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日</w:t>
      </w:r>
    </w:p>
    <w:p w14:paraId="2041028D">
      <w:pPr>
        <w:tabs>
          <w:tab w:val="center" w:pos="4408"/>
          <w:tab w:val="center" w:pos="5038"/>
          <w:tab w:val="center" w:pos="6299"/>
        </w:tabs>
        <w:spacing w:after="3"/>
        <w:ind w:left="0" w:firstLine="0"/>
        <w:rPr>
          <w:rFonts w:hint="eastAsia" w:ascii="宋体" w:hAnsi="宋体" w:eastAsia="宋体" w:cs="宋体"/>
          <w:sz w:val="21"/>
          <w:szCs w:val="21"/>
          <w:lang w:val="en-US" w:eastAsia="zh-CN"/>
        </w:rPr>
      </w:pPr>
    </w:p>
    <w:p w14:paraId="66916EFC">
      <w:pPr>
        <w:pStyle w:val="27"/>
        <w:rPr>
          <w:rFonts w:hint="eastAsia" w:ascii="宋体" w:hAnsi="宋体" w:eastAsia="宋体" w:cs="宋体"/>
          <w:sz w:val="21"/>
          <w:szCs w:val="21"/>
          <w:lang w:val="en-US" w:eastAsia="zh-CN"/>
        </w:rPr>
      </w:pPr>
    </w:p>
    <w:p w14:paraId="193B142C">
      <w:pPr>
        <w:tabs>
          <w:tab w:val="center" w:pos="4408"/>
          <w:tab w:val="center" w:pos="5038"/>
          <w:tab w:val="center" w:pos="6299"/>
        </w:tabs>
        <w:spacing w:after="3"/>
        <w:ind w:left="0" w:firstLine="0"/>
        <w:rPr>
          <w:rFonts w:hint="eastAsia" w:ascii="宋体" w:hAnsi="宋体" w:eastAsia="宋体" w:cs="宋体"/>
          <w:sz w:val="21"/>
          <w:szCs w:val="21"/>
          <w:lang w:val="en-US" w:eastAsia="zh-CN"/>
        </w:rPr>
      </w:pPr>
    </w:p>
    <w:p w14:paraId="302F3EC0">
      <w:pPr>
        <w:numPr>
          <w:ilvl w:val="0"/>
          <w:numId w:val="11"/>
        </w:numPr>
        <w:tabs>
          <w:tab w:val="center" w:pos="4408"/>
          <w:tab w:val="center" w:pos="5038"/>
          <w:tab w:val="center" w:pos="6299"/>
        </w:tabs>
        <w:spacing w:after="3"/>
        <w:ind w:left="372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分项报价表</w:t>
      </w:r>
    </w:p>
    <w:p w14:paraId="75C21257">
      <w:pPr>
        <w:pStyle w:val="5"/>
        <w:numPr>
          <w:ilvl w:val="0"/>
          <w:numId w:val="0"/>
        </w:numPr>
        <w:kinsoku w:val="0"/>
        <w:autoSpaceDE w:val="0"/>
        <w:autoSpaceDN w:val="0"/>
        <w:adjustRightInd w:val="0"/>
        <w:snapToGrid w:val="0"/>
        <w:spacing w:line="360" w:lineRule="atLeast"/>
        <w:jc w:val="left"/>
        <w:textAlignment w:val="baseline"/>
        <w:rPr>
          <w:rFonts w:hint="eastAsia"/>
        </w:rPr>
      </w:pPr>
    </w:p>
    <w:p w14:paraId="0C7464B2">
      <w:pPr>
        <w:spacing w:line="312" w:lineRule="auto"/>
        <w:jc w:val="center"/>
        <w:rPr>
          <w:rFonts w:ascii="宋体" w:hAnsi="宋体" w:cs="宋体"/>
          <w:b/>
          <w:szCs w:val="21"/>
          <w:highlight w:val="none"/>
        </w:rPr>
      </w:pPr>
      <w:r>
        <w:rPr>
          <w:rFonts w:hint="eastAsia" w:ascii="宋体" w:hAnsi="宋体" w:eastAsia="宋体" w:cs="宋体"/>
          <w:b/>
          <w:szCs w:val="21"/>
          <w:highlight w:val="none"/>
          <w:lang w:val="en-US" w:eastAsia="zh-CN"/>
        </w:rPr>
        <w:t xml:space="preserve">                                                                  </w:t>
      </w:r>
      <w:r>
        <w:rPr>
          <w:rFonts w:hint="eastAsia" w:ascii="宋体" w:hAnsi="宋体" w:cs="宋体"/>
          <w:b/>
          <w:szCs w:val="21"/>
          <w:highlight w:val="none"/>
        </w:rPr>
        <w:t>单位：元</w:t>
      </w:r>
    </w:p>
    <w:p w14:paraId="789C4325">
      <w:pPr>
        <w:pStyle w:val="5"/>
        <w:numPr>
          <w:ilvl w:val="0"/>
          <w:numId w:val="0"/>
        </w:numPr>
        <w:kinsoku w:val="0"/>
        <w:autoSpaceDE w:val="0"/>
        <w:autoSpaceDN w:val="0"/>
        <w:adjustRightInd w:val="0"/>
        <w:snapToGrid w:val="0"/>
        <w:spacing w:line="360" w:lineRule="atLeast"/>
        <w:jc w:val="left"/>
        <w:textAlignment w:val="baseline"/>
        <w:rPr>
          <w:rFonts w:hint="eastAsia"/>
        </w:rPr>
      </w:pPr>
    </w:p>
    <w:tbl>
      <w:tblPr>
        <w:tblStyle w:val="20"/>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998"/>
        <w:gridCol w:w="1541"/>
        <w:gridCol w:w="1039"/>
        <w:gridCol w:w="1127"/>
        <w:gridCol w:w="939"/>
        <w:gridCol w:w="939"/>
        <w:gridCol w:w="1127"/>
        <w:gridCol w:w="998"/>
      </w:tblGrid>
      <w:tr w14:paraId="51BD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64" w:type="dxa"/>
            <w:vAlign w:val="center"/>
          </w:tcPr>
          <w:p w14:paraId="55B45A9B">
            <w:pPr>
              <w:jc w:val="center"/>
              <w:rPr>
                <w:rFonts w:ascii="宋体" w:hAnsi="宋体" w:eastAsia="宋体" w:cs="宋体"/>
                <w:szCs w:val="21"/>
                <w:highlight w:val="none"/>
              </w:rPr>
            </w:pPr>
            <w:r>
              <w:rPr>
                <w:rFonts w:hint="eastAsia" w:ascii="宋体" w:hAnsi="宋体" w:eastAsia="宋体" w:cs="宋体"/>
                <w:szCs w:val="21"/>
                <w:highlight w:val="none"/>
              </w:rPr>
              <w:t>序号</w:t>
            </w:r>
          </w:p>
        </w:tc>
        <w:tc>
          <w:tcPr>
            <w:tcW w:w="998" w:type="dxa"/>
            <w:vAlign w:val="center"/>
          </w:tcPr>
          <w:p w14:paraId="1D1239F8">
            <w:pPr>
              <w:jc w:val="center"/>
              <w:rPr>
                <w:rFonts w:ascii="宋体" w:hAnsi="宋体" w:eastAsia="宋体" w:cs="宋体"/>
                <w:szCs w:val="21"/>
                <w:highlight w:val="none"/>
              </w:rPr>
            </w:pP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名称</w:t>
            </w:r>
          </w:p>
        </w:tc>
        <w:tc>
          <w:tcPr>
            <w:tcW w:w="1541" w:type="dxa"/>
            <w:vAlign w:val="center"/>
          </w:tcPr>
          <w:p w14:paraId="7F2958C9">
            <w:pPr>
              <w:jc w:val="center"/>
              <w:rPr>
                <w:rFonts w:ascii="宋体" w:hAnsi="宋体" w:eastAsia="宋体" w:cs="宋体"/>
                <w:szCs w:val="21"/>
                <w:highlight w:val="none"/>
              </w:rPr>
            </w:pPr>
            <w:r>
              <w:rPr>
                <w:rFonts w:hint="eastAsia" w:ascii="宋体" w:hAnsi="宋体" w:eastAsia="宋体" w:cs="宋体"/>
                <w:szCs w:val="21"/>
                <w:highlight w:val="none"/>
              </w:rPr>
              <w:t>规格型号</w:t>
            </w:r>
          </w:p>
        </w:tc>
        <w:tc>
          <w:tcPr>
            <w:tcW w:w="1039" w:type="dxa"/>
            <w:vAlign w:val="center"/>
          </w:tcPr>
          <w:p w14:paraId="7FDF835B">
            <w:pPr>
              <w:jc w:val="center"/>
              <w:rPr>
                <w:rFonts w:ascii="宋体" w:hAnsi="宋体" w:eastAsia="宋体" w:cs="宋体"/>
                <w:szCs w:val="21"/>
                <w:highlight w:val="none"/>
              </w:rPr>
            </w:pPr>
            <w:r>
              <w:rPr>
                <w:rFonts w:hint="eastAsia" w:ascii="宋体" w:hAnsi="宋体" w:eastAsia="宋体" w:cs="宋体"/>
                <w:szCs w:val="21"/>
                <w:highlight w:val="none"/>
              </w:rPr>
              <w:t>制造商</w:t>
            </w:r>
          </w:p>
        </w:tc>
        <w:tc>
          <w:tcPr>
            <w:tcW w:w="1127" w:type="dxa"/>
            <w:vAlign w:val="center"/>
          </w:tcPr>
          <w:p w14:paraId="27A9864A">
            <w:pPr>
              <w:jc w:val="center"/>
              <w:rPr>
                <w:rFonts w:ascii="宋体" w:hAnsi="宋体" w:eastAsia="宋体" w:cs="宋体"/>
                <w:szCs w:val="21"/>
                <w:highlight w:val="none"/>
              </w:rPr>
            </w:pPr>
            <w:r>
              <w:rPr>
                <w:rFonts w:hint="eastAsia" w:ascii="宋体" w:hAnsi="宋体" w:eastAsia="宋体" w:cs="宋体"/>
                <w:szCs w:val="21"/>
                <w:highlight w:val="none"/>
              </w:rPr>
              <w:t>单位</w:t>
            </w:r>
          </w:p>
        </w:tc>
        <w:tc>
          <w:tcPr>
            <w:tcW w:w="939" w:type="dxa"/>
            <w:vAlign w:val="center"/>
          </w:tcPr>
          <w:p w14:paraId="67483FD8">
            <w:pPr>
              <w:jc w:val="center"/>
              <w:rPr>
                <w:rFonts w:ascii="宋体" w:hAnsi="宋体" w:eastAsia="宋体" w:cs="宋体"/>
                <w:szCs w:val="21"/>
                <w:highlight w:val="none"/>
              </w:rPr>
            </w:pPr>
            <w:r>
              <w:rPr>
                <w:rFonts w:hint="eastAsia" w:ascii="宋体" w:hAnsi="宋体" w:eastAsia="宋体" w:cs="宋体"/>
                <w:szCs w:val="21"/>
                <w:highlight w:val="none"/>
              </w:rPr>
              <w:t>数量</w:t>
            </w:r>
          </w:p>
        </w:tc>
        <w:tc>
          <w:tcPr>
            <w:tcW w:w="939" w:type="dxa"/>
            <w:vAlign w:val="center"/>
          </w:tcPr>
          <w:p w14:paraId="07356269">
            <w:pPr>
              <w:jc w:val="center"/>
              <w:rPr>
                <w:rFonts w:ascii="宋体" w:hAnsi="宋体" w:eastAsia="宋体" w:cs="宋体"/>
                <w:szCs w:val="21"/>
                <w:highlight w:val="none"/>
              </w:rPr>
            </w:pPr>
            <w:r>
              <w:rPr>
                <w:rFonts w:hint="eastAsia" w:ascii="宋体" w:hAnsi="宋体" w:eastAsia="宋体" w:cs="宋体"/>
                <w:szCs w:val="21"/>
                <w:highlight w:val="none"/>
              </w:rPr>
              <w:t>单价</w:t>
            </w:r>
          </w:p>
        </w:tc>
        <w:tc>
          <w:tcPr>
            <w:tcW w:w="1127" w:type="dxa"/>
            <w:vAlign w:val="center"/>
          </w:tcPr>
          <w:p w14:paraId="4698A400">
            <w:pPr>
              <w:jc w:val="center"/>
              <w:rPr>
                <w:rFonts w:ascii="宋体" w:hAnsi="宋体" w:eastAsia="宋体" w:cs="宋体"/>
                <w:szCs w:val="21"/>
                <w:highlight w:val="none"/>
              </w:rPr>
            </w:pPr>
            <w:r>
              <w:rPr>
                <w:rFonts w:hint="eastAsia" w:ascii="宋体" w:hAnsi="宋体" w:eastAsia="宋体" w:cs="宋体"/>
                <w:szCs w:val="21"/>
                <w:highlight w:val="none"/>
              </w:rPr>
              <w:t>合计</w:t>
            </w:r>
          </w:p>
        </w:tc>
        <w:tc>
          <w:tcPr>
            <w:tcW w:w="998" w:type="dxa"/>
            <w:vAlign w:val="center"/>
          </w:tcPr>
          <w:p w14:paraId="587F2B7F">
            <w:pPr>
              <w:jc w:val="center"/>
              <w:rPr>
                <w:rFonts w:ascii="宋体" w:hAnsi="宋体" w:eastAsia="宋体" w:cs="宋体"/>
                <w:szCs w:val="21"/>
                <w:highlight w:val="none"/>
              </w:rPr>
            </w:pPr>
            <w:r>
              <w:rPr>
                <w:rFonts w:hint="eastAsia" w:ascii="宋体" w:hAnsi="宋体" w:eastAsia="宋体" w:cs="宋体"/>
                <w:szCs w:val="21"/>
                <w:highlight w:val="none"/>
              </w:rPr>
              <w:t>备注</w:t>
            </w:r>
          </w:p>
        </w:tc>
      </w:tr>
      <w:tr w14:paraId="10C9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64" w:type="dxa"/>
          </w:tcPr>
          <w:p w14:paraId="705F6856">
            <w:pPr>
              <w:rPr>
                <w:rFonts w:ascii="宋体" w:hAnsi="宋体" w:eastAsia="宋体" w:cs="宋体"/>
                <w:szCs w:val="21"/>
                <w:highlight w:val="none"/>
              </w:rPr>
            </w:pPr>
          </w:p>
        </w:tc>
        <w:tc>
          <w:tcPr>
            <w:tcW w:w="998" w:type="dxa"/>
          </w:tcPr>
          <w:p w14:paraId="2B98ECB5">
            <w:pPr>
              <w:rPr>
                <w:rFonts w:ascii="宋体" w:hAnsi="宋体" w:eastAsia="宋体" w:cs="宋体"/>
                <w:szCs w:val="21"/>
                <w:highlight w:val="none"/>
              </w:rPr>
            </w:pPr>
          </w:p>
        </w:tc>
        <w:tc>
          <w:tcPr>
            <w:tcW w:w="1541" w:type="dxa"/>
          </w:tcPr>
          <w:p w14:paraId="137C7D4B">
            <w:pPr>
              <w:rPr>
                <w:rFonts w:ascii="宋体" w:hAnsi="宋体" w:eastAsia="宋体" w:cs="宋体"/>
                <w:szCs w:val="21"/>
                <w:highlight w:val="none"/>
              </w:rPr>
            </w:pPr>
          </w:p>
        </w:tc>
        <w:tc>
          <w:tcPr>
            <w:tcW w:w="1039" w:type="dxa"/>
          </w:tcPr>
          <w:p w14:paraId="21863E9F">
            <w:pPr>
              <w:rPr>
                <w:rFonts w:ascii="宋体" w:hAnsi="宋体" w:eastAsia="宋体" w:cs="宋体"/>
                <w:szCs w:val="21"/>
                <w:highlight w:val="none"/>
              </w:rPr>
            </w:pPr>
          </w:p>
        </w:tc>
        <w:tc>
          <w:tcPr>
            <w:tcW w:w="1127" w:type="dxa"/>
          </w:tcPr>
          <w:p w14:paraId="65B9373C">
            <w:pPr>
              <w:rPr>
                <w:rFonts w:ascii="宋体" w:hAnsi="宋体" w:eastAsia="宋体" w:cs="宋体"/>
                <w:szCs w:val="21"/>
                <w:highlight w:val="none"/>
              </w:rPr>
            </w:pPr>
          </w:p>
        </w:tc>
        <w:tc>
          <w:tcPr>
            <w:tcW w:w="939" w:type="dxa"/>
          </w:tcPr>
          <w:p w14:paraId="4C16933A">
            <w:pPr>
              <w:rPr>
                <w:rFonts w:ascii="宋体" w:hAnsi="宋体" w:eastAsia="宋体" w:cs="宋体"/>
                <w:szCs w:val="21"/>
                <w:highlight w:val="none"/>
              </w:rPr>
            </w:pPr>
          </w:p>
        </w:tc>
        <w:tc>
          <w:tcPr>
            <w:tcW w:w="939" w:type="dxa"/>
          </w:tcPr>
          <w:p w14:paraId="3F8C7B56">
            <w:pPr>
              <w:rPr>
                <w:rFonts w:ascii="宋体" w:hAnsi="宋体" w:eastAsia="宋体" w:cs="宋体"/>
                <w:szCs w:val="21"/>
                <w:highlight w:val="none"/>
              </w:rPr>
            </w:pPr>
          </w:p>
        </w:tc>
        <w:tc>
          <w:tcPr>
            <w:tcW w:w="1127" w:type="dxa"/>
          </w:tcPr>
          <w:p w14:paraId="1E7AA7D9">
            <w:pPr>
              <w:rPr>
                <w:rFonts w:ascii="宋体" w:hAnsi="宋体" w:eastAsia="宋体" w:cs="宋体"/>
                <w:szCs w:val="21"/>
                <w:highlight w:val="none"/>
              </w:rPr>
            </w:pPr>
          </w:p>
        </w:tc>
        <w:tc>
          <w:tcPr>
            <w:tcW w:w="998" w:type="dxa"/>
          </w:tcPr>
          <w:p w14:paraId="0DC9E259">
            <w:pPr>
              <w:rPr>
                <w:rFonts w:ascii="宋体" w:hAnsi="宋体" w:eastAsia="宋体" w:cs="宋体"/>
                <w:szCs w:val="21"/>
                <w:highlight w:val="none"/>
              </w:rPr>
            </w:pPr>
          </w:p>
        </w:tc>
      </w:tr>
      <w:tr w14:paraId="4DCC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64" w:type="dxa"/>
          </w:tcPr>
          <w:p w14:paraId="4519FAF6">
            <w:pPr>
              <w:rPr>
                <w:rFonts w:ascii="宋体" w:hAnsi="宋体" w:eastAsia="宋体" w:cs="宋体"/>
                <w:szCs w:val="21"/>
                <w:highlight w:val="none"/>
              </w:rPr>
            </w:pPr>
          </w:p>
        </w:tc>
        <w:tc>
          <w:tcPr>
            <w:tcW w:w="998" w:type="dxa"/>
          </w:tcPr>
          <w:p w14:paraId="3DFAB9B3">
            <w:pPr>
              <w:rPr>
                <w:rFonts w:ascii="宋体" w:hAnsi="宋体" w:eastAsia="宋体" w:cs="宋体"/>
                <w:szCs w:val="21"/>
                <w:highlight w:val="none"/>
              </w:rPr>
            </w:pPr>
          </w:p>
        </w:tc>
        <w:tc>
          <w:tcPr>
            <w:tcW w:w="1541" w:type="dxa"/>
          </w:tcPr>
          <w:p w14:paraId="570B8310">
            <w:pPr>
              <w:rPr>
                <w:rFonts w:ascii="宋体" w:hAnsi="宋体" w:eastAsia="宋体" w:cs="宋体"/>
                <w:szCs w:val="21"/>
                <w:highlight w:val="none"/>
              </w:rPr>
            </w:pPr>
          </w:p>
        </w:tc>
        <w:tc>
          <w:tcPr>
            <w:tcW w:w="1039" w:type="dxa"/>
          </w:tcPr>
          <w:p w14:paraId="0EFA59D0">
            <w:pPr>
              <w:rPr>
                <w:rFonts w:ascii="宋体" w:hAnsi="宋体" w:eastAsia="宋体" w:cs="宋体"/>
                <w:szCs w:val="21"/>
                <w:highlight w:val="none"/>
              </w:rPr>
            </w:pPr>
          </w:p>
        </w:tc>
        <w:tc>
          <w:tcPr>
            <w:tcW w:w="1127" w:type="dxa"/>
          </w:tcPr>
          <w:p w14:paraId="35776DBF">
            <w:pPr>
              <w:rPr>
                <w:rFonts w:ascii="宋体" w:hAnsi="宋体" w:eastAsia="宋体" w:cs="宋体"/>
                <w:szCs w:val="21"/>
                <w:highlight w:val="none"/>
              </w:rPr>
            </w:pPr>
          </w:p>
        </w:tc>
        <w:tc>
          <w:tcPr>
            <w:tcW w:w="939" w:type="dxa"/>
          </w:tcPr>
          <w:p w14:paraId="22E69C79">
            <w:pPr>
              <w:rPr>
                <w:rFonts w:ascii="宋体" w:hAnsi="宋体" w:eastAsia="宋体" w:cs="宋体"/>
                <w:szCs w:val="21"/>
                <w:highlight w:val="none"/>
              </w:rPr>
            </w:pPr>
          </w:p>
        </w:tc>
        <w:tc>
          <w:tcPr>
            <w:tcW w:w="939" w:type="dxa"/>
          </w:tcPr>
          <w:p w14:paraId="6C19CF0D">
            <w:pPr>
              <w:rPr>
                <w:rFonts w:ascii="宋体" w:hAnsi="宋体" w:eastAsia="宋体" w:cs="宋体"/>
                <w:szCs w:val="21"/>
                <w:highlight w:val="none"/>
              </w:rPr>
            </w:pPr>
          </w:p>
        </w:tc>
        <w:tc>
          <w:tcPr>
            <w:tcW w:w="1127" w:type="dxa"/>
          </w:tcPr>
          <w:p w14:paraId="694B9333">
            <w:pPr>
              <w:rPr>
                <w:rFonts w:ascii="宋体" w:hAnsi="宋体" w:eastAsia="宋体" w:cs="宋体"/>
                <w:szCs w:val="21"/>
                <w:highlight w:val="none"/>
              </w:rPr>
            </w:pPr>
          </w:p>
        </w:tc>
        <w:tc>
          <w:tcPr>
            <w:tcW w:w="998" w:type="dxa"/>
          </w:tcPr>
          <w:p w14:paraId="42E4ACE8">
            <w:pPr>
              <w:rPr>
                <w:rFonts w:ascii="宋体" w:hAnsi="宋体" w:eastAsia="宋体" w:cs="宋体"/>
                <w:szCs w:val="21"/>
                <w:highlight w:val="none"/>
              </w:rPr>
            </w:pPr>
          </w:p>
        </w:tc>
      </w:tr>
      <w:tr w14:paraId="43F4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64" w:type="dxa"/>
          </w:tcPr>
          <w:p w14:paraId="5A308418">
            <w:pPr>
              <w:rPr>
                <w:rFonts w:ascii="宋体" w:hAnsi="宋体" w:eastAsia="宋体" w:cs="宋体"/>
                <w:szCs w:val="21"/>
                <w:highlight w:val="none"/>
              </w:rPr>
            </w:pPr>
          </w:p>
        </w:tc>
        <w:tc>
          <w:tcPr>
            <w:tcW w:w="998" w:type="dxa"/>
          </w:tcPr>
          <w:p w14:paraId="6BB8E077">
            <w:pPr>
              <w:rPr>
                <w:rFonts w:ascii="宋体" w:hAnsi="宋体" w:eastAsia="宋体" w:cs="宋体"/>
                <w:szCs w:val="21"/>
                <w:highlight w:val="none"/>
              </w:rPr>
            </w:pPr>
          </w:p>
        </w:tc>
        <w:tc>
          <w:tcPr>
            <w:tcW w:w="1541" w:type="dxa"/>
          </w:tcPr>
          <w:p w14:paraId="22DF8B43">
            <w:pPr>
              <w:rPr>
                <w:rFonts w:ascii="宋体" w:hAnsi="宋体" w:eastAsia="宋体" w:cs="宋体"/>
                <w:szCs w:val="21"/>
                <w:highlight w:val="none"/>
              </w:rPr>
            </w:pPr>
          </w:p>
        </w:tc>
        <w:tc>
          <w:tcPr>
            <w:tcW w:w="1039" w:type="dxa"/>
          </w:tcPr>
          <w:p w14:paraId="227842C1">
            <w:pPr>
              <w:rPr>
                <w:rFonts w:ascii="宋体" w:hAnsi="宋体" w:eastAsia="宋体" w:cs="宋体"/>
                <w:szCs w:val="21"/>
                <w:highlight w:val="none"/>
              </w:rPr>
            </w:pPr>
          </w:p>
        </w:tc>
        <w:tc>
          <w:tcPr>
            <w:tcW w:w="1127" w:type="dxa"/>
          </w:tcPr>
          <w:p w14:paraId="5DCCE6AC">
            <w:pPr>
              <w:rPr>
                <w:rFonts w:ascii="宋体" w:hAnsi="宋体" w:eastAsia="宋体" w:cs="宋体"/>
                <w:szCs w:val="21"/>
                <w:highlight w:val="none"/>
              </w:rPr>
            </w:pPr>
          </w:p>
        </w:tc>
        <w:tc>
          <w:tcPr>
            <w:tcW w:w="939" w:type="dxa"/>
          </w:tcPr>
          <w:p w14:paraId="2B7D4469">
            <w:pPr>
              <w:rPr>
                <w:rFonts w:ascii="宋体" w:hAnsi="宋体" w:eastAsia="宋体" w:cs="宋体"/>
                <w:szCs w:val="21"/>
                <w:highlight w:val="none"/>
              </w:rPr>
            </w:pPr>
          </w:p>
        </w:tc>
        <w:tc>
          <w:tcPr>
            <w:tcW w:w="939" w:type="dxa"/>
          </w:tcPr>
          <w:p w14:paraId="6745B8A1">
            <w:pPr>
              <w:rPr>
                <w:rFonts w:ascii="宋体" w:hAnsi="宋体" w:eastAsia="宋体" w:cs="宋体"/>
                <w:szCs w:val="21"/>
                <w:highlight w:val="none"/>
              </w:rPr>
            </w:pPr>
          </w:p>
        </w:tc>
        <w:tc>
          <w:tcPr>
            <w:tcW w:w="1127" w:type="dxa"/>
          </w:tcPr>
          <w:p w14:paraId="259A1A7C">
            <w:pPr>
              <w:rPr>
                <w:rFonts w:ascii="宋体" w:hAnsi="宋体" w:eastAsia="宋体" w:cs="宋体"/>
                <w:szCs w:val="21"/>
                <w:highlight w:val="none"/>
              </w:rPr>
            </w:pPr>
          </w:p>
        </w:tc>
        <w:tc>
          <w:tcPr>
            <w:tcW w:w="998" w:type="dxa"/>
          </w:tcPr>
          <w:p w14:paraId="0E28C9DD">
            <w:pPr>
              <w:rPr>
                <w:rFonts w:ascii="宋体" w:hAnsi="宋体" w:eastAsia="宋体" w:cs="宋体"/>
                <w:szCs w:val="21"/>
                <w:highlight w:val="none"/>
              </w:rPr>
            </w:pPr>
          </w:p>
        </w:tc>
      </w:tr>
      <w:tr w14:paraId="7573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64" w:type="dxa"/>
          </w:tcPr>
          <w:p w14:paraId="34F75C8F">
            <w:pPr>
              <w:rPr>
                <w:rFonts w:ascii="宋体" w:hAnsi="宋体" w:eastAsia="宋体" w:cs="宋体"/>
                <w:szCs w:val="21"/>
                <w:highlight w:val="none"/>
              </w:rPr>
            </w:pPr>
          </w:p>
        </w:tc>
        <w:tc>
          <w:tcPr>
            <w:tcW w:w="998" w:type="dxa"/>
          </w:tcPr>
          <w:p w14:paraId="502B1ED2">
            <w:pPr>
              <w:rPr>
                <w:rFonts w:ascii="宋体" w:hAnsi="宋体" w:eastAsia="宋体" w:cs="宋体"/>
                <w:szCs w:val="21"/>
                <w:highlight w:val="none"/>
              </w:rPr>
            </w:pPr>
          </w:p>
        </w:tc>
        <w:tc>
          <w:tcPr>
            <w:tcW w:w="1541" w:type="dxa"/>
          </w:tcPr>
          <w:p w14:paraId="1A03FE99">
            <w:pPr>
              <w:rPr>
                <w:rFonts w:ascii="宋体" w:hAnsi="宋体" w:eastAsia="宋体" w:cs="宋体"/>
                <w:szCs w:val="21"/>
                <w:highlight w:val="none"/>
              </w:rPr>
            </w:pPr>
          </w:p>
        </w:tc>
        <w:tc>
          <w:tcPr>
            <w:tcW w:w="1039" w:type="dxa"/>
          </w:tcPr>
          <w:p w14:paraId="7184BEAB">
            <w:pPr>
              <w:rPr>
                <w:rFonts w:ascii="宋体" w:hAnsi="宋体" w:eastAsia="宋体" w:cs="宋体"/>
                <w:szCs w:val="21"/>
                <w:highlight w:val="none"/>
              </w:rPr>
            </w:pPr>
          </w:p>
        </w:tc>
        <w:tc>
          <w:tcPr>
            <w:tcW w:w="1127" w:type="dxa"/>
          </w:tcPr>
          <w:p w14:paraId="336EE157">
            <w:pPr>
              <w:rPr>
                <w:rFonts w:ascii="宋体" w:hAnsi="宋体" w:eastAsia="宋体" w:cs="宋体"/>
                <w:szCs w:val="21"/>
                <w:highlight w:val="none"/>
              </w:rPr>
            </w:pPr>
          </w:p>
        </w:tc>
        <w:tc>
          <w:tcPr>
            <w:tcW w:w="939" w:type="dxa"/>
          </w:tcPr>
          <w:p w14:paraId="0A2D6E9E">
            <w:pPr>
              <w:rPr>
                <w:rFonts w:ascii="宋体" w:hAnsi="宋体" w:eastAsia="宋体" w:cs="宋体"/>
                <w:szCs w:val="21"/>
                <w:highlight w:val="none"/>
              </w:rPr>
            </w:pPr>
          </w:p>
        </w:tc>
        <w:tc>
          <w:tcPr>
            <w:tcW w:w="939" w:type="dxa"/>
          </w:tcPr>
          <w:p w14:paraId="1EE1B803">
            <w:pPr>
              <w:rPr>
                <w:rFonts w:ascii="宋体" w:hAnsi="宋体" w:eastAsia="宋体" w:cs="宋体"/>
                <w:szCs w:val="21"/>
                <w:highlight w:val="none"/>
              </w:rPr>
            </w:pPr>
          </w:p>
        </w:tc>
        <w:tc>
          <w:tcPr>
            <w:tcW w:w="1127" w:type="dxa"/>
          </w:tcPr>
          <w:p w14:paraId="3B470DB7">
            <w:pPr>
              <w:rPr>
                <w:rFonts w:ascii="宋体" w:hAnsi="宋体" w:eastAsia="宋体" w:cs="宋体"/>
                <w:szCs w:val="21"/>
                <w:highlight w:val="none"/>
              </w:rPr>
            </w:pPr>
          </w:p>
        </w:tc>
        <w:tc>
          <w:tcPr>
            <w:tcW w:w="998" w:type="dxa"/>
          </w:tcPr>
          <w:p w14:paraId="3E545BBB">
            <w:pPr>
              <w:rPr>
                <w:rFonts w:ascii="宋体" w:hAnsi="宋体" w:eastAsia="宋体" w:cs="宋体"/>
                <w:szCs w:val="21"/>
                <w:highlight w:val="none"/>
              </w:rPr>
            </w:pPr>
          </w:p>
        </w:tc>
      </w:tr>
      <w:tr w14:paraId="0CBD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64" w:type="dxa"/>
          </w:tcPr>
          <w:p w14:paraId="3BDC893E">
            <w:pPr>
              <w:rPr>
                <w:rFonts w:ascii="宋体" w:hAnsi="宋体" w:eastAsia="宋体" w:cs="宋体"/>
                <w:szCs w:val="21"/>
                <w:highlight w:val="none"/>
              </w:rPr>
            </w:pPr>
          </w:p>
        </w:tc>
        <w:tc>
          <w:tcPr>
            <w:tcW w:w="998" w:type="dxa"/>
          </w:tcPr>
          <w:p w14:paraId="1BA0B96F">
            <w:pPr>
              <w:rPr>
                <w:rFonts w:ascii="宋体" w:hAnsi="宋体" w:eastAsia="宋体" w:cs="宋体"/>
                <w:szCs w:val="21"/>
                <w:highlight w:val="none"/>
              </w:rPr>
            </w:pPr>
          </w:p>
        </w:tc>
        <w:tc>
          <w:tcPr>
            <w:tcW w:w="1541" w:type="dxa"/>
          </w:tcPr>
          <w:p w14:paraId="13368885">
            <w:pPr>
              <w:rPr>
                <w:rFonts w:ascii="宋体" w:hAnsi="宋体" w:eastAsia="宋体" w:cs="宋体"/>
                <w:szCs w:val="21"/>
                <w:highlight w:val="none"/>
              </w:rPr>
            </w:pPr>
          </w:p>
        </w:tc>
        <w:tc>
          <w:tcPr>
            <w:tcW w:w="1039" w:type="dxa"/>
          </w:tcPr>
          <w:p w14:paraId="09FE06C0">
            <w:pPr>
              <w:rPr>
                <w:rFonts w:ascii="宋体" w:hAnsi="宋体" w:eastAsia="宋体" w:cs="宋体"/>
                <w:szCs w:val="21"/>
                <w:highlight w:val="none"/>
              </w:rPr>
            </w:pPr>
          </w:p>
        </w:tc>
        <w:tc>
          <w:tcPr>
            <w:tcW w:w="1127" w:type="dxa"/>
          </w:tcPr>
          <w:p w14:paraId="6214CFA2">
            <w:pPr>
              <w:rPr>
                <w:rFonts w:ascii="宋体" w:hAnsi="宋体" w:eastAsia="宋体" w:cs="宋体"/>
                <w:szCs w:val="21"/>
                <w:highlight w:val="none"/>
              </w:rPr>
            </w:pPr>
          </w:p>
        </w:tc>
        <w:tc>
          <w:tcPr>
            <w:tcW w:w="939" w:type="dxa"/>
          </w:tcPr>
          <w:p w14:paraId="7E5FDE22">
            <w:pPr>
              <w:rPr>
                <w:rFonts w:ascii="宋体" w:hAnsi="宋体" w:eastAsia="宋体" w:cs="宋体"/>
                <w:szCs w:val="21"/>
                <w:highlight w:val="none"/>
              </w:rPr>
            </w:pPr>
          </w:p>
        </w:tc>
        <w:tc>
          <w:tcPr>
            <w:tcW w:w="939" w:type="dxa"/>
          </w:tcPr>
          <w:p w14:paraId="0C8E3074">
            <w:pPr>
              <w:rPr>
                <w:rFonts w:ascii="宋体" w:hAnsi="宋体" w:eastAsia="宋体" w:cs="宋体"/>
                <w:szCs w:val="21"/>
                <w:highlight w:val="none"/>
              </w:rPr>
            </w:pPr>
          </w:p>
        </w:tc>
        <w:tc>
          <w:tcPr>
            <w:tcW w:w="1127" w:type="dxa"/>
          </w:tcPr>
          <w:p w14:paraId="3C85C6C2">
            <w:pPr>
              <w:rPr>
                <w:rFonts w:ascii="宋体" w:hAnsi="宋体" w:eastAsia="宋体" w:cs="宋体"/>
                <w:szCs w:val="21"/>
                <w:highlight w:val="none"/>
              </w:rPr>
            </w:pPr>
          </w:p>
        </w:tc>
        <w:tc>
          <w:tcPr>
            <w:tcW w:w="998" w:type="dxa"/>
          </w:tcPr>
          <w:p w14:paraId="5185B362">
            <w:pPr>
              <w:rPr>
                <w:rFonts w:ascii="宋体" w:hAnsi="宋体" w:eastAsia="宋体" w:cs="宋体"/>
                <w:szCs w:val="21"/>
                <w:highlight w:val="none"/>
              </w:rPr>
            </w:pPr>
          </w:p>
        </w:tc>
      </w:tr>
      <w:tr w14:paraId="1CF3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64" w:type="dxa"/>
          </w:tcPr>
          <w:p w14:paraId="438D55C5">
            <w:pPr>
              <w:rPr>
                <w:rFonts w:ascii="宋体" w:hAnsi="宋体" w:eastAsia="宋体" w:cs="宋体"/>
                <w:szCs w:val="21"/>
                <w:highlight w:val="none"/>
              </w:rPr>
            </w:pPr>
          </w:p>
        </w:tc>
        <w:tc>
          <w:tcPr>
            <w:tcW w:w="998" w:type="dxa"/>
          </w:tcPr>
          <w:p w14:paraId="7403FBA2">
            <w:pPr>
              <w:rPr>
                <w:rFonts w:ascii="宋体" w:hAnsi="宋体" w:eastAsia="宋体" w:cs="宋体"/>
                <w:szCs w:val="21"/>
                <w:highlight w:val="none"/>
              </w:rPr>
            </w:pPr>
          </w:p>
        </w:tc>
        <w:tc>
          <w:tcPr>
            <w:tcW w:w="1541" w:type="dxa"/>
          </w:tcPr>
          <w:p w14:paraId="0B7BD4F1">
            <w:pPr>
              <w:rPr>
                <w:rFonts w:ascii="宋体" w:hAnsi="宋体" w:eastAsia="宋体" w:cs="宋体"/>
                <w:szCs w:val="21"/>
                <w:highlight w:val="none"/>
              </w:rPr>
            </w:pPr>
          </w:p>
        </w:tc>
        <w:tc>
          <w:tcPr>
            <w:tcW w:w="1039" w:type="dxa"/>
          </w:tcPr>
          <w:p w14:paraId="63220BAF">
            <w:pPr>
              <w:rPr>
                <w:rFonts w:ascii="宋体" w:hAnsi="宋体" w:eastAsia="宋体" w:cs="宋体"/>
                <w:szCs w:val="21"/>
                <w:highlight w:val="none"/>
              </w:rPr>
            </w:pPr>
          </w:p>
        </w:tc>
        <w:tc>
          <w:tcPr>
            <w:tcW w:w="1127" w:type="dxa"/>
          </w:tcPr>
          <w:p w14:paraId="4C61DAE1">
            <w:pPr>
              <w:rPr>
                <w:rFonts w:ascii="宋体" w:hAnsi="宋体" w:eastAsia="宋体" w:cs="宋体"/>
                <w:szCs w:val="21"/>
                <w:highlight w:val="none"/>
              </w:rPr>
            </w:pPr>
          </w:p>
        </w:tc>
        <w:tc>
          <w:tcPr>
            <w:tcW w:w="939" w:type="dxa"/>
          </w:tcPr>
          <w:p w14:paraId="6DDD16A1">
            <w:pPr>
              <w:rPr>
                <w:rFonts w:ascii="宋体" w:hAnsi="宋体" w:eastAsia="宋体" w:cs="宋体"/>
                <w:szCs w:val="21"/>
                <w:highlight w:val="none"/>
              </w:rPr>
            </w:pPr>
          </w:p>
        </w:tc>
        <w:tc>
          <w:tcPr>
            <w:tcW w:w="939" w:type="dxa"/>
          </w:tcPr>
          <w:p w14:paraId="23B809D5">
            <w:pPr>
              <w:rPr>
                <w:rFonts w:ascii="宋体" w:hAnsi="宋体" w:eastAsia="宋体" w:cs="宋体"/>
                <w:szCs w:val="21"/>
                <w:highlight w:val="none"/>
              </w:rPr>
            </w:pPr>
          </w:p>
        </w:tc>
        <w:tc>
          <w:tcPr>
            <w:tcW w:w="1127" w:type="dxa"/>
          </w:tcPr>
          <w:p w14:paraId="2876D3D3">
            <w:pPr>
              <w:rPr>
                <w:rFonts w:ascii="宋体" w:hAnsi="宋体" w:eastAsia="宋体" w:cs="宋体"/>
                <w:szCs w:val="21"/>
                <w:highlight w:val="none"/>
              </w:rPr>
            </w:pPr>
          </w:p>
        </w:tc>
        <w:tc>
          <w:tcPr>
            <w:tcW w:w="998" w:type="dxa"/>
          </w:tcPr>
          <w:p w14:paraId="67A35AD0">
            <w:pPr>
              <w:rPr>
                <w:rFonts w:ascii="宋体" w:hAnsi="宋体" w:eastAsia="宋体" w:cs="宋体"/>
                <w:szCs w:val="21"/>
                <w:highlight w:val="none"/>
              </w:rPr>
            </w:pPr>
          </w:p>
        </w:tc>
      </w:tr>
    </w:tbl>
    <w:tbl>
      <w:tblPr>
        <w:tblStyle w:val="21"/>
        <w:tblW w:w="957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65EB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570" w:type="dxa"/>
          </w:tcPr>
          <w:p w14:paraId="3A6B2B67">
            <w:pPr>
              <w:pStyle w:val="19"/>
              <w:numPr>
                <w:ilvl w:val="0"/>
                <w:numId w:val="0"/>
              </w:numPr>
              <w:rPr>
                <w:rFonts w:hint="eastAsia"/>
                <w:sz w:val="21"/>
                <w:szCs w:val="21"/>
                <w:vertAlign w:val="baseline"/>
                <w:lang w:val="en-US" w:eastAsia="zh-CN"/>
              </w:rPr>
            </w:pPr>
          </w:p>
          <w:p w14:paraId="2AB41E6C">
            <w:pPr>
              <w:pStyle w:val="19"/>
              <w:numPr>
                <w:ilvl w:val="0"/>
                <w:numId w:val="0"/>
              </w:numPr>
              <w:rPr>
                <w:rFonts w:hint="eastAsia" w:eastAsiaTheme="minorEastAsia"/>
                <w:sz w:val="21"/>
                <w:szCs w:val="21"/>
                <w:vertAlign w:val="baseline"/>
                <w:lang w:val="en-US" w:eastAsia="zh-CN"/>
              </w:rPr>
            </w:pPr>
            <w:r>
              <w:rPr>
                <w:rFonts w:hint="eastAsia"/>
                <w:sz w:val="21"/>
                <w:szCs w:val="21"/>
                <w:vertAlign w:val="baseline"/>
                <w:lang w:val="en-US" w:eastAsia="zh-CN"/>
              </w:rPr>
              <w:t>合计：</w:t>
            </w:r>
          </w:p>
        </w:tc>
      </w:tr>
    </w:tbl>
    <w:p w14:paraId="70D5046D">
      <w:pPr>
        <w:pStyle w:val="5"/>
        <w:ind w:left="0" w:leftChars="0" w:firstLine="0" w:firstLineChars="0"/>
        <w:rPr>
          <w:rFonts w:hint="eastAsia" w:ascii="宋体" w:hAnsi="宋体" w:eastAsia="宋体" w:cs="宋体"/>
          <w:sz w:val="21"/>
          <w:szCs w:val="21"/>
        </w:rPr>
      </w:pPr>
    </w:p>
    <w:p w14:paraId="4A65513D">
      <w:pPr>
        <w:pStyle w:val="5"/>
        <w:rPr>
          <w:rFonts w:hint="eastAsia" w:ascii="宋体" w:hAnsi="宋体" w:eastAsia="宋体" w:cs="宋体"/>
          <w:sz w:val="21"/>
          <w:szCs w:val="21"/>
        </w:rPr>
      </w:pPr>
    </w:p>
    <w:p w14:paraId="2B3189E8">
      <w:pPr>
        <w:pStyle w:val="5"/>
        <w:rPr>
          <w:rFonts w:hint="eastAsia" w:ascii="宋体" w:hAnsi="宋体" w:eastAsia="宋体" w:cs="宋体"/>
          <w:sz w:val="21"/>
          <w:szCs w:val="21"/>
        </w:rPr>
      </w:pPr>
    </w:p>
    <w:p w14:paraId="2A1B6FE8">
      <w:pPr>
        <w:pStyle w:val="5"/>
        <w:rPr>
          <w:rFonts w:hint="eastAsia" w:ascii="宋体" w:hAnsi="宋体" w:eastAsia="宋体" w:cs="宋体"/>
          <w:sz w:val="21"/>
          <w:szCs w:val="21"/>
        </w:rPr>
      </w:pPr>
    </w:p>
    <w:p w14:paraId="07A80DDE">
      <w:pPr>
        <w:tabs>
          <w:tab w:val="center" w:pos="6402"/>
        </w:tabs>
        <w:spacing w:after="557"/>
        <w:ind w:left="0" w:firstLine="0"/>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Cs w:val="0"/>
          <w:sz w:val="21"/>
          <w:szCs w:val="21"/>
        </w:rPr>
        <w:t>企业电子签章</w:t>
      </w:r>
      <w:r>
        <w:rPr>
          <w:rFonts w:hint="eastAsia" w:ascii="宋体" w:hAnsi="宋体" w:eastAsia="宋体" w:cs="宋体"/>
          <w:sz w:val="21"/>
          <w:szCs w:val="21"/>
        </w:rPr>
        <w:t>）</w:t>
      </w:r>
      <w:r>
        <w:rPr>
          <w:rFonts w:hint="eastAsia" w:ascii="宋体" w:hAnsi="宋体" w:eastAsia="宋体" w:cs="宋体"/>
          <w:sz w:val="21"/>
          <w:szCs w:val="21"/>
        </w:rPr>
        <w:tab/>
      </w:r>
    </w:p>
    <w:p w14:paraId="551D10A7">
      <w:pPr>
        <w:tabs>
          <w:tab w:val="center" w:pos="6402"/>
        </w:tabs>
        <w:spacing w:after="557"/>
        <w:ind w:left="0" w:firstLine="0"/>
        <w:rPr>
          <w:rFonts w:hint="eastAsia" w:ascii="宋体" w:hAnsi="宋体" w:eastAsia="宋体" w:cs="宋体"/>
          <w:sz w:val="21"/>
          <w:szCs w:val="21"/>
          <w:lang w:eastAsia="zh-CN"/>
        </w:rPr>
      </w:pPr>
      <w:r>
        <w:rPr>
          <w:rFonts w:hint="eastAsia" w:ascii="宋体" w:hAnsi="宋体" w:eastAsia="宋体" w:cs="宋体"/>
          <w:sz w:val="21"/>
          <w:szCs w:val="21"/>
        </w:rPr>
        <w:t>法定代表人或其委托代理人</w:t>
      </w:r>
      <w:r>
        <w:rPr>
          <w:rFonts w:hint="eastAsia" w:ascii="宋体" w:hAnsi="宋体" w:eastAsia="宋体" w:cs="宋体"/>
          <w:sz w:val="21"/>
          <w:szCs w:val="21"/>
          <w:lang w:eastAsia="zh-CN"/>
        </w:rPr>
        <w:t>：</w:t>
      </w:r>
      <w:r>
        <w:rPr>
          <w:rFonts w:hint="eastAsia" w:ascii="宋体" w:hAnsi="宋体" w:eastAsia="宋体" w:cs="宋体"/>
          <w:sz w:val="21"/>
          <w:szCs w:val="21"/>
        </w:rPr>
        <w:t>（签字或盖章）</w:t>
      </w:r>
    </w:p>
    <w:p w14:paraId="47293016">
      <w:pPr>
        <w:tabs>
          <w:tab w:val="center" w:pos="6402"/>
        </w:tabs>
        <w:spacing w:after="557"/>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D431CE8">
      <w:pPr>
        <w:tabs>
          <w:tab w:val="center" w:pos="6731"/>
          <w:tab w:val="center" w:pos="7358"/>
          <w:tab w:val="center" w:pos="8200"/>
          <w:tab w:val="center" w:pos="8725"/>
          <w:tab w:val="right" w:pos="9459"/>
        </w:tabs>
        <w:spacing w:after="158"/>
        <w:ind w:left="0" w:firstLine="0"/>
      </w:pPr>
    </w:p>
    <w:p w14:paraId="04240E38">
      <w:pPr>
        <w:tabs>
          <w:tab w:val="center" w:pos="6731"/>
          <w:tab w:val="center" w:pos="7358"/>
          <w:tab w:val="center" w:pos="8200"/>
          <w:tab w:val="center" w:pos="8725"/>
          <w:tab w:val="right" w:pos="9459"/>
        </w:tabs>
        <w:spacing w:after="158"/>
        <w:ind w:left="0" w:firstLine="0"/>
      </w:pPr>
    </w:p>
    <w:p w14:paraId="123B5AAF">
      <w:pPr>
        <w:tabs>
          <w:tab w:val="center" w:pos="6731"/>
          <w:tab w:val="center" w:pos="7358"/>
          <w:tab w:val="center" w:pos="8200"/>
          <w:tab w:val="center" w:pos="8725"/>
          <w:tab w:val="right" w:pos="9459"/>
        </w:tabs>
        <w:spacing w:after="158"/>
        <w:ind w:left="0" w:firstLine="0"/>
      </w:pPr>
    </w:p>
    <w:p w14:paraId="4EA9BED0">
      <w:pPr>
        <w:keepNext w:val="0"/>
        <w:keepLines w:val="0"/>
        <w:widowControl/>
        <w:suppressLineNumbers w:val="0"/>
        <w:jc w:val="center"/>
        <w:rPr>
          <w:b w:val="0"/>
          <w:bCs w:val="0"/>
          <w:sz w:val="24"/>
          <w:szCs w:val="24"/>
        </w:rPr>
      </w:pPr>
      <w:r>
        <w:rPr>
          <w:rFonts w:hint="eastAsia" w:eastAsia="宋体" w:cs="Arial"/>
          <w:b/>
          <w:bCs/>
          <w:snapToGrid w:val="0"/>
          <w:color w:val="000000"/>
          <w:kern w:val="0"/>
          <w:sz w:val="24"/>
          <w:szCs w:val="24"/>
          <w:lang w:val="en-US" w:eastAsia="zh-CN"/>
        </w:rPr>
        <w:t>八</w:t>
      </w:r>
      <w:r>
        <w:rPr>
          <w:rFonts w:hint="eastAsia" w:eastAsia="宋体"/>
          <w:b/>
          <w:bCs/>
          <w:sz w:val="24"/>
          <w:szCs w:val="24"/>
          <w:lang w:val="en-US" w:eastAsia="zh-CN"/>
        </w:rPr>
        <w:t>、</w:t>
      </w:r>
      <w:r>
        <w:rPr>
          <w:rFonts w:hint="eastAsia" w:ascii="宋体" w:hAnsi="宋体" w:eastAsia="宋体" w:cs="宋体"/>
          <w:b/>
          <w:bCs/>
          <w:snapToGrid w:val="0"/>
          <w:color w:val="000000"/>
          <w:kern w:val="0"/>
          <w:sz w:val="24"/>
          <w:szCs w:val="24"/>
          <w:lang w:val="en-US" w:eastAsia="zh-CN" w:bidi="ar"/>
        </w:rPr>
        <w:t>资格审查资料</w:t>
      </w:r>
    </w:p>
    <w:p w14:paraId="5EBB423A">
      <w:pPr>
        <w:keepNext w:val="0"/>
        <w:keepLines w:val="0"/>
        <w:widowControl/>
        <w:suppressLineNumbers w:val="0"/>
        <w:ind w:firstLine="3840" w:firstLineChars="1600"/>
        <w:jc w:val="left"/>
        <w:rPr>
          <w:rFonts w:hint="eastAsia" w:ascii="宋体" w:hAnsi="宋体" w:eastAsia="宋体" w:cs="宋体"/>
          <w:snapToGrid w:val="0"/>
          <w:color w:val="000000"/>
          <w:kern w:val="0"/>
          <w:sz w:val="24"/>
          <w:szCs w:val="24"/>
          <w:lang w:val="en-US" w:eastAsia="zh-CN" w:bidi="ar"/>
        </w:rPr>
      </w:pPr>
    </w:p>
    <w:p w14:paraId="1C2A5D73">
      <w:pPr>
        <w:keepNext w:val="0"/>
        <w:keepLines w:val="0"/>
        <w:widowControl/>
        <w:numPr>
          <w:ilvl w:val="0"/>
          <w:numId w:val="12"/>
        </w:numPr>
        <w:suppressLineNumbers w:val="0"/>
        <w:ind w:firstLine="3614" w:firstLineChars="150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投标人基本资料</w:t>
      </w:r>
    </w:p>
    <w:p w14:paraId="5E6E09C8">
      <w:pPr>
        <w:pStyle w:val="19"/>
        <w:numPr>
          <w:ilvl w:val="0"/>
          <w:numId w:val="0"/>
        </w:numPr>
        <w:ind w:leftChars="400"/>
        <w:rPr>
          <w:rFonts w:hint="eastAsia"/>
          <w:lang w:val="en-US" w:eastAsia="zh-CN"/>
        </w:rPr>
      </w:pPr>
    </w:p>
    <w:tbl>
      <w:tblPr>
        <w:tblStyle w:val="20"/>
        <w:tblW w:w="91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0"/>
        <w:gridCol w:w="1070"/>
        <w:gridCol w:w="1110"/>
        <w:gridCol w:w="1632"/>
        <w:gridCol w:w="1395"/>
        <w:gridCol w:w="838"/>
        <w:gridCol w:w="1439"/>
      </w:tblGrid>
      <w:tr w14:paraId="7B1E7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46D5EBB">
            <w:pPr>
              <w:topLinePunct/>
              <w:spacing w:line="360" w:lineRule="auto"/>
              <w:jc w:val="center"/>
              <w:rPr>
                <w:rFonts w:ascii="宋体" w:hAnsi="宋体" w:cs="宋体"/>
                <w:bCs w:val="0"/>
                <w:szCs w:val="24"/>
              </w:rPr>
            </w:pPr>
            <w:r>
              <w:rPr>
                <w:rFonts w:hint="eastAsia" w:ascii="宋体" w:hAnsi="宋体" w:cs="宋体"/>
                <w:bCs w:val="0"/>
                <w:szCs w:val="24"/>
              </w:rPr>
              <w:t>投标人名称</w:t>
            </w:r>
          </w:p>
        </w:tc>
        <w:tc>
          <w:tcPr>
            <w:tcW w:w="7484" w:type="dxa"/>
            <w:gridSpan w:val="6"/>
            <w:tcBorders>
              <w:top w:val="single" w:color="auto" w:sz="4" w:space="0"/>
              <w:left w:val="single" w:color="auto" w:sz="4" w:space="0"/>
              <w:bottom w:val="single" w:color="auto" w:sz="4" w:space="0"/>
              <w:right w:val="single" w:color="auto" w:sz="4" w:space="0"/>
            </w:tcBorders>
            <w:vAlign w:val="center"/>
          </w:tcPr>
          <w:p w14:paraId="5BDBA7C4">
            <w:pPr>
              <w:topLinePunct/>
              <w:spacing w:line="360" w:lineRule="auto"/>
              <w:jc w:val="center"/>
              <w:rPr>
                <w:rFonts w:ascii="宋体" w:hAnsi="宋体" w:cs="宋体"/>
                <w:bCs w:val="0"/>
                <w:szCs w:val="24"/>
              </w:rPr>
            </w:pPr>
          </w:p>
        </w:tc>
      </w:tr>
      <w:tr w14:paraId="36B71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D2E6589">
            <w:pPr>
              <w:topLinePunct/>
              <w:spacing w:line="360" w:lineRule="auto"/>
              <w:jc w:val="center"/>
              <w:rPr>
                <w:rFonts w:ascii="宋体" w:hAnsi="宋体" w:cs="宋体"/>
                <w:bCs w:val="0"/>
                <w:szCs w:val="24"/>
              </w:rPr>
            </w:pPr>
            <w:r>
              <w:rPr>
                <w:rFonts w:hint="eastAsia" w:ascii="宋体" w:hAnsi="宋体" w:cs="宋体"/>
                <w:bCs w:val="0"/>
                <w:szCs w:val="24"/>
              </w:rPr>
              <w:t>注册地址</w:t>
            </w:r>
          </w:p>
        </w:tc>
        <w:tc>
          <w:tcPr>
            <w:tcW w:w="3812" w:type="dxa"/>
            <w:gridSpan w:val="3"/>
            <w:tcBorders>
              <w:top w:val="single" w:color="auto" w:sz="4" w:space="0"/>
              <w:left w:val="single" w:color="auto" w:sz="4" w:space="0"/>
              <w:bottom w:val="single" w:color="auto" w:sz="4" w:space="0"/>
              <w:right w:val="single" w:color="auto" w:sz="4" w:space="0"/>
            </w:tcBorders>
            <w:vAlign w:val="center"/>
          </w:tcPr>
          <w:p w14:paraId="717531AE">
            <w:pPr>
              <w:topLinePunct/>
              <w:spacing w:line="360" w:lineRule="auto"/>
              <w:jc w:val="center"/>
              <w:rPr>
                <w:rFonts w:ascii="宋体" w:hAnsi="宋体" w:cs="宋体"/>
                <w:bCs w:val="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26A9DB80">
            <w:pPr>
              <w:topLinePunct/>
              <w:spacing w:line="360" w:lineRule="auto"/>
              <w:jc w:val="center"/>
              <w:rPr>
                <w:rFonts w:ascii="宋体" w:hAnsi="宋体" w:cs="宋体"/>
                <w:bCs w:val="0"/>
                <w:szCs w:val="24"/>
              </w:rPr>
            </w:pPr>
            <w:r>
              <w:rPr>
                <w:rFonts w:hint="eastAsia" w:ascii="宋体" w:hAnsi="宋体" w:cs="宋体"/>
                <w:bCs w:val="0"/>
                <w:szCs w:val="24"/>
              </w:rPr>
              <w:t>邮政编码</w:t>
            </w: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7F8A0836">
            <w:pPr>
              <w:topLinePunct/>
              <w:spacing w:line="360" w:lineRule="auto"/>
              <w:jc w:val="center"/>
              <w:rPr>
                <w:rFonts w:ascii="宋体" w:hAnsi="宋体" w:cs="宋体"/>
                <w:bCs w:val="0"/>
                <w:szCs w:val="24"/>
              </w:rPr>
            </w:pPr>
          </w:p>
        </w:tc>
      </w:tr>
      <w:tr w14:paraId="0B3D4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620" w:type="dxa"/>
            <w:vMerge w:val="restart"/>
            <w:tcBorders>
              <w:top w:val="single" w:color="auto" w:sz="4" w:space="0"/>
              <w:left w:val="single" w:color="auto" w:sz="4" w:space="0"/>
              <w:bottom w:val="single" w:color="auto" w:sz="4" w:space="0"/>
              <w:right w:val="single" w:color="auto" w:sz="4" w:space="0"/>
            </w:tcBorders>
            <w:vAlign w:val="center"/>
          </w:tcPr>
          <w:p w14:paraId="2069C793">
            <w:pPr>
              <w:topLinePunct/>
              <w:spacing w:line="360" w:lineRule="auto"/>
              <w:jc w:val="center"/>
              <w:rPr>
                <w:rFonts w:ascii="宋体" w:hAnsi="宋体" w:cs="宋体"/>
                <w:bCs w:val="0"/>
                <w:szCs w:val="24"/>
              </w:rPr>
            </w:pPr>
            <w:r>
              <w:rPr>
                <w:rFonts w:hint="eastAsia" w:ascii="宋体" w:hAnsi="宋体" w:cs="宋体"/>
                <w:bCs w:val="0"/>
                <w:szCs w:val="24"/>
              </w:rPr>
              <w:t>联系方式</w:t>
            </w:r>
          </w:p>
        </w:tc>
        <w:tc>
          <w:tcPr>
            <w:tcW w:w="1070" w:type="dxa"/>
            <w:tcBorders>
              <w:top w:val="single" w:color="auto" w:sz="4" w:space="0"/>
              <w:left w:val="single" w:color="auto" w:sz="4" w:space="0"/>
              <w:bottom w:val="single" w:color="auto" w:sz="4" w:space="0"/>
              <w:right w:val="single" w:color="auto" w:sz="4" w:space="0"/>
            </w:tcBorders>
            <w:vAlign w:val="center"/>
          </w:tcPr>
          <w:p w14:paraId="2CBBF60D">
            <w:pPr>
              <w:topLinePunct/>
              <w:spacing w:line="360" w:lineRule="auto"/>
              <w:jc w:val="center"/>
              <w:rPr>
                <w:rFonts w:ascii="宋体" w:hAnsi="宋体" w:cs="宋体"/>
                <w:bCs w:val="0"/>
                <w:szCs w:val="24"/>
              </w:rPr>
            </w:pPr>
            <w:r>
              <w:rPr>
                <w:rFonts w:hint="eastAsia" w:ascii="宋体" w:hAnsi="宋体" w:cs="宋体"/>
                <w:bCs w:val="0"/>
                <w:szCs w:val="24"/>
              </w:rPr>
              <w:t>联系人</w:t>
            </w:r>
          </w:p>
        </w:tc>
        <w:tc>
          <w:tcPr>
            <w:tcW w:w="2742" w:type="dxa"/>
            <w:gridSpan w:val="2"/>
            <w:tcBorders>
              <w:top w:val="single" w:color="auto" w:sz="4" w:space="0"/>
              <w:left w:val="single" w:color="auto" w:sz="4" w:space="0"/>
              <w:bottom w:val="single" w:color="auto" w:sz="4" w:space="0"/>
              <w:right w:val="single" w:color="auto" w:sz="4" w:space="0"/>
            </w:tcBorders>
            <w:vAlign w:val="center"/>
          </w:tcPr>
          <w:p w14:paraId="373D37F4">
            <w:pPr>
              <w:topLinePunct/>
              <w:spacing w:line="360" w:lineRule="auto"/>
              <w:jc w:val="center"/>
              <w:rPr>
                <w:rFonts w:ascii="宋体" w:hAnsi="宋体" w:cs="宋体"/>
                <w:bCs w:val="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63B40C28">
            <w:pPr>
              <w:topLinePunct/>
              <w:spacing w:line="360" w:lineRule="auto"/>
              <w:jc w:val="center"/>
              <w:rPr>
                <w:rFonts w:ascii="宋体" w:hAnsi="宋体" w:cs="宋体"/>
                <w:bCs w:val="0"/>
                <w:szCs w:val="24"/>
              </w:rPr>
            </w:pPr>
            <w:r>
              <w:rPr>
                <w:rFonts w:hint="eastAsia" w:ascii="宋体" w:hAnsi="宋体" w:cs="宋体"/>
                <w:bCs w:val="0"/>
                <w:szCs w:val="24"/>
              </w:rPr>
              <w:t>电 话</w:t>
            </w: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02897AED">
            <w:pPr>
              <w:topLinePunct/>
              <w:spacing w:line="360" w:lineRule="auto"/>
              <w:jc w:val="center"/>
              <w:rPr>
                <w:rFonts w:ascii="宋体" w:hAnsi="宋体" w:cs="宋体"/>
                <w:bCs w:val="0"/>
                <w:szCs w:val="24"/>
              </w:rPr>
            </w:pPr>
          </w:p>
        </w:tc>
      </w:tr>
      <w:tr w14:paraId="278B2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47AEA1F0">
            <w:pPr>
              <w:topLinePunct/>
              <w:spacing w:line="360" w:lineRule="auto"/>
              <w:jc w:val="center"/>
              <w:rPr>
                <w:rFonts w:ascii="宋体" w:hAnsi="宋体" w:cs="宋体"/>
                <w:bCs w:val="0"/>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5B668FEB">
            <w:pPr>
              <w:topLinePunct/>
              <w:spacing w:line="360" w:lineRule="auto"/>
              <w:jc w:val="center"/>
              <w:rPr>
                <w:rFonts w:ascii="宋体" w:hAnsi="宋体" w:cs="宋体"/>
                <w:bCs w:val="0"/>
                <w:szCs w:val="24"/>
              </w:rPr>
            </w:pPr>
            <w:r>
              <w:rPr>
                <w:rFonts w:hint="eastAsia" w:ascii="宋体" w:hAnsi="宋体" w:cs="宋体"/>
                <w:bCs w:val="0"/>
                <w:szCs w:val="24"/>
              </w:rPr>
              <w:t>传  真</w:t>
            </w:r>
          </w:p>
        </w:tc>
        <w:tc>
          <w:tcPr>
            <w:tcW w:w="2742" w:type="dxa"/>
            <w:gridSpan w:val="2"/>
            <w:tcBorders>
              <w:top w:val="single" w:color="auto" w:sz="4" w:space="0"/>
              <w:left w:val="single" w:color="auto" w:sz="4" w:space="0"/>
              <w:bottom w:val="single" w:color="auto" w:sz="4" w:space="0"/>
              <w:right w:val="single" w:color="auto" w:sz="4" w:space="0"/>
            </w:tcBorders>
            <w:vAlign w:val="center"/>
          </w:tcPr>
          <w:p w14:paraId="48E56F59">
            <w:pPr>
              <w:topLinePunct/>
              <w:spacing w:line="360" w:lineRule="auto"/>
              <w:jc w:val="center"/>
              <w:rPr>
                <w:rFonts w:ascii="宋体" w:hAnsi="宋体" w:cs="宋体"/>
                <w:bCs w:val="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2B7D6446">
            <w:pPr>
              <w:topLinePunct/>
              <w:spacing w:line="360" w:lineRule="auto"/>
              <w:jc w:val="center"/>
              <w:rPr>
                <w:rFonts w:hint="eastAsia" w:ascii="宋体" w:hAnsi="宋体" w:eastAsia="宋体" w:cs="宋体"/>
                <w:bCs w:val="0"/>
                <w:szCs w:val="24"/>
                <w:lang w:val="en-US" w:eastAsia="zh-CN"/>
              </w:rPr>
            </w:pPr>
            <w:r>
              <w:rPr>
                <w:rFonts w:hint="eastAsia" w:ascii="宋体" w:hAnsi="宋体" w:cs="宋体"/>
                <w:bCs w:val="0"/>
                <w:szCs w:val="24"/>
                <w:lang w:val="en-US" w:eastAsia="zh-CN"/>
              </w:rPr>
              <w:t>邮箱</w:t>
            </w: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1CDCBAE8">
            <w:pPr>
              <w:topLinePunct/>
              <w:spacing w:line="360" w:lineRule="auto"/>
              <w:jc w:val="center"/>
              <w:rPr>
                <w:rFonts w:ascii="宋体" w:hAnsi="宋体" w:cs="宋体"/>
                <w:bCs w:val="0"/>
                <w:szCs w:val="24"/>
              </w:rPr>
            </w:pPr>
          </w:p>
        </w:tc>
      </w:tr>
      <w:tr w14:paraId="65C5D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EC89A92">
            <w:pPr>
              <w:topLinePunct/>
              <w:spacing w:line="360" w:lineRule="auto"/>
              <w:jc w:val="center"/>
              <w:rPr>
                <w:rFonts w:ascii="宋体" w:hAnsi="宋体" w:cs="宋体"/>
                <w:bCs w:val="0"/>
                <w:szCs w:val="24"/>
              </w:rPr>
            </w:pPr>
            <w:r>
              <w:rPr>
                <w:rFonts w:hint="eastAsia" w:ascii="宋体" w:hAnsi="宋体" w:cs="宋体"/>
                <w:bCs w:val="0"/>
                <w:szCs w:val="24"/>
              </w:rPr>
              <w:t>法定代表人</w:t>
            </w:r>
          </w:p>
        </w:tc>
        <w:tc>
          <w:tcPr>
            <w:tcW w:w="1070" w:type="dxa"/>
            <w:tcBorders>
              <w:top w:val="single" w:color="auto" w:sz="4" w:space="0"/>
              <w:left w:val="single" w:color="auto" w:sz="4" w:space="0"/>
              <w:bottom w:val="single" w:color="auto" w:sz="4" w:space="0"/>
              <w:right w:val="single" w:color="auto" w:sz="4" w:space="0"/>
            </w:tcBorders>
            <w:vAlign w:val="center"/>
          </w:tcPr>
          <w:p w14:paraId="3F67EB33">
            <w:pPr>
              <w:topLinePunct/>
              <w:spacing w:line="360" w:lineRule="auto"/>
              <w:jc w:val="center"/>
              <w:rPr>
                <w:rFonts w:ascii="宋体" w:hAnsi="宋体" w:cs="宋体"/>
                <w:bCs w:val="0"/>
                <w:szCs w:val="24"/>
              </w:rPr>
            </w:pPr>
            <w:r>
              <w:rPr>
                <w:rFonts w:hint="eastAsia" w:ascii="宋体" w:hAnsi="宋体" w:cs="宋体"/>
                <w:bCs w:val="0"/>
                <w:szCs w:val="24"/>
              </w:rPr>
              <w:t>姓名</w:t>
            </w:r>
          </w:p>
        </w:tc>
        <w:tc>
          <w:tcPr>
            <w:tcW w:w="1110" w:type="dxa"/>
            <w:tcBorders>
              <w:top w:val="single" w:color="auto" w:sz="4" w:space="0"/>
              <w:left w:val="single" w:color="auto" w:sz="4" w:space="0"/>
              <w:bottom w:val="single" w:color="auto" w:sz="4" w:space="0"/>
              <w:right w:val="single" w:color="auto" w:sz="4" w:space="0"/>
            </w:tcBorders>
            <w:vAlign w:val="center"/>
          </w:tcPr>
          <w:p w14:paraId="03C6A151">
            <w:pPr>
              <w:topLinePunct/>
              <w:spacing w:line="360" w:lineRule="auto"/>
              <w:jc w:val="center"/>
              <w:rPr>
                <w:rFonts w:ascii="宋体" w:hAnsi="宋体" w:cs="宋体"/>
                <w:bCs w:val="0"/>
                <w:szCs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0519CEE7">
            <w:pPr>
              <w:topLinePunct/>
              <w:spacing w:line="360" w:lineRule="auto"/>
              <w:jc w:val="center"/>
              <w:rPr>
                <w:rFonts w:ascii="宋体" w:hAnsi="宋体" w:cs="宋体"/>
                <w:bCs w:val="0"/>
                <w:szCs w:val="24"/>
              </w:rPr>
            </w:pPr>
            <w:r>
              <w:rPr>
                <w:rFonts w:hint="eastAsia" w:ascii="宋体" w:hAnsi="宋体" w:cs="宋体"/>
                <w:bCs w:val="0"/>
                <w:szCs w:val="24"/>
              </w:rPr>
              <w:t>职务</w:t>
            </w:r>
          </w:p>
        </w:tc>
        <w:tc>
          <w:tcPr>
            <w:tcW w:w="1395" w:type="dxa"/>
            <w:tcBorders>
              <w:top w:val="single" w:color="auto" w:sz="4" w:space="0"/>
              <w:left w:val="single" w:color="auto" w:sz="4" w:space="0"/>
              <w:bottom w:val="single" w:color="auto" w:sz="4" w:space="0"/>
              <w:right w:val="single" w:color="auto" w:sz="4" w:space="0"/>
            </w:tcBorders>
            <w:vAlign w:val="center"/>
          </w:tcPr>
          <w:p w14:paraId="16A45749">
            <w:pPr>
              <w:topLinePunct/>
              <w:spacing w:line="360" w:lineRule="auto"/>
              <w:jc w:val="center"/>
              <w:rPr>
                <w:rFonts w:ascii="宋体" w:hAnsi="宋体" w:cs="宋体"/>
                <w:bCs w:val="0"/>
                <w:szCs w:val="24"/>
              </w:rPr>
            </w:pPr>
          </w:p>
        </w:tc>
        <w:tc>
          <w:tcPr>
            <w:tcW w:w="838" w:type="dxa"/>
            <w:tcBorders>
              <w:top w:val="single" w:color="auto" w:sz="4" w:space="0"/>
              <w:left w:val="single" w:color="auto" w:sz="4" w:space="0"/>
              <w:bottom w:val="single" w:color="auto" w:sz="4" w:space="0"/>
              <w:right w:val="single" w:color="auto" w:sz="4" w:space="0"/>
            </w:tcBorders>
            <w:vAlign w:val="center"/>
          </w:tcPr>
          <w:p w14:paraId="34C0D611">
            <w:pPr>
              <w:topLinePunct/>
              <w:spacing w:line="360" w:lineRule="auto"/>
              <w:jc w:val="center"/>
              <w:rPr>
                <w:rFonts w:ascii="宋体" w:hAnsi="宋体" w:cs="宋体"/>
                <w:bCs w:val="0"/>
                <w:szCs w:val="24"/>
              </w:rPr>
            </w:pPr>
            <w:r>
              <w:rPr>
                <w:rFonts w:hint="eastAsia" w:ascii="宋体" w:hAnsi="宋体" w:cs="宋体"/>
                <w:bCs w:val="0"/>
                <w:szCs w:val="24"/>
              </w:rPr>
              <w:t>电话</w:t>
            </w:r>
          </w:p>
        </w:tc>
        <w:tc>
          <w:tcPr>
            <w:tcW w:w="1439" w:type="dxa"/>
            <w:tcBorders>
              <w:top w:val="single" w:color="auto" w:sz="4" w:space="0"/>
              <w:left w:val="single" w:color="auto" w:sz="4" w:space="0"/>
              <w:bottom w:val="single" w:color="auto" w:sz="4" w:space="0"/>
              <w:right w:val="single" w:color="auto" w:sz="4" w:space="0"/>
            </w:tcBorders>
            <w:vAlign w:val="center"/>
          </w:tcPr>
          <w:p w14:paraId="22560516">
            <w:pPr>
              <w:topLinePunct/>
              <w:spacing w:line="360" w:lineRule="auto"/>
              <w:jc w:val="center"/>
              <w:rPr>
                <w:rFonts w:ascii="宋体" w:hAnsi="宋体" w:cs="宋体"/>
                <w:bCs w:val="0"/>
                <w:szCs w:val="24"/>
              </w:rPr>
            </w:pPr>
          </w:p>
        </w:tc>
      </w:tr>
      <w:tr w14:paraId="414C0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9F6C37E">
            <w:pPr>
              <w:topLinePunct/>
              <w:spacing w:line="360" w:lineRule="auto"/>
              <w:jc w:val="center"/>
              <w:rPr>
                <w:rFonts w:ascii="宋体" w:hAnsi="宋体" w:cs="宋体"/>
                <w:bCs w:val="0"/>
                <w:szCs w:val="24"/>
              </w:rPr>
            </w:pPr>
            <w:r>
              <w:rPr>
                <w:rFonts w:hint="eastAsia" w:ascii="宋体" w:hAnsi="宋体" w:cs="宋体"/>
                <w:bCs w:val="0"/>
                <w:szCs w:val="24"/>
              </w:rPr>
              <w:t>成立时间</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6EA669BC">
            <w:pPr>
              <w:topLinePunct/>
              <w:spacing w:line="360" w:lineRule="auto"/>
              <w:jc w:val="center"/>
              <w:rPr>
                <w:rFonts w:ascii="宋体" w:hAnsi="宋体" w:cs="宋体"/>
                <w:bCs w:val="0"/>
                <w:szCs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65581A4E">
            <w:pPr>
              <w:topLinePunct/>
              <w:spacing w:line="360" w:lineRule="auto"/>
              <w:ind w:firstLine="105" w:firstLineChars="50"/>
              <w:rPr>
                <w:rFonts w:ascii="宋体" w:hAnsi="宋体" w:cs="宋体"/>
                <w:bCs w:val="0"/>
                <w:szCs w:val="24"/>
              </w:rPr>
            </w:pPr>
            <w:r>
              <w:rPr>
                <w:rFonts w:hint="eastAsia" w:ascii="宋体" w:hAnsi="宋体" w:cs="宋体"/>
                <w:bCs w:val="0"/>
                <w:szCs w:val="24"/>
              </w:rPr>
              <w:t>员工总人数</w:t>
            </w:r>
          </w:p>
        </w:tc>
        <w:tc>
          <w:tcPr>
            <w:tcW w:w="3672" w:type="dxa"/>
            <w:gridSpan w:val="3"/>
            <w:tcBorders>
              <w:top w:val="single" w:color="auto" w:sz="4" w:space="0"/>
              <w:left w:val="single" w:color="auto" w:sz="4" w:space="0"/>
              <w:bottom w:val="single" w:color="auto" w:sz="4" w:space="0"/>
              <w:right w:val="single" w:color="auto" w:sz="4" w:space="0"/>
            </w:tcBorders>
            <w:vAlign w:val="center"/>
          </w:tcPr>
          <w:p w14:paraId="275814F5">
            <w:pPr>
              <w:topLinePunct/>
              <w:spacing w:line="360" w:lineRule="auto"/>
              <w:ind w:firstLine="105" w:firstLineChars="50"/>
              <w:rPr>
                <w:rFonts w:ascii="宋体" w:hAnsi="宋体" w:cs="宋体"/>
                <w:bCs w:val="0"/>
                <w:szCs w:val="24"/>
              </w:rPr>
            </w:pPr>
          </w:p>
        </w:tc>
      </w:tr>
      <w:tr w14:paraId="5DE9E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376C388">
            <w:pPr>
              <w:topLinePunct/>
              <w:spacing w:line="360" w:lineRule="auto"/>
              <w:jc w:val="center"/>
              <w:rPr>
                <w:rFonts w:ascii="宋体" w:hAnsi="宋体" w:cs="宋体"/>
                <w:bCs w:val="0"/>
                <w:szCs w:val="24"/>
              </w:rPr>
            </w:pPr>
            <w:r>
              <w:rPr>
                <w:rFonts w:hint="eastAsia" w:ascii="宋体" w:hAnsi="宋体" w:cs="宋体"/>
                <w:bCs w:val="0"/>
                <w:szCs w:val="24"/>
              </w:rPr>
              <w:t>营业执照号</w:t>
            </w:r>
          </w:p>
        </w:tc>
        <w:tc>
          <w:tcPr>
            <w:tcW w:w="7484" w:type="dxa"/>
            <w:gridSpan w:val="6"/>
            <w:tcBorders>
              <w:top w:val="single" w:color="auto" w:sz="4" w:space="0"/>
              <w:left w:val="single" w:color="auto" w:sz="4" w:space="0"/>
              <w:bottom w:val="single" w:color="auto" w:sz="4" w:space="0"/>
              <w:right w:val="single" w:color="auto" w:sz="4" w:space="0"/>
            </w:tcBorders>
            <w:vAlign w:val="center"/>
          </w:tcPr>
          <w:p w14:paraId="33E21BC2">
            <w:pPr>
              <w:topLinePunct/>
              <w:spacing w:line="360" w:lineRule="auto"/>
              <w:jc w:val="center"/>
              <w:rPr>
                <w:rFonts w:ascii="宋体" w:hAnsi="宋体" w:cs="宋体"/>
                <w:bCs w:val="0"/>
                <w:szCs w:val="24"/>
              </w:rPr>
            </w:pPr>
          </w:p>
        </w:tc>
      </w:tr>
      <w:tr w14:paraId="149EF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DDFE2DA">
            <w:pPr>
              <w:topLinePunct/>
              <w:spacing w:line="360" w:lineRule="auto"/>
              <w:jc w:val="center"/>
              <w:rPr>
                <w:rFonts w:ascii="宋体" w:hAnsi="宋体" w:cs="宋体"/>
                <w:bCs w:val="0"/>
                <w:szCs w:val="24"/>
              </w:rPr>
            </w:pPr>
            <w:r>
              <w:rPr>
                <w:rFonts w:hint="eastAsia" w:ascii="宋体" w:hAnsi="宋体" w:cs="宋体"/>
                <w:bCs w:val="0"/>
                <w:szCs w:val="24"/>
              </w:rPr>
              <w:t>注册资金</w:t>
            </w:r>
          </w:p>
        </w:tc>
        <w:tc>
          <w:tcPr>
            <w:tcW w:w="7484" w:type="dxa"/>
            <w:gridSpan w:val="6"/>
            <w:tcBorders>
              <w:top w:val="single" w:color="auto" w:sz="4" w:space="0"/>
              <w:left w:val="single" w:color="auto" w:sz="4" w:space="0"/>
              <w:bottom w:val="single" w:color="auto" w:sz="4" w:space="0"/>
              <w:right w:val="single" w:color="auto" w:sz="4" w:space="0"/>
            </w:tcBorders>
            <w:vAlign w:val="center"/>
          </w:tcPr>
          <w:p w14:paraId="0A6E0E1A">
            <w:pPr>
              <w:topLinePunct/>
              <w:spacing w:line="360" w:lineRule="auto"/>
              <w:jc w:val="center"/>
              <w:rPr>
                <w:rFonts w:ascii="宋体" w:hAnsi="宋体" w:cs="宋体"/>
                <w:bCs w:val="0"/>
                <w:szCs w:val="24"/>
              </w:rPr>
            </w:pPr>
          </w:p>
        </w:tc>
      </w:tr>
      <w:tr w14:paraId="0D311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684A0E6">
            <w:pPr>
              <w:topLinePunct/>
              <w:spacing w:line="360" w:lineRule="auto"/>
              <w:jc w:val="center"/>
              <w:rPr>
                <w:rFonts w:ascii="宋体" w:hAnsi="宋体" w:cs="宋体"/>
                <w:bCs w:val="0"/>
                <w:szCs w:val="24"/>
              </w:rPr>
            </w:pPr>
            <w:r>
              <w:rPr>
                <w:rFonts w:hint="eastAsia" w:ascii="宋体" w:hAnsi="宋体" w:cs="宋体"/>
                <w:bCs w:val="0"/>
                <w:szCs w:val="24"/>
              </w:rPr>
              <w:t>开户银行</w:t>
            </w:r>
          </w:p>
        </w:tc>
        <w:tc>
          <w:tcPr>
            <w:tcW w:w="7484" w:type="dxa"/>
            <w:gridSpan w:val="6"/>
            <w:tcBorders>
              <w:top w:val="single" w:color="auto" w:sz="4" w:space="0"/>
              <w:left w:val="single" w:color="auto" w:sz="4" w:space="0"/>
              <w:bottom w:val="single" w:color="auto" w:sz="4" w:space="0"/>
              <w:right w:val="single" w:color="auto" w:sz="4" w:space="0"/>
            </w:tcBorders>
            <w:vAlign w:val="center"/>
          </w:tcPr>
          <w:p w14:paraId="4E1B6AB9">
            <w:pPr>
              <w:topLinePunct/>
              <w:spacing w:line="360" w:lineRule="auto"/>
              <w:jc w:val="center"/>
              <w:rPr>
                <w:rFonts w:ascii="宋体" w:hAnsi="宋体" w:cs="宋体"/>
                <w:bCs w:val="0"/>
                <w:szCs w:val="24"/>
              </w:rPr>
            </w:pPr>
          </w:p>
        </w:tc>
      </w:tr>
      <w:tr w14:paraId="36907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A5E616A">
            <w:pPr>
              <w:topLinePunct/>
              <w:spacing w:line="360" w:lineRule="auto"/>
              <w:jc w:val="center"/>
              <w:rPr>
                <w:rFonts w:ascii="宋体" w:hAnsi="宋体" w:cs="宋体"/>
                <w:bCs w:val="0"/>
                <w:szCs w:val="24"/>
              </w:rPr>
            </w:pPr>
            <w:r>
              <w:rPr>
                <w:rFonts w:hint="eastAsia" w:ascii="宋体" w:hAnsi="宋体" w:cs="宋体"/>
                <w:bCs w:val="0"/>
                <w:szCs w:val="24"/>
              </w:rPr>
              <w:t>账号</w:t>
            </w:r>
          </w:p>
        </w:tc>
        <w:tc>
          <w:tcPr>
            <w:tcW w:w="7484" w:type="dxa"/>
            <w:gridSpan w:val="6"/>
            <w:tcBorders>
              <w:top w:val="single" w:color="auto" w:sz="4" w:space="0"/>
              <w:left w:val="single" w:color="auto" w:sz="4" w:space="0"/>
              <w:bottom w:val="single" w:color="auto" w:sz="4" w:space="0"/>
              <w:right w:val="single" w:color="auto" w:sz="4" w:space="0"/>
            </w:tcBorders>
            <w:vAlign w:val="center"/>
          </w:tcPr>
          <w:p w14:paraId="6B31649C">
            <w:pPr>
              <w:topLinePunct/>
              <w:spacing w:line="360" w:lineRule="auto"/>
              <w:jc w:val="center"/>
              <w:rPr>
                <w:rFonts w:ascii="宋体" w:hAnsi="宋体" w:cs="宋体"/>
                <w:bCs w:val="0"/>
                <w:szCs w:val="24"/>
              </w:rPr>
            </w:pPr>
          </w:p>
        </w:tc>
      </w:tr>
      <w:tr w14:paraId="09362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620" w:type="dxa"/>
            <w:tcBorders>
              <w:top w:val="single" w:color="auto" w:sz="4" w:space="0"/>
              <w:left w:val="single" w:color="auto" w:sz="4" w:space="0"/>
              <w:right w:val="single" w:color="auto" w:sz="4" w:space="0"/>
            </w:tcBorders>
            <w:vAlign w:val="center"/>
          </w:tcPr>
          <w:p w14:paraId="56C7C1C9">
            <w:pPr>
              <w:topLinePunct/>
              <w:spacing w:line="360" w:lineRule="auto"/>
              <w:ind w:firstLine="210" w:firstLineChars="100"/>
              <w:jc w:val="center"/>
              <w:rPr>
                <w:rFonts w:ascii="宋体" w:hAnsi="宋体" w:cs="宋体"/>
                <w:bCs w:val="0"/>
                <w:szCs w:val="24"/>
              </w:rPr>
            </w:pPr>
            <w:r>
              <w:rPr>
                <w:rFonts w:hint="eastAsia" w:ascii="宋体" w:hAnsi="宋体" w:cs="宋体"/>
                <w:bCs w:val="0"/>
                <w:szCs w:val="24"/>
              </w:rPr>
              <w:t>经营范围</w:t>
            </w:r>
          </w:p>
        </w:tc>
        <w:tc>
          <w:tcPr>
            <w:tcW w:w="7484" w:type="dxa"/>
            <w:gridSpan w:val="6"/>
            <w:tcBorders>
              <w:top w:val="single" w:color="auto" w:sz="4" w:space="0"/>
              <w:left w:val="single" w:color="auto" w:sz="4" w:space="0"/>
              <w:right w:val="single" w:color="auto" w:sz="4" w:space="0"/>
            </w:tcBorders>
            <w:vAlign w:val="center"/>
          </w:tcPr>
          <w:p w14:paraId="1ED2DEE1">
            <w:pPr>
              <w:topLinePunct/>
              <w:spacing w:line="360" w:lineRule="auto"/>
              <w:jc w:val="center"/>
              <w:rPr>
                <w:rFonts w:ascii="宋体" w:hAnsi="宋体" w:cs="宋体"/>
                <w:bCs w:val="0"/>
                <w:szCs w:val="24"/>
              </w:rPr>
            </w:pPr>
          </w:p>
          <w:p w14:paraId="05661DD9">
            <w:pPr>
              <w:topLinePunct/>
              <w:spacing w:line="360" w:lineRule="auto"/>
              <w:rPr>
                <w:rFonts w:ascii="宋体" w:hAnsi="宋体" w:cs="宋体"/>
                <w:bCs w:val="0"/>
                <w:szCs w:val="24"/>
              </w:rPr>
            </w:pPr>
          </w:p>
        </w:tc>
      </w:tr>
      <w:tr w14:paraId="34778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BE4D3D2">
            <w:pPr>
              <w:topLinePunct/>
              <w:spacing w:line="360" w:lineRule="auto"/>
              <w:jc w:val="center"/>
              <w:rPr>
                <w:rFonts w:ascii="宋体" w:hAnsi="宋体" w:cs="宋体"/>
                <w:bCs w:val="0"/>
                <w:szCs w:val="24"/>
              </w:rPr>
            </w:pPr>
            <w:r>
              <w:rPr>
                <w:rFonts w:hint="eastAsia" w:ascii="宋体" w:hAnsi="宋体" w:cs="宋体"/>
                <w:bCs w:val="0"/>
                <w:szCs w:val="24"/>
              </w:rPr>
              <w:t>备注</w:t>
            </w:r>
          </w:p>
        </w:tc>
        <w:tc>
          <w:tcPr>
            <w:tcW w:w="7484" w:type="dxa"/>
            <w:gridSpan w:val="6"/>
            <w:tcBorders>
              <w:top w:val="single" w:color="auto" w:sz="4" w:space="0"/>
              <w:left w:val="single" w:color="auto" w:sz="4" w:space="0"/>
              <w:bottom w:val="single" w:color="auto" w:sz="4" w:space="0"/>
              <w:right w:val="single" w:color="auto" w:sz="4" w:space="0"/>
            </w:tcBorders>
            <w:vAlign w:val="center"/>
          </w:tcPr>
          <w:p w14:paraId="703B114E">
            <w:pPr>
              <w:topLinePunct/>
              <w:spacing w:line="360" w:lineRule="auto"/>
              <w:jc w:val="center"/>
              <w:rPr>
                <w:rFonts w:ascii="宋体" w:hAnsi="宋体" w:cs="宋体"/>
                <w:bCs w:val="0"/>
                <w:szCs w:val="24"/>
              </w:rPr>
            </w:pPr>
          </w:p>
        </w:tc>
      </w:tr>
    </w:tbl>
    <w:p w14:paraId="25C3EF04">
      <w:pPr>
        <w:rPr>
          <w:rFonts w:hint="eastAsia"/>
          <w:lang w:val="en-US" w:eastAsia="zh-CN"/>
        </w:rPr>
      </w:pPr>
    </w:p>
    <w:p w14:paraId="52419A07">
      <w:pPr>
        <w:keepNext w:val="0"/>
        <w:keepLines w:val="0"/>
        <w:widowControl/>
        <w:suppressLineNumbers w:val="0"/>
        <w:spacing w:line="360" w:lineRule="auto"/>
        <w:jc w:val="left"/>
        <w:rPr>
          <w:sz w:val="21"/>
          <w:szCs w:val="21"/>
        </w:rPr>
      </w:pPr>
      <w:r>
        <w:rPr>
          <w:rFonts w:hint="eastAsia" w:ascii="宋体" w:hAnsi="宋体" w:eastAsia="宋体" w:cs="宋体"/>
          <w:b/>
          <w:bCs/>
          <w:snapToGrid w:val="0"/>
          <w:color w:val="000000"/>
          <w:kern w:val="0"/>
          <w:sz w:val="21"/>
          <w:szCs w:val="21"/>
          <w:lang w:val="en-US" w:eastAsia="zh-CN" w:bidi="ar"/>
        </w:rPr>
        <w:t>备注：</w:t>
      </w:r>
      <w:r>
        <w:rPr>
          <w:rFonts w:hint="eastAsia" w:ascii="宋体" w:hAnsi="宋体" w:eastAsia="宋体" w:cs="宋体"/>
          <w:snapToGrid w:val="0"/>
          <w:color w:val="000000"/>
          <w:kern w:val="0"/>
          <w:sz w:val="21"/>
          <w:szCs w:val="21"/>
          <w:lang w:val="en-US" w:eastAsia="zh-CN" w:bidi="ar"/>
        </w:rPr>
        <w:t xml:space="preserve">在本表后应附投标人营业执照、资格要求、财务状况、依法缴纳税收凭据和社会保障资金的证明材料及信用信息查询记录结果截图等相关扫描件。 </w:t>
      </w:r>
    </w:p>
    <w:p w14:paraId="3F103E66">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p>
    <w:p w14:paraId="6F207EC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投标单位：</w:t>
      </w:r>
      <w:r>
        <w:rPr>
          <w:rFonts w:hint="eastAsia" w:ascii="宋体" w:hAnsi="宋体" w:eastAsia="宋体" w:cs="宋体"/>
          <w:sz w:val="21"/>
          <w:szCs w:val="21"/>
        </w:rPr>
        <w:t>（</w:t>
      </w:r>
      <w:r>
        <w:rPr>
          <w:rFonts w:hint="eastAsia" w:ascii="宋体" w:hAnsi="宋体" w:eastAsia="宋体" w:cs="宋体"/>
          <w:bCs w:val="0"/>
          <w:sz w:val="21"/>
          <w:szCs w:val="21"/>
        </w:rPr>
        <w:t>企业电子签章</w:t>
      </w:r>
      <w:r>
        <w:rPr>
          <w:rFonts w:hint="eastAsia" w:ascii="宋体" w:hAnsi="宋体" w:eastAsia="宋体" w:cs="宋体"/>
          <w:sz w:val="21"/>
          <w:szCs w:val="21"/>
        </w:rPr>
        <w:t>）</w:t>
      </w:r>
    </w:p>
    <w:p w14:paraId="67BF3858">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02E47B7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napToGrid w:val="0"/>
          <w:color w:val="000000"/>
          <w:kern w:val="0"/>
          <w:sz w:val="21"/>
          <w:szCs w:val="21"/>
          <w:lang w:val="en-US" w:eastAsia="zh-CN" w:bidi="ar"/>
        </w:rPr>
        <w:t>：</w:t>
      </w:r>
      <w:r>
        <w:rPr>
          <w:rFonts w:hint="eastAsia" w:ascii="宋体" w:hAnsi="宋体" w:eastAsia="宋体" w:cs="宋体"/>
          <w:sz w:val="21"/>
          <w:szCs w:val="21"/>
        </w:rPr>
        <w:t>（签字或盖章）</w:t>
      </w:r>
    </w:p>
    <w:p w14:paraId="643EEE00">
      <w:pPr>
        <w:keepNext w:val="0"/>
        <w:keepLines w:val="0"/>
        <w:widowControl/>
        <w:suppressLineNumbers w:val="0"/>
        <w:jc w:val="left"/>
        <w:rPr>
          <w:rFonts w:hint="eastAsia" w:ascii="宋体" w:hAnsi="宋体" w:eastAsia="宋体" w:cs="宋体"/>
          <w:sz w:val="21"/>
          <w:szCs w:val="21"/>
        </w:rPr>
      </w:pPr>
    </w:p>
    <w:p w14:paraId="427BE52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日 期：   年   月  日</w:t>
      </w:r>
    </w:p>
    <w:p w14:paraId="3DD39E2E">
      <w:pPr>
        <w:pStyle w:val="18"/>
        <w:rPr>
          <w:rFonts w:hint="eastAsia" w:ascii="宋体" w:hAnsi="宋体" w:eastAsia="宋体" w:cs="宋体"/>
          <w:snapToGrid w:val="0"/>
          <w:color w:val="000000"/>
          <w:kern w:val="0"/>
          <w:sz w:val="24"/>
          <w:szCs w:val="24"/>
          <w:lang w:val="en-US" w:eastAsia="zh-CN" w:bidi="ar"/>
        </w:rPr>
      </w:pPr>
    </w:p>
    <w:p w14:paraId="78ABA49E">
      <w:pPr>
        <w:rPr>
          <w:rFonts w:hint="eastAsia" w:ascii="宋体" w:hAnsi="宋体" w:eastAsia="宋体" w:cs="宋体"/>
          <w:snapToGrid w:val="0"/>
          <w:color w:val="000000"/>
          <w:kern w:val="0"/>
          <w:sz w:val="24"/>
          <w:szCs w:val="24"/>
          <w:lang w:val="en-US" w:eastAsia="zh-CN" w:bidi="ar"/>
        </w:rPr>
      </w:pPr>
    </w:p>
    <w:p w14:paraId="6924932F">
      <w:pPr>
        <w:numPr>
          <w:ilvl w:val="0"/>
          <w:numId w:val="0"/>
        </w:numPr>
        <w:spacing w:after="1123"/>
        <w:ind w:leftChars="300" w:right="1770" w:rightChars="0" w:firstLine="2530" w:firstLineChars="1200"/>
        <w:jc w:val="both"/>
        <w:rPr>
          <w:rFonts w:hint="eastAsia" w:eastAsia="宋体"/>
          <w:b/>
          <w:bCs/>
          <w:lang w:val="en-US" w:eastAsia="zh-CN"/>
        </w:rPr>
      </w:pPr>
    </w:p>
    <w:p w14:paraId="64A8BD5D">
      <w:pPr>
        <w:keepNext w:val="0"/>
        <w:keepLines w:val="0"/>
        <w:widowControl/>
        <w:suppressLineNumbers w:val="0"/>
        <w:jc w:val="center"/>
        <w:rPr>
          <w:rFonts w:hint="eastAsia" w:eastAsia="宋体"/>
          <w:b/>
          <w:bCs/>
          <w:sz w:val="24"/>
          <w:szCs w:val="24"/>
          <w:lang w:val="en-US"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技术</w:t>
      </w:r>
      <w:r>
        <w:rPr>
          <w:rFonts w:hint="eastAsia" w:ascii="宋体" w:hAnsi="宋体" w:eastAsia="宋体" w:cs="宋体"/>
          <w:b/>
          <w:bCs/>
          <w:sz w:val="24"/>
          <w:szCs w:val="24"/>
          <w:lang w:val="en-US" w:eastAsia="zh-CN"/>
        </w:rPr>
        <w:t>资料</w:t>
      </w:r>
      <w:r>
        <w:rPr>
          <w:rFonts w:hint="eastAsia" w:eastAsia="宋体"/>
          <w:b/>
          <w:bCs/>
          <w:sz w:val="24"/>
          <w:szCs w:val="24"/>
          <w:lang w:eastAsia="zh-CN"/>
        </w:rPr>
        <w:t>（</w:t>
      </w:r>
      <w:r>
        <w:rPr>
          <w:rFonts w:hint="eastAsia" w:eastAsia="宋体"/>
          <w:b/>
          <w:bCs/>
          <w:sz w:val="24"/>
          <w:szCs w:val="24"/>
          <w:lang w:val="en-US" w:eastAsia="zh-CN"/>
        </w:rPr>
        <w:t>格式自拟）</w:t>
      </w:r>
    </w:p>
    <w:p w14:paraId="2915D429">
      <w:pPr>
        <w:numPr>
          <w:ilvl w:val="0"/>
          <w:numId w:val="0"/>
        </w:numPr>
        <w:spacing w:after="1123"/>
        <w:ind w:leftChars="300" w:right="1770" w:rightChars="0" w:firstLine="3132" w:firstLineChars="1300"/>
        <w:jc w:val="both"/>
        <w:rPr>
          <w:rFonts w:hint="eastAsia" w:ascii="宋体" w:hAnsi="宋体" w:eastAsia="宋体" w:cs="宋体"/>
          <w:b/>
          <w:bCs/>
          <w:sz w:val="24"/>
          <w:szCs w:val="24"/>
        </w:rPr>
      </w:pPr>
    </w:p>
    <w:p w14:paraId="05C59E1A">
      <w:pPr>
        <w:pStyle w:val="18"/>
        <w:rPr>
          <w:rFonts w:hint="eastAsia" w:eastAsia="宋体"/>
          <w:lang w:val="en-US" w:eastAsia="zh-CN"/>
        </w:rPr>
      </w:pPr>
    </w:p>
    <w:p w14:paraId="4922DA2F">
      <w:pPr>
        <w:pStyle w:val="18"/>
        <w:numPr>
          <w:ilvl w:val="0"/>
          <w:numId w:val="0"/>
        </w:numPr>
        <w:ind w:leftChars="300"/>
      </w:pPr>
    </w:p>
    <w:p w14:paraId="1937A2AF">
      <w:pPr>
        <w:numPr>
          <w:ilvl w:val="0"/>
          <w:numId w:val="0"/>
        </w:numPr>
        <w:spacing w:after="650"/>
        <w:ind w:leftChars="300" w:right="1770" w:rightChars="0" w:firstLine="2108" w:firstLineChars="1000"/>
        <w:jc w:val="both"/>
        <w:rPr>
          <w:rFonts w:hint="eastAsia" w:eastAsia="宋体"/>
          <w:b/>
          <w:bCs/>
          <w:lang w:val="en-US" w:eastAsia="zh-CN"/>
        </w:rPr>
      </w:pPr>
    </w:p>
    <w:p w14:paraId="5243D47E">
      <w:pPr>
        <w:numPr>
          <w:ilvl w:val="0"/>
          <w:numId w:val="0"/>
        </w:numPr>
        <w:spacing w:after="650"/>
        <w:ind w:leftChars="300" w:right="1770" w:rightChars="0" w:firstLine="2108" w:firstLineChars="1000"/>
        <w:jc w:val="both"/>
        <w:rPr>
          <w:rFonts w:hint="eastAsia" w:eastAsia="宋体"/>
          <w:b/>
          <w:bCs/>
          <w:lang w:val="en-US" w:eastAsia="zh-CN"/>
        </w:rPr>
      </w:pPr>
    </w:p>
    <w:p w14:paraId="6B4353DE">
      <w:pPr>
        <w:numPr>
          <w:ilvl w:val="0"/>
          <w:numId w:val="0"/>
        </w:numPr>
        <w:spacing w:after="650"/>
        <w:ind w:leftChars="300" w:right="1770" w:rightChars="0" w:firstLine="2108" w:firstLineChars="1000"/>
        <w:jc w:val="both"/>
        <w:rPr>
          <w:rFonts w:hint="eastAsia" w:eastAsia="宋体"/>
          <w:b/>
          <w:bCs/>
          <w:lang w:val="en-US" w:eastAsia="zh-CN"/>
        </w:rPr>
      </w:pPr>
    </w:p>
    <w:p w14:paraId="0A3E5AF2">
      <w:pPr>
        <w:numPr>
          <w:ilvl w:val="0"/>
          <w:numId w:val="0"/>
        </w:numPr>
        <w:spacing w:after="650"/>
        <w:ind w:leftChars="300" w:right="1770" w:rightChars="0" w:firstLine="2108" w:firstLineChars="1000"/>
        <w:jc w:val="both"/>
        <w:rPr>
          <w:rFonts w:hint="eastAsia" w:eastAsia="宋体"/>
          <w:b/>
          <w:bCs/>
          <w:lang w:val="en-US" w:eastAsia="zh-CN"/>
        </w:rPr>
      </w:pPr>
    </w:p>
    <w:p w14:paraId="37E445F3">
      <w:pPr>
        <w:keepNext w:val="0"/>
        <w:keepLines w:val="0"/>
        <w:widowControl/>
        <w:suppressLineNumbers w:val="0"/>
        <w:jc w:val="center"/>
        <w:rPr>
          <w:rFonts w:hint="eastAsia" w:eastAsia="宋体"/>
          <w:b/>
          <w:bCs/>
          <w:sz w:val="24"/>
          <w:szCs w:val="24"/>
          <w:lang w:val="en-US" w:eastAsia="zh-CN"/>
        </w:rPr>
      </w:pPr>
      <w:r>
        <w:rPr>
          <w:rFonts w:hint="eastAsia" w:eastAsia="宋体"/>
          <w:b/>
          <w:bCs/>
          <w:sz w:val="24"/>
          <w:szCs w:val="24"/>
          <w:lang w:val="en-US" w:eastAsia="zh-CN"/>
        </w:rPr>
        <w:t>十、</w:t>
      </w:r>
      <w:r>
        <w:rPr>
          <w:rFonts w:hint="eastAsia" w:ascii="宋体" w:hAnsi="宋体" w:eastAsia="宋体" w:cs="宋体"/>
          <w:b/>
          <w:bCs/>
          <w:snapToGrid w:val="0"/>
          <w:color w:val="000000"/>
          <w:kern w:val="0"/>
          <w:sz w:val="24"/>
          <w:szCs w:val="24"/>
          <w:lang w:val="en-US" w:eastAsia="zh-CN" w:bidi="ar"/>
        </w:rPr>
        <w:t>综合部分</w:t>
      </w:r>
      <w:r>
        <w:rPr>
          <w:rFonts w:hint="eastAsia" w:eastAsia="宋体"/>
          <w:b/>
          <w:bCs/>
          <w:sz w:val="24"/>
          <w:szCs w:val="24"/>
          <w:lang w:eastAsia="zh-CN"/>
        </w:rPr>
        <w:t>（</w:t>
      </w:r>
      <w:r>
        <w:rPr>
          <w:rFonts w:hint="eastAsia" w:eastAsia="宋体"/>
          <w:b/>
          <w:bCs/>
          <w:sz w:val="24"/>
          <w:szCs w:val="24"/>
          <w:lang w:val="en-US" w:eastAsia="zh-CN"/>
        </w:rPr>
        <w:t>格式自拟）</w:t>
      </w:r>
    </w:p>
    <w:p w14:paraId="63000133">
      <w:pPr>
        <w:keepNext w:val="0"/>
        <w:keepLines w:val="0"/>
        <w:widowControl/>
        <w:suppressLineNumbers w:val="0"/>
        <w:jc w:val="left"/>
      </w:pPr>
    </w:p>
    <w:p w14:paraId="71839EB3">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4BC1FD04">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38014E2E">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7C5309B0">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14E965F6">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65A3C511">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6A012A51">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781A8F68">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42441359">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7532C86A">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1E86A882">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234B6820">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180F6DB3">
      <w:pPr>
        <w:pStyle w:val="18"/>
        <w:numPr>
          <w:ilvl w:val="0"/>
          <w:numId w:val="0"/>
        </w:numPr>
        <w:rPr>
          <w:rFonts w:hint="eastAsia" w:ascii="宋体" w:hAnsi="宋体" w:eastAsia="宋体" w:cs="宋体"/>
          <w:b/>
          <w:bCs/>
          <w:snapToGrid w:val="0"/>
          <w:color w:val="000000"/>
          <w:kern w:val="0"/>
          <w:sz w:val="28"/>
          <w:szCs w:val="28"/>
          <w:lang w:val="en-US" w:eastAsia="zh-CN" w:bidi="ar"/>
        </w:rPr>
      </w:pPr>
    </w:p>
    <w:p w14:paraId="594B744F">
      <w:pPr>
        <w:rPr>
          <w:rFonts w:hint="eastAsia"/>
          <w:lang w:val="en-US" w:eastAsia="zh-CN"/>
        </w:rPr>
      </w:pPr>
    </w:p>
    <w:p w14:paraId="08126022">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37AAFDE8">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160BC951">
      <w:pPr>
        <w:pStyle w:val="18"/>
        <w:numPr>
          <w:ilvl w:val="0"/>
          <w:numId w:val="0"/>
        </w:numPr>
        <w:ind w:leftChars="300" w:firstLine="2249" w:firstLineChars="800"/>
        <w:rPr>
          <w:rFonts w:hint="eastAsia" w:ascii="宋体" w:hAnsi="宋体" w:eastAsia="宋体" w:cs="宋体"/>
          <w:b/>
          <w:bCs/>
          <w:snapToGrid w:val="0"/>
          <w:color w:val="000000"/>
          <w:kern w:val="0"/>
          <w:sz w:val="28"/>
          <w:szCs w:val="28"/>
          <w:lang w:val="en-US" w:eastAsia="zh-CN" w:bidi="ar"/>
        </w:rPr>
      </w:pPr>
    </w:p>
    <w:p w14:paraId="6B3D7352">
      <w:pPr>
        <w:pStyle w:val="18"/>
        <w:numPr>
          <w:ilvl w:val="0"/>
          <w:numId w:val="0"/>
        </w:numPr>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十一、反商业贿赂承诺书</w:t>
      </w:r>
    </w:p>
    <w:p w14:paraId="04DB6184">
      <w:pPr>
        <w:pStyle w:val="18"/>
        <w:rPr>
          <w:rFonts w:hint="eastAsia" w:ascii="宋体" w:hAnsi="宋体" w:eastAsia="宋体" w:cs="宋体"/>
          <w:snapToGrid w:val="0"/>
          <w:color w:val="000000"/>
          <w:kern w:val="0"/>
          <w:sz w:val="28"/>
          <w:szCs w:val="28"/>
          <w:lang w:val="en-US" w:eastAsia="zh-CN" w:bidi="ar"/>
        </w:rPr>
      </w:pPr>
    </w:p>
    <w:p w14:paraId="25381218">
      <w:pPr>
        <w:rPr>
          <w:rFonts w:hint="eastAsia" w:ascii="宋体" w:hAnsi="宋体" w:eastAsia="宋体" w:cs="宋体"/>
          <w:snapToGrid w:val="0"/>
          <w:color w:val="000000"/>
          <w:kern w:val="0"/>
          <w:sz w:val="28"/>
          <w:szCs w:val="28"/>
          <w:lang w:val="en-US" w:eastAsia="zh-CN" w:bidi="ar"/>
        </w:rPr>
      </w:pPr>
    </w:p>
    <w:p w14:paraId="47748558">
      <w:pPr>
        <w:keepNext w:val="0"/>
        <w:keepLines w:val="0"/>
        <w:widowControl/>
        <w:suppressLineNumbers w:val="0"/>
        <w:spacing w:line="480" w:lineRule="auto"/>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我单位承诺： </w:t>
      </w:r>
    </w:p>
    <w:p w14:paraId="179F1514">
      <w:pPr>
        <w:keepNext w:val="0"/>
        <w:keepLines w:val="0"/>
        <w:widowControl/>
        <w:suppressLineNumbers w:val="0"/>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在</w:t>
      </w:r>
      <w:r>
        <w:rPr>
          <w:rFonts w:hint="eastAsia" w:ascii="宋体" w:hAnsi="宋体" w:eastAsia="宋体" w:cs="宋体"/>
          <w:snapToGrid w:val="0"/>
          <w:color w:val="000000"/>
          <w:kern w:val="0"/>
          <w:sz w:val="21"/>
          <w:szCs w:val="21"/>
          <w:u w:val="single"/>
          <w:lang w:val="en-US" w:eastAsia="zh-CN" w:bidi="ar"/>
        </w:rPr>
        <w:t xml:space="preserve"> （项目名称） </w:t>
      </w:r>
      <w:r>
        <w:rPr>
          <w:rFonts w:hint="eastAsia" w:ascii="宋体" w:hAnsi="宋体" w:eastAsia="宋体" w:cs="宋体"/>
          <w:snapToGrid w:val="0"/>
          <w:color w:val="000000"/>
          <w:kern w:val="0"/>
          <w:sz w:val="21"/>
          <w:szCs w:val="21"/>
          <w:lang w:val="en-US" w:eastAsia="zh-CN" w:bidi="ar"/>
        </w:rPr>
        <w:t xml:space="preserve">招标活动中，我公司保证做到： </w:t>
      </w:r>
    </w:p>
    <w:p w14:paraId="5E91D1AA">
      <w:pPr>
        <w:keepNext w:val="0"/>
        <w:keepLines w:val="0"/>
        <w:widowControl/>
        <w:suppressLineNumbers w:val="0"/>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1、公平竞争参加本次招标活动。不与其他投标企业相互串通投标，排斥其他投标人的公平竞争，损害采购人或其他投标人的合法利益； </w:t>
      </w:r>
    </w:p>
    <w:p w14:paraId="62EB6F2B">
      <w:pPr>
        <w:keepNext w:val="0"/>
        <w:keepLines w:val="0"/>
        <w:widowControl/>
        <w:suppressLineNumbers w:val="0"/>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2、不会提供虚假证明文件，或者以其他方式弄虚作假，骗取中标； </w:t>
      </w:r>
    </w:p>
    <w:p w14:paraId="104494DF">
      <w:pPr>
        <w:keepNext w:val="0"/>
        <w:keepLines w:val="0"/>
        <w:widowControl/>
        <w:suppressLineNumbers w:val="0"/>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3、不会在投标有效期内撤回其投标，中标人在规定期限内不签定产品购销合同或者不履行合同义务； </w:t>
      </w:r>
    </w:p>
    <w:p w14:paraId="75617A01">
      <w:pPr>
        <w:keepNext w:val="0"/>
        <w:keepLines w:val="0"/>
        <w:widowControl/>
        <w:suppressLineNumbers w:val="0"/>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4、杜绝任何形式的商业贿赂行为。不向国家工作人员、政府采购代理机构工作人员、评 审专家及其亲属提供礼品礼金、有价证券、购物券、回扣、佣金、咨询费、劳务费、赞助费、 宣传费、宴请；不为其报销各种消费凭证，不支付其旅游、娱乐等费用。 </w:t>
      </w:r>
    </w:p>
    <w:p w14:paraId="537453C6">
      <w:pPr>
        <w:keepNext w:val="0"/>
        <w:keepLines w:val="0"/>
        <w:widowControl/>
        <w:suppressLineNumbers w:val="0"/>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若出现上述行为，我公司及参与投标的工作人员愿意接受按照国家法律法规等有关规定 给予的处罚。 </w:t>
      </w:r>
    </w:p>
    <w:p w14:paraId="302D05C3">
      <w:pPr>
        <w:keepNext w:val="0"/>
        <w:keepLines w:val="0"/>
        <w:widowControl/>
        <w:suppressLineNumbers w:val="0"/>
        <w:spacing w:line="360" w:lineRule="auto"/>
        <w:jc w:val="left"/>
        <w:rPr>
          <w:rFonts w:hint="eastAsia" w:ascii="宋体" w:hAnsi="宋体" w:eastAsia="宋体" w:cs="宋体"/>
          <w:snapToGrid w:val="0"/>
          <w:color w:val="000000"/>
          <w:kern w:val="0"/>
          <w:sz w:val="21"/>
          <w:szCs w:val="21"/>
          <w:lang w:val="en-US" w:eastAsia="zh-CN" w:bidi="ar"/>
        </w:rPr>
      </w:pPr>
    </w:p>
    <w:p w14:paraId="434B5B39">
      <w:pPr>
        <w:keepNext w:val="0"/>
        <w:keepLines w:val="0"/>
        <w:widowControl/>
        <w:suppressLineNumbers w:val="0"/>
        <w:spacing w:line="360" w:lineRule="auto"/>
        <w:jc w:val="left"/>
        <w:rPr>
          <w:rFonts w:hint="eastAsia" w:ascii="宋体" w:hAnsi="宋体" w:eastAsia="宋体" w:cs="宋体"/>
          <w:snapToGrid w:val="0"/>
          <w:color w:val="000000"/>
          <w:kern w:val="0"/>
          <w:sz w:val="21"/>
          <w:szCs w:val="21"/>
          <w:lang w:val="en-US" w:eastAsia="zh-CN" w:bidi="ar"/>
        </w:rPr>
      </w:pPr>
    </w:p>
    <w:p w14:paraId="1A7D6D8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投标单位： </w:t>
      </w:r>
      <w:r>
        <w:rPr>
          <w:rFonts w:hint="eastAsia" w:ascii="宋体" w:hAnsi="宋体" w:eastAsia="宋体" w:cs="宋体"/>
          <w:sz w:val="21"/>
          <w:szCs w:val="21"/>
        </w:rPr>
        <w:t>（</w:t>
      </w:r>
      <w:r>
        <w:rPr>
          <w:rFonts w:hint="eastAsia" w:ascii="宋体" w:hAnsi="宋体" w:eastAsia="宋体" w:cs="宋体"/>
          <w:bCs w:val="0"/>
          <w:sz w:val="21"/>
          <w:szCs w:val="21"/>
        </w:rPr>
        <w:t>企业电子签章</w:t>
      </w:r>
      <w:r>
        <w:rPr>
          <w:rFonts w:hint="eastAsia" w:ascii="宋体" w:hAnsi="宋体" w:eastAsia="宋体" w:cs="宋体"/>
          <w:sz w:val="21"/>
          <w:szCs w:val="21"/>
        </w:rPr>
        <w:t>）</w:t>
      </w:r>
    </w:p>
    <w:p w14:paraId="229FF970">
      <w:pPr>
        <w:keepNext w:val="0"/>
        <w:keepLines w:val="0"/>
        <w:widowControl/>
        <w:suppressLineNumbers w:val="0"/>
        <w:spacing w:line="360" w:lineRule="auto"/>
        <w:jc w:val="left"/>
        <w:rPr>
          <w:rFonts w:hint="eastAsia" w:ascii="宋体" w:hAnsi="宋体" w:eastAsia="宋体" w:cs="宋体"/>
          <w:snapToGrid w:val="0"/>
          <w:color w:val="000000"/>
          <w:kern w:val="0"/>
          <w:sz w:val="21"/>
          <w:szCs w:val="21"/>
          <w:lang w:val="en-US" w:eastAsia="zh-CN" w:bidi="ar"/>
        </w:rPr>
      </w:pPr>
    </w:p>
    <w:p w14:paraId="5B293CF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 xml:space="preserve">法定代表人或被授权委托人： </w:t>
      </w:r>
      <w:r>
        <w:rPr>
          <w:rFonts w:hint="eastAsia" w:ascii="宋体" w:hAnsi="宋体" w:eastAsia="宋体" w:cs="宋体"/>
          <w:sz w:val="21"/>
          <w:szCs w:val="21"/>
        </w:rPr>
        <w:t>（签字或盖章）</w:t>
      </w:r>
    </w:p>
    <w:p w14:paraId="2EFE6348">
      <w:pPr>
        <w:keepNext w:val="0"/>
        <w:keepLines w:val="0"/>
        <w:widowControl/>
        <w:suppressLineNumbers w:val="0"/>
        <w:spacing w:line="360" w:lineRule="auto"/>
        <w:jc w:val="left"/>
        <w:rPr>
          <w:rFonts w:hint="eastAsia" w:ascii="宋体" w:hAnsi="宋体" w:eastAsia="宋体" w:cs="宋体"/>
          <w:snapToGrid w:val="0"/>
          <w:color w:val="000000"/>
          <w:kern w:val="0"/>
          <w:sz w:val="21"/>
          <w:szCs w:val="21"/>
          <w:lang w:val="en-US" w:eastAsia="zh-CN" w:bidi="ar"/>
        </w:rPr>
      </w:pPr>
    </w:p>
    <w:p w14:paraId="4782E57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日期：    年    月   日</w:t>
      </w:r>
    </w:p>
    <w:p w14:paraId="492F94D6">
      <w:pPr>
        <w:pStyle w:val="18"/>
        <w:rPr>
          <w:rFonts w:hint="default"/>
          <w:lang w:val="en-US" w:eastAsia="zh-CN"/>
        </w:rPr>
      </w:pPr>
    </w:p>
    <w:p w14:paraId="3C4CA779">
      <w:pPr>
        <w:numPr>
          <w:ilvl w:val="0"/>
          <w:numId w:val="0"/>
        </w:numPr>
        <w:spacing w:after="118"/>
        <w:ind w:right="1770" w:rightChars="0" w:firstLine="3373" w:firstLineChars="1600"/>
        <w:jc w:val="both"/>
        <w:rPr>
          <w:rFonts w:hint="eastAsia" w:eastAsia="宋体"/>
          <w:b/>
          <w:bCs/>
          <w:lang w:val="en-US" w:eastAsia="zh-CN"/>
        </w:rPr>
      </w:pPr>
    </w:p>
    <w:p w14:paraId="3296683C">
      <w:pPr>
        <w:numPr>
          <w:ilvl w:val="0"/>
          <w:numId w:val="0"/>
        </w:numPr>
        <w:spacing w:after="118"/>
        <w:ind w:right="1770" w:rightChars="0" w:firstLine="3373" w:firstLineChars="1600"/>
        <w:jc w:val="both"/>
        <w:rPr>
          <w:rFonts w:hint="eastAsia" w:eastAsia="宋体"/>
          <w:b/>
          <w:bCs/>
          <w:lang w:val="en-US" w:eastAsia="zh-CN"/>
        </w:rPr>
      </w:pPr>
    </w:p>
    <w:p w14:paraId="5735AC20">
      <w:pPr>
        <w:numPr>
          <w:ilvl w:val="0"/>
          <w:numId w:val="0"/>
        </w:numPr>
        <w:spacing w:after="118"/>
        <w:ind w:right="1770" w:rightChars="0" w:firstLine="3373" w:firstLineChars="1600"/>
        <w:jc w:val="both"/>
        <w:rPr>
          <w:rFonts w:hint="eastAsia" w:eastAsia="宋体"/>
          <w:b/>
          <w:bCs/>
          <w:lang w:val="en-US" w:eastAsia="zh-CN"/>
        </w:rPr>
      </w:pPr>
    </w:p>
    <w:p w14:paraId="4371BCA6">
      <w:pPr>
        <w:numPr>
          <w:ilvl w:val="0"/>
          <w:numId w:val="0"/>
        </w:numPr>
        <w:spacing w:after="118"/>
        <w:ind w:right="1770" w:rightChars="0" w:firstLine="3373" w:firstLineChars="1600"/>
        <w:jc w:val="both"/>
        <w:rPr>
          <w:rFonts w:hint="eastAsia" w:eastAsia="宋体"/>
          <w:b/>
          <w:bCs/>
          <w:lang w:val="en-US" w:eastAsia="zh-CN"/>
        </w:rPr>
      </w:pPr>
    </w:p>
    <w:p w14:paraId="1C6849A4">
      <w:pPr>
        <w:numPr>
          <w:ilvl w:val="0"/>
          <w:numId w:val="0"/>
        </w:numPr>
        <w:spacing w:after="118"/>
        <w:ind w:right="1770" w:rightChars="0" w:firstLine="3373" w:firstLineChars="1600"/>
        <w:jc w:val="both"/>
        <w:rPr>
          <w:rFonts w:hint="eastAsia" w:eastAsia="宋体"/>
          <w:b/>
          <w:bCs/>
          <w:lang w:val="en-US" w:eastAsia="zh-CN"/>
        </w:rPr>
      </w:pPr>
    </w:p>
    <w:p w14:paraId="3B5E6ECD">
      <w:pPr>
        <w:numPr>
          <w:ilvl w:val="0"/>
          <w:numId w:val="0"/>
        </w:numPr>
        <w:spacing w:after="118"/>
        <w:ind w:right="1770" w:rightChars="0" w:firstLine="3373" w:firstLineChars="1600"/>
        <w:jc w:val="both"/>
        <w:rPr>
          <w:rFonts w:hint="eastAsia" w:eastAsia="宋体"/>
          <w:b/>
          <w:bCs/>
          <w:lang w:val="en-US" w:eastAsia="zh-CN"/>
        </w:rPr>
      </w:pPr>
    </w:p>
    <w:p w14:paraId="76BA0F30">
      <w:pPr>
        <w:numPr>
          <w:ilvl w:val="0"/>
          <w:numId w:val="0"/>
        </w:numPr>
        <w:spacing w:after="118"/>
        <w:ind w:right="1770" w:rightChars="0" w:firstLine="3373" w:firstLineChars="1600"/>
        <w:jc w:val="both"/>
        <w:rPr>
          <w:rFonts w:hint="eastAsia" w:eastAsia="宋体"/>
          <w:b/>
          <w:bCs/>
          <w:lang w:val="en-US" w:eastAsia="zh-CN"/>
        </w:rPr>
      </w:pPr>
    </w:p>
    <w:p w14:paraId="1C52CFD5">
      <w:pPr>
        <w:numPr>
          <w:ilvl w:val="0"/>
          <w:numId w:val="0"/>
        </w:numPr>
        <w:spacing w:after="118"/>
        <w:ind w:right="1770" w:rightChars="0" w:firstLine="3373" w:firstLineChars="1600"/>
        <w:jc w:val="both"/>
        <w:rPr>
          <w:rFonts w:hint="eastAsia" w:eastAsia="宋体"/>
          <w:b/>
          <w:bCs/>
          <w:lang w:val="en-US" w:eastAsia="zh-CN"/>
        </w:rPr>
      </w:pPr>
    </w:p>
    <w:p w14:paraId="03F27659">
      <w:pPr>
        <w:numPr>
          <w:ilvl w:val="0"/>
          <w:numId w:val="0"/>
        </w:numPr>
        <w:spacing w:after="118"/>
        <w:ind w:right="1770" w:rightChars="0" w:firstLine="3373" w:firstLineChars="1600"/>
        <w:jc w:val="both"/>
        <w:rPr>
          <w:rFonts w:hint="eastAsia" w:eastAsia="宋体"/>
          <w:b/>
          <w:bCs/>
          <w:lang w:val="en-US" w:eastAsia="zh-CN"/>
        </w:rPr>
      </w:pPr>
    </w:p>
    <w:p w14:paraId="3E56B6F7">
      <w:pPr>
        <w:numPr>
          <w:ilvl w:val="0"/>
          <w:numId w:val="0"/>
        </w:numPr>
        <w:spacing w:after="118"/>
        <w:ind w:right="1770" w:rightChars="0" w:firstLine="3373" w:firstLineChars="1600"/>
        <w:jc w:val="both"/>
        <w:rPr>
          <w:rFonts w:hint="eastAsia" w:eastAsia="宋体"/>
          <w:b/>
          <w:bCs/>
          <w:lang w:val="en-US" w:eastAsia="zh-CN"/>
        </w:rPr>
      </w:pPr>
    </w:p>
    <w:p w14:paraId="59FAE770">
      <w:pPr>
        <w:numPr>
          <w:ilvl w:val="0"/>
          <w:numId w:val="0"/>
        </w:numPr>
        <w:spacing w:after="118"/>
        <w:ind w:right="1770" w:rightChars="0" w:firstLine="3373" w:firstLineChars="1600"/>
        <w:jc w:val="both"/>
        <w:rPr>
          <w:rFonts w:hint="eastAsia" w:eastAsia="宋体"/>
          <w:b/>
          <w:bCs/>
          <w:lang w:val="en-US" w:eastAsia="zh-CN"/>
        </w:rPr>
      </w:pPr>
    </w:p>
    <w:p w14:paraId="04DDE729">
      <w:pPr>
        <w:numPr>
          <w:ilvl w:val="0"/>
          <w:numId w:val="0"/>
        </w:numPr>
        <w:spacing w:after="118"/>
        <w:ind w:right="1770" w:rightChars="0" w:firstLine="3855" w:firstLineChars="160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十二、</w:t>
      </w:r>
      <w:r>
        <w:rPr>
          <w:rFonts w:hint="eastAsia" w:ascii="宋体" w:hAnsi="宋体" w:eastAsia="宋体" w:cs="宋体"/>
          <w:b/>
          <w:bCs/>
          <w:sz w:val="24"/>
          <w:szCs w:val="24"/>
        </w:rPr>
        <w:t>其他资料</w:t>
      </w:r>
    </w:p>
    <w:p w14:paraId="393380F8">
      <w:pPr>
        <w:numPr>
          <w:ilvl w:val="0"/>
          <w:numId w:val="0"/>
        </w:numPr>
        <w:spacing w:line="360" w:lineRule="auto"/>
        <w:ind w:left="0" w:leftChars="0" w:right="0" w:rightChars="0"/>
        <w:jc w:val="both"/>
      </w:pPr>
      <w:r>
        <w:rPr>
          <w:rFonts w:hint="eastAsia" w:ascii="宋体" w:hAnsi="宋体" w:eastAsia="宋体" w:cs="宋体"/>
          <w:sz w:val="21"/>
          <w:szCs w:val="21"/>
        </w:rPr>
        <w:t>备注：投标人应当仔细核对招标文件中有关废标条款和评标标准，提供投标人认为应当附加的其它内容，以充分证明其投标符合招标文件规定，并为评标打分提供充分依据。如果投标人未能提供相关证明文件，将有可能导致废标或者无法得分。</w:t>
      </w:r>
      <w:r>
        <w:br w:type="page"/>
      </w:r>
    </w:p>
    <w:p w14:paraId="1C0C92FB">
      <w:pPr>
        <w:pStyle w:val="3"/>
        <w:spacing w:after="198"/>
        <w:ind w:left="2662" w:right="2758"/>
        <w:rPr>
          <w:rFonts w:hint="eastAsia" w:ascii="宋体" w:hAnsi="宋体" w:eastAsia="宋体" w:cs="宋体"/>
          <w:b/>
          <w:bCs/>
          <w:sz w:val="24"/>
          <w:szCs w:val="24"/>
        </w:rPr>
      </w:pPr>
      <w:r>
        <w:rPr>
          <w:rFonts w:hint="eastAsia" w:ascii="宋体" w:hAnsi="宋体" w:eastAsia="宋体" w:cs="宋体"/>
          <w:b/>
          <w:bCs/>
          <w:sz w:val="24"/>
          <w:szCs w:val="24"/>
          <w:lang w:val="en-US" w:eastAsia="zh-CN"/>
        </w:rPr>
        <w:t>十三、</w:t>
      </w:r>
      <w:r>
        <w:rPr>
          <w:rFonts w:hint="eastAsia" w:ascii="宋体" w:hAnsi="宋体" w:eastAsia="宋体" w:cs="宋体"/>
          <w:b/>
          <w:bCs/>
          <w:sz w:val="24"/>
          <w:szCs w:val="24"/>
        </w:rPr>
        <w:t>政府采购政策</w:t>
      </w:r>
    </w:p>
    <w:p w14:paraId="1DAC4B4F">
      <w:pPr>
        <w:spacing w:after="314"/>
        <w:ind w:left="10" w:right="14"/>
        <w:rPr>
          <w:rFonts w:hint="eastAsia" w:ascii="宋体" w:hAnsi="宋体" w:eastAsia="宋体" w:cs="宋体"/>
        </w:rPr>
      </w:pPr>
      <w:r>
        <w:rPr>
          <w:rFonts w:hint="eastAsia" w:ascii="宋体" w:hAnsi="宋体" w:eastAsia="宋体" w:cs="宋体"/>
        </w:rPr>
        <w:t>对于政府采购政策内容，投标人（供应商）或所投货物满足相关政策要求的需按照本章内容提供</w:t>
      </w:r>
    </w:p>
    <w:p w14:paraId="68DD293B">
      <w:pPr>
        <w:ind w:left="0" w:right="0"/>
        <w:jc w:val="both"/>
        <w:rPr>
          <w:rFonts w:hint="eastAsia" w:ascii="宋体" w:hAnsi="宋体" w:eastAsia="宋体" w:cs="宋体"/>
        </w:rPr>
      </w:pPr>
      <w:r>
        <w:rPr>
          <w:rFonts w:hint="eastAsia" w:ascii="宋体" w:hAnsi="宋体" w:eastAsia="宋体" w:cs="宋体"/>
        </w:rPr>
        <w:t>相应证明材料，不满足政府采购政策，本章内容可</w:t>
      </w:r>
      <w:r>
        <w:rPr>
          <w:rFonts w:hint="eastAsia" w:ascii="宋体" w:hAnsi="宋体" w:eastAsia="宋体" w:cs="宋体"/>
          <w:lang w:val="en-US" w:eastAsia="zh-CN"/>
        </w:rPr>
        <w:t>不填写</w:t>
      </w:r>
      <w:r>
        <w:rPr>
          <w:rFonts w:hint="eastAsia" w:ascii="宋体" w:hAnsi="宋体" w:eastAsia="宋体" w:cs="宋体"/>
        </w:rPr>
        <w:t>。</w:t>
      </w:r>
    </w:p>
    <w:p w14:paraId="297E281F">
      <w:pPr>
        <w:pStyle w:val="4"/>
        <w:numPr>
          <w:ilvl w:val="0"/>
          <w:numId w:val="0"/>
        </w:numPr>
        <w:spacing w:after="120" w:line="259" w:lineRule="auto"/>
        <w:ind w:left="341" w:leftChars="0" w:right="422" w:rightChars="0" w:hanging="10" w:firstLineChars="0"/>
        <w:rPr>
          <w:rFonts w:hint="eastAsia" w:ascii="宋体" w:hAnsi="宋体" w:eastAsia="宋体" w:cs="宋体"/>
          <w:b/>
          <w:bCs/>
        </w:rPr>
      </w:pPr>
      <w:r>
        <w:rPr>
          <w:rFonts w:hint="eastAsia" w:ascii="宋体" w:hAnsi="宋体" w:eastAsia="宋体" w:cs="宋体"/>
          <w:b/>
          <w:bCs/>
          <w:color w:val="000000"/>
          <w:kern w:val="2"/>
          <w:sz w:val="24"/>
          <w:szCs w:val="22"/>
          <w:lang w:val="en-US" w:eastAsia="zh-CN" w:bidi="ar-SA"/>
        </w:rPr>
        <w:t>（一）、</w:t>
      </w:r>
      <w:r>
        <w:rPr>
          <w:rFonts w:hint="eastAsia" w:ascii="宋体" w:hAnsi="宋体" w:eastAsia="宋体" w:cs="宋体"/>
          <w:b/>
          <w:bCs/>
        </w:rPr>
        <w:t>关于</w:t>
      </w:r>
      <w:r>
        <w:rPr>
          <w:rFonts w:hint="eastAsia" w:ascii="宋体" w:hAnsi="宋体" w:eastAsia="宋体" w:cs="宋体"/>
          <w:b/>
          <w:bCs/>
          <w:lang w:val="en-US" w:eastAsia="zh-CN"/>
        </w:rPr>
        <w:t>中</w:t>
      </w:r>
      <w:r>
        <w:rPr>
          <w:rFonts w:hint="eastAsia" w:ascii="宋体" w:hAnsi="宋体" w:eastAsia="宋体" w:cs="宋体"/>
          <w:b/>
          <w:bCs/>
        </w:rPr>
        <w:t xml:space="preserve">小微企业及产品（如有） </w:t>
      </w:r>
    </w:p>
    <w:p w14:paraId="3BA09B31">
      <w:pPr>
        <w:pStyle w:val="4"/>
        <w:numPr>
          <w:ilvl w:val="0"/>
          <w:numId w:val="0"/>
        </w:numPr>
        <w:spacing w:after="120" w:line="259" w:lineRule="auto"/>
        <w:ind w:right="422" w:rightChars="0"/>
        <w:jc w:val="both"/>
        <w:rPr>
          <w:b/>
          <w:bCs/>
        </w:rPr>
      </w:pPr>
      <w:r>
        <w:rPr>
          <w:b/>
          <w:bCs/>
        </w:rPr>
        <w:t>1、政府采购政策：</w:t>
      </w:r>
    </w:p>
    <w:p w14:paraId="5E8FDE07">
      <w:pPr>
        <w:keepNext w:val="0"/>
        <w:keepLines w:val="0"/>
        <w:pageBreakBefore w:val="0"/>
        <w:widowControl/>
        <w:kinsoku w:val="0"/>
        <w:wordWrap/>
        <w:overflowPunct/>
        <w:topLinePunct w:val="0"/>
        <w:autoSpaceDE w:val="0"/>
        <w:autoSpaceDN w:val="0"/>
        <w:bidi w:val="0"/>
        <w:adjustRightInd w:val="0"/>
        <w:snapToGrid w:val="0"/>
        <w:spacing w:line="384" w:lineRule="auto"/>
        <w:ind w:right="11"/>
        <w:textAlignment w:val="baseline"/>
        <w:rPr>
          <w:rFonts w:hint="eastAsia" w:ascii="宋体" w:hAnsi="宋体" w:eastAsia="宋体" w:cs="宋体"/>
        </w:rPr>
      </w:pPr>
      <w:r>
        <w:rPr>
          <w:rFonts w:hint="eastAsia" w:ascii="宋体" w:hAnsi="宋体" w:eastAsia="宋体" w:cs="宋体"/>
        </w:rPr>
        <w:t>1.1</w:t>
      </w:r>
      <w:r>
        <w:rPr>
          <w:rFonts w:hint="eastAsia" w:ascii="宋体" w:hAnsi="宋体" w:eastAsia="宋体" w:cs="宋体"/>
          <w:lang w:val="en-US" w:eastAsia="zh-CN"/>
        </w:rPr>
        <w:t xml:space="preserve"> </w:t>
      </w:r>
      <w:r>
        <w:rPr>
          <w:rFonts w:hint="eastAsia" w:ascii="宋体" w:hAnsi="宋体" w:eastAsia="宋体" w:cs="宋体"/>
        </w:rPr>
        <w:t>根据《政府采购促进中小企业发展管理办法》（财库[2020]46号）的规定。</w:t>
      </w:r>
    </w:p>
    <w:p w14:paraId="105F68BA">
      <w:pPr>
        <w:keepNext w:val="0"/>
        <w:keepLines w:val="0"/>
        <w:pageBreakBefore w:val="0"/>
        <w:widowControl/>
        <w:kinsoku w:val="0"/>
        <w:wordWrap/>
        <w:overflowPunct/>
        <w:topLinePunct w:val="0"/>
        <w:autoSpaceDE w:val="0"/>
        <w:autoSpaceDN w:val="0"/>
        <w:bidi w:val="0"/>
        <w:adjustRightInd w:val="0"/>
        <w:snapToGrid w:val="0"/>
        <w:spacing w:line="384" w:lineRule="auto"/>
        <w:ind w:right="11"/>
        <w:textAlignment w:val="baseline"/>
        <w:rPr>
          <w:rFonts w:hint="eastAsia" w:ascii="宋体" w:hAnsi="宋体" w:eastAsia="宋体" w:cs="宋体"/>
        </w:rPr>
      </w:pPr>
      <w:r>
        <w:rPr>
          <w:rFonts w:hint="eastAsia" w:ascii="宋体" w:hAnsi="宋体" w:eastAsia="宋体" w:cs="宋体"/>
        </w:rPr>
        <w:t>1.2</w:t>
      </w:r>
      <w:r>
        <w:rPr>
          <w:rFonts w:hint="eastAsia" w:ascii="宋体" w:hAnsi="宋体" w:eastAsia="宋体" w:cs="宋体"/>
          <w:lang w:val="en-US" w:eastAsia="zh-CN"/>
        </w:rPr>
        <w:t xml:space="preserve"> </w:t>
      </w:r>
      <w:r>
        <w:rPr>
          <w:rFonts w:hint="eastAsia" w:ascii="宋体" w:hAnsi="宋体" w:eastAsia="宋体" w:cs="宋体"/>
        </w:rPr>
        <w:t>《工业和信息化部、国家统计局、国家发展和改革委员会、财政部关于印发中小企业划型标准规定的通知》（工信部联企业[2011]300号）。</w:t>
      </w:r>
    </w:p>
    <w:p w14:paraId="6892185F">
      <w:pPr>
        <w:keepNext w:val="0"/>
        <w:keepLines w:val="0"/>
        <w:pageBreakBefore w:val="0"/>
        <w:widowControl/>
        <w:kinsoku w:val="0"/>
        <w:wordWrap/>
        <w:overflowPunct/>
        <w:topLinePunct w:val="0"/>
        <w:autoSpaceDE w:val="0"/>
        <w:autoSpaceDN w:val="0"/>
        <w:bidi w:val="0"/>
        <w:adjustRightInd w:val="0"/>
        <w:snapToGrid w:val="0"/>
        <w:spacing w:after="0" w:line="360" w:lineRule="auto"/>
        <w:ind w:left="10" w:right="14"/>
        <w:textAlignment w:val="baseline"/>
      </w:pPr>
      <w:r>
        <w:rPr>
          <w:b/>
          <w:bCs/>
          <w:sz w:val="24"/>
        </w:rPr>
        <w:t>2、附声明函</w:t>
      </w:r>
      <w:r>
        <w:t>（无声明函投标报价评审时不予价格扣除优惠）</w:t>
      </w:r>
    </w:p>
    <w:p w14:paraId="768533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1" w:firstLine="420" w:firstLineChars="200"/>
        <w:jc w:val="both"/>
        <w:textAlignment w:val="baseline"/>
      </w:pPr>
      <w:r>
        <w:rPr>
          <w:rFonts w:hint="eastAsia" w:ascii="宋体" w:hAnsi="宋体" w:eastAsia="宋体" w:cs="宋体"/>
        </w:rPr>
        <w:t>本公司（联合体）郑</w:t>
      </w:r>
      <w:r>
        <w:rPr>
          <w:rFonts w:hint="eastAsia" w:ascii="宋体" w:hAnsi="宋体" w:eastAsia="宋体" w:cs="宋体"/>
          <w:lang w:val="en-US" w:eastAsia="zh-CN"/>
        </w:rPr>
        <w:t>重</w:t>
      </w:r>
      <w:r>
        <w:rPr>
          <w:rFonts w:hint="eastAsia" w:ascii="宋体" w:hAnsi="宋体" w:eastAsia="宋体" w:cs="宋体"/>
        </w:rPr>
        <w:t>声明，根据《政府采购促进中小企业发展管理办法》（财库[2020]46号）的规定，本公司（联合体）参加（单位名称）的（项目名称）采购活动，</w:t>
      </w:r>
      <w:r>
        <w:rPr>
          <w:rFonts w:hint="eastAsia" w:ascii="宋体" w:hAnsi="宋体" w:eastAsia="宋体" w:cs="宋体"/>
          <w:b/>
          <w:bCs/>
        </w:rPr>
        <w:t>提供的货物全部由符合政策要求的中小微企业制造。</w:t>
      </w:r>
      <w:r>
        <w:rPr>
          <w:rFonts w:hint="eastAsia" w:ascii="宋体" w:hAnsi="宋体" w:eastAsia="宋体" w:cs="宋体"/>
        </w:rPr>
        <w:t>相关企业（含联合体中的中小企业、签订分包意向协议的中小企业）的具体情况如下</w:t>
      </w:r>
      <w:r>
        <w:t>：</w:t>
      </w:r>
    </w:p>
    <w:p w14:paraId="151B9E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40" w:firstLineChars="200"/>
        <w:textAlignment w:val="baseline"/>
      </w:pPr>
      <w:r>
        <w:rPr>
          <w:rFonts w:ascii="Calibri" w:hAnsi="Calibri" w:eastAsia="Calibri" w:cs="Calibri"/>
          <w:sz w:val="22"/>
        </w:rPr>
        <mc:AlternateContent>
          <mc:Choice Requires="wpg">
            <w:drawing>
              <wp:anchor distT="0" distB="0" distL="114300" distR="114300" simplePos="0" relativeHeight="251685888" behindDoc="0" locked="0" layoutInCell="1" allowOverlap="1">
                <wp:simplePos x="0" y="0"/>
                <wp:positionH relativeFrom="column">
                  <wp:posOffset>2379980</wp:posOffset>
                </wp:positionH>
                <wp:positionV relativeFrom="paragraph">
                  <wp:posOffset>368935</wp:posOffset>
                </wp:positionV>
                <wp:extent cx="400685" cy="76200"/>
                <wp:effectExtent l="0" t="0" r="0" b="0"/>
                <wp:wrapNone/>
                <wp:docPr id="32367" name="Group 32367"/>
                <wp:cNvGraphicFramePr/>
                <a:graphic xmlns:a="http://schemas.openxmlformats.org/drawingml/2006/main">
                  <a:graphicData uri="http://schemas.microsoft.com/office/word/2010/wordprocessingGroup">
                    <wpg:wgp>
                      <wpg:cNvGrpSpPr/>
                      <wpg:grpSpPr>
                        <a:xfrm flipV="1">
                          <a:off x="0" y="0"/>
                          <a:ext cx="400812" cy="76200"/>
                          <a:chOff x="0" y="0"/>
                          <a:chExt cx="400812" cy="6096"/>
                        </a:xfrm>
                      </wpg:grpSpPr>
                      <wps:wsp>
                        <wps:cNvPr id="3726" name="Shape 3726"/>
                        <wps:cNvSpPr/>
                        <wps:spPr>
                          <a:xfrm>
                            <a:off x="0" y="0"/>
                            <a:ext cx="400812" cy="0"/>
                          </a:xfrm>
                          <a:custGeom>
                            <a:avLst/>
                            <a:gdLst/>
                            <a:ahLst/>
                            <a:cxnLst/>
                            <a:rect l="0" t="0" r="0" b="0"/>
                            <a:pathLst>
                              <a:path w="400812">
                                <a:moveTo>
                                  <a:pt x="0" y="0"/>
                                </a:moveTo>
                                <a:lnTo>
                                  <a:pt x="400812"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2367" o:spid="_x0000_s1026" o:spt="203" style="position:absolute;left:0pt;flip:y;margin-left:187.4pt;margin-top:29.05pt;height:6pt;width:31.55pt;z-index:251685888;mso-width-relative:page;mso-height-relative:page;" coordsize="400812,6096" o:gfxdata="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MP/99gAAAAJAQAADwAAAAAAAAABACAAAAAiAAAAZHJzL2Rvd25y&#10;ZXYueG1sUEsBAhQAFAAAAAgAh07iQIdLjv5wAgAAywUAAA4AAAAAAAAAAQAgAAAAJwEAAGRycy9l&#10;Mm9Eb2MueG1sUEsFBgAAAAAGAAYAWQEAAAkGAAAAAA==&#10;">
                <o:lock v:ext="edit" aspectratio="f"/>
                <v:shape id="Shape 3726" o:spid="_x0000_s1026" o:spt="100" style="position:absolute;left:0;top:0;height:0;width:400812;" filled="f" stroked="t" coordsize="400812,1" o:gfxdata="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gSRPS5AAAA3QAA&#10;AA8AAAAAAAAAAQAgAAAAIgAAAGRycy9kb3ducmV2LnhtbFBLAQIUABQAAAAIAIdO4kAzLwWeOwAA&#10;ADkAAAAQAAAAAAAAAAEAIAAAAAgBAABkcnMvc2hhcGV4bWwueG1sUEsFBgAAAAAGAAYAWwEAALID&#10;AAAAAA==&#10;" path="m0,0l400812,0e">
                  <v:fill on="f" focussize="0,0"/>
                  <v:stroke weight="0.48pt" color="#000000" joinstyle="bevel"/>
                  <v:imagedata o:title=""/>
                  <o:lock v:ext="edit" aspectratio="f"/>
                </v:shape>
              </v:group>
            </w:pict>
          </mc:Fallback>
        </mc:AlternateContent>
      </w:r>
      <w:r>
        <w:rPr>
          <w:rFonts w:hint="eastAsia" w:eastAsia="宋体"/>
          <w:lang w:val="en-US" w:eastAsia="zh-CN"/>
        </w:rPr>
        <w:t>1、</w:t>
      </w:r>
      <w:r>
        <w:t>（标的名称），属于（采购文件中明确的所属行业）行业；制造商为（企业名称），从业人员</w:t>
      </w:r>
      <w:r>
        <w:rPr>
          <w:rFonts w:hint="eastAsia" w:eastAsia="宋体"/>
          <w:lang w:val="en-US" w:eastAsia="zh-CN"/>
        </w:rPr>
        <w:t>人</w:t>
      </w:r>
      <w:r>
        <w:t>，营业收入为</w:t>
      </w:r>
      <w:r>
        <w:rPr>
          <w:rFonts w:hint="eastAsia" w:eastAsia="宋体"/>
          <w:u w:val="single"/>
          <w:lang w:val="en-US" w:eastAsia="zh-CN"/>
        </w:rPr>
        <w:t xml:space="preserve">           </w:t>
      </w:r>
      <w:r>
        <w:t>万元，资产总额为</w:t>
      </w:r>
      <w:r>
        <w:tab/>
      </w:r>
      <w:r>
        <w:rPr>
          <w:rFonts w:hint="eastAsia" w:eastAsia="宋体"/>
          <w:lang w:val="en-US" w:eastAsia="zh-CN"/>
        </w:rPr>
        <w:t xml:space="preserve">     </w:t>
      </w:r>
      <w:r>
        <w:t>万元，属于（中型企业、小型企业、微型企业）；</w:t>
      </w:r>
    </w:p>
    <w:p w14:paraId="747F53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20" w:firstLineChars="200"/>
        <w:textAlignment w:val="baseline"/>
        <w:rPr>
          <w:rFonts w:hint="eastAsia" w:eastAsia="宋体"/>
          <w:lang w:val="en-US" w:eastAsia="zh-CN"/>
        </w:rPr>
      </w:pPr>
      <w:r>
        <w:tab/>
      </w:r>
    </w:p>
    <w:p w14:paraId="1F00E1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4" w:lineRule="auto"/>
        <w:ind w:left="59" w:leftChars="28" w:right="11" w:rightChars="0" w:firstLine="440" w:firstLineChars="200"/>
        <w:textAlignment w:val="baseline"/>
      </w:pPr>
      <w:r>
        <w:rPr>
          <w:rFonts w:ascii="Calibri" w:hAnsi="Calibri" w:eastAsia="Calibri" w:cs="Calibri"/>
          <w:sz w:val="22"/>
        </w:rPr>
        <mc:AlternateContent>
          <mc:Choice Requires="wpg">
            <w:drawing>
              <wp:anchor distT="0" distB="0" distL="114300" distR="114300" simplePos="0" relativeHeight="251686912" behindDoc="0" locked="0" layoutInCell="1" allowOverlap="1">
                <wp:simplePos x="0" y="0"/>
                <wp:positionH relativeFrom="column">
                  <wp:posOffset>2771140</wp:posOffset>
                </wp:positionH>
                <wp:positionV relativeFrom="paragraph">
                  <wp:posOffset>398780</wp:posOffset>
                </wp:positionV>
                <wp:extent cx="275590" cy="139700"/>
                <wp:effectExtent l="0" t="0" r="0" b="0"/>
                <wp:wrapNone/>
                <wp:docPr id="32368" name="Group 32368"/>
                <wp:cNvGraphicFramePr/>
                <a:graphic xmlns:a="http://schemas.openxmlformats.org/drawingml/2006/main">
                  <a:graphicData uri="http://schemas.microsoft.com/office/word/2010/wordprocessingGroup">
                    <wpg:wgp>
                      <wpg:cNvGrpSpPr/>
                      <wpg:grpSpPr>
                        <a:xfrm>
                          <a:off x="0" y="0"/>
                          <a:ext cx="275677" cy="139864"/>
                          <a:chOff x="400812" y="0"/>
                          <a:chExt cx="275677" cy="139864"/>
                        </a:xfrm>
                      </wpg:grpSpPr>
                      <wps:wsp>
                        <wps:cNvPr id="3732" name="Shape 3732"/>
                        <wps:cNvSpPr/>
                        <wps:spPr>
                          <a:xfrm flipH="1">
                            <a:off x="400812" y="0"/>
                            <a:ext cx="275677" cy="139864"/>
                          </a:xfrm>
                          <a:custGeom>
                            <a:avLst/>
                            <a:gdLst/>
                            <a:ahLst/>
                            <a:cxnLst/>
                            <a:rect l="0" t="0" r="0" b="0"/>
                            <a:pathLst>
                              <a:path w="400812">
                                <a:moveTo>
                                  <a:pt x="0" y="0"/>
                                </a:moveTo>
                                <a:lnTo>
                                  <a:pt x="400812"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2368" o:spid="_x0000_s1026" o:spt="203" style="position:absolute;left:0pt;margin-left:218.2pt;margin-top:31.4pt;height:11pt;width:21.7pt;z-index:251686912;mso-width-relative:page;mso-height-relative:page;" coordorigin="400812,0" coordsize="275677,139864" o:gfxdata="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IfpjaAAAACQEAAA8AAAAAAAAAAQAgAAAA&#10;IgAAAGRycy9kb3ducmV2LnhtbFBLAQIUABQAAAAIAIdO4kAd5IyGewIAAN0FAAAOAAAAAAAAAAEA&#10;IAAAACkBAABkcnMvZTJvRG9jLnhtbFBLBQYAAAAABgAGAFkBAAAWBgAAAAA=&#10;">
                <o:lock v:ext="edit" aspectratio="f"/>
                <v:shape id="Shape 3732" o:spid="_x0000_s1026" o:spt="100" style="position:absolute;left:400812;top:0;flip:x;height:139864;width:275677;" filled="f" stroked="t" coordsize="400812,1" o:gfxdata="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USq6/&#10;AAAA3QAAAA8AAAAAAAAAAQAgAAAAIgAAAGRycy9kb3ducmV2LnhtbFBLAQIUABQAAAAIAIdO4kAz&#10;LwWeOwAAADkAAAAQAAAAAAAAAAEAIAAAAA4BAABkcnMvc2hhcGV4bWwueG1sUEsFBgAAAAAGAAYA&#10;WwEAALgDAAAAAA==&#10;" path="m0,0l400812,0e">
                  <v:fill on="f" focussize="0,0"/>
                  <v:stroke weight="0.48pt" color="#000000" joinstyle="bevel"/>
                  <v:imagedata o:title=""/>
                  <o:lock v:ext="edit" aspectratio="f"/>
                </v:shape>
              </v:group>
            </w:pict>
          </mc:Fallback>
        </mc:AlternateContent>
      </w:r>
      <w:r>
        <w:rPr>
          <w:rFonts w:hint="eastAsia" w:eastAsia="宋体"/>
          <w:lang w:val="en-US" w:eastAsia="zh-CN"/>
        </w:rPr>
        <w:t>2、</w:t>
      </w:r>
      <w:r>
        <w:t>（标的名称），属于（采购文件中明确的所属行业）行业；制造商为（企业名称），从业人员</w:t>
      </w:r>
      <w:r>
        <w:rPr>
          <w:rFonts w:hint="eastAsia" w:eastAsia="宋体"/>
          <w:lang w:val="en-US" w:eastAsia="zh-CN"/>
        </w:rPr>
        <w:t>人</w:t>
      </w:r>
      <w:r>
        <w:t>，营业收入为</w:t>
      </w:r>
      <w:r>
        <w:rPr>
          <w:u w:val="single"/>
        </w:rPr>
        <w:tab/>
      </w:r>
      <w:r>
        <w:rPr>
          <w:rFonts w:hint="eastAsia" w:eastAsia="宋体"/>
          <w:u w:val="single"/>
          <w:lang w:val="en-US" w:eastAsia="zh-CN"/>
        </w:rPr>
        <w:t xml:space="preserve">         </w:t>
      </w:r>
      <w:r>
        <w:t>万元，资产总额为</w:t>
      </w:r>
      <w:r>
        <w:tab/>
      </w:r>
      <w:r>
        <w:rPr>
          <w:rFonts w:hint="eastAsia" w:eastAsia="宋体"/>
          <w:lang w:val="en-US" w:eastAsia="zh-CN"/>
        </w:rPr>
        <w:t xml:space="preserve">       </w:t>
      </w:r>
      <w:r>
        <w:t>万元，属于（中型企业、小型企业、微型企业）；</w:t>
      </w:r>
    </w:p>
    <w:p w14:paraId="3C609536">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pPr>
      <w:r>
        <w:t>……</w:t>
      </w:r>
    </w:p>
    <w:p w14:paraId="5152187E">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pPr>
      <w:r>
        <w:t>以上企业，不属于大企业的分支机构，不存在控股股东为大型企业的情形，也不存在与大型企业的负责人为同一人的情形。</w:t>
      </w:r>
    </w:p>
    <w:p w14:paraId="2E037277">
      <w:pPr>
        <w:keepNext w:val="0"/>
        <w:keepLines w:val="0"/>
        <w:pageBreakBefore w:val="0"/>
        <w:widowControl/>
        <w:kinsoku w:val="0"/>
        <w:wordWrap/>
        <w:overflowPunct/>
        <w:topLinePunct w:val="0"/>
        <w:autoSpaceDE w:val="0"/>
        <w:autoSpaceDN w:val="0"/>
        <w:bidi w:val="0"/>
        <w:adjustRightInd w:val="0"/>
        <w:snapToGrid w:val="0"/>
        <w:spacing w:line="384" w:lineRule="auto"/>
        <w:ind w:left="59" w:leftChars="28" w:right="11" w:firstLine="420" w:firstLineChars="200"/>
        <w:textAlignment w:val="baseline"/>
      </w:pPr>
      <w:r>
        <w:t>本企业对上述声明内容的真实性负责。如有虚假，将依法承担相应责任。</w:t>
      </w:r>
    </w:p>
    <w:p w14:paraId="37DF4403">
      <w:pPr>
        <w:spacing w:after="409"/>
        <w:ind w:left="5460" w:right="103" w:hanging="415"/>
      </w:pPr>
    </w:p>
    <w:p w14:paraId="4C3DB738">
      <w:pPr>
        <w:spacing w:after="409"/>
        <w:ind w:left="5460" w:right="103" w:hanging="415"/>
      </w:pPr>
      <w:r>
        <w:rPr>
          <w:sz w:val="21"/>
        </w:rPr>
        <mc:AlternateContent>
          <mc:Choice Requires="wps">
            <w:drawing>
              <wp:anchor distT="0" distB="0" distL="114300" distR="114300" simplePos="0" relativeHeight="251688960" behindDoc="0" locked="0" layoutInCell="1" allowOverlap="1">
                <wp:simplePos x="0" y="0"/>
                <wp:positionH relativeFrom="column">
                  <wp:posOffset>4977765</wp:posOffset>
                </wp:positionH>
                <wp:positionV relativeFrom="paragraph">
                  <wp:posOffset>135890</wp:posOffset>
                </wp:positionV>
                <wp:extent cx="828675" cy="9525"/>
                <wp:effectExtent l="0" t="0" r="0" b="0"/>
                <wp:wrapNone/>
                <wp:docPr id="6" name="直接连接符 6"/>
                <wp:cNvGraphicFramePr/>
                <a:graphic xmlns:a="http://schemas.openxmlformats.org/drawingml/2006/main">
                  <a:graphicData uri="http://schemas.microsoft.com/office/word/2010/wordprocessingShape">
                    <wps:wsp>
                      <wps:cNvCnPr/>
                      <wps:spPr>
                        <a:xfrm flipV="1">
                          <a:off x="5803265" y="7498080"/>
                          <a:ext cx="828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91.95pt;margin-top:10.7pt;height:0.75pt;width:65.25pt;z-index:251688960;mso-width-relative:page;mso-height-relative:page;" filled="f" stroked="t" coordsize="21600,21600" o:gfxdata="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pIQM1wAAAAkBAAAPAAAAAAAAAAEAIAAAACIAAABkcnMv&#10;ZG93bnJldi54bWxQSwECFAAUAAAACACHTuJAWvEZgQQCAADrAwAADgAAAAAAAAABACAAAAAmAQAA&#10;ZHJzL2Uyb0RvYy54bWxQSwUGAAAAAAYABgBZAQAAnAUAAAAA&#10;">
                <v:fill on="f" focussize="0,0"/>
                <v:stroke color="#000000 [3200]" joinstyle="round"/>
                <v:imagedata o:title=""/>
                <o:lock v:ext="edit" aspectratio="f"/>
              </v:line>
            </w:pict>
          </mc:Fallback>
        </mc:AlternateContent>
      </w:r>
      <w:r>
        <w:t>单位名称（单位电子签章）：</w:t>
      </w:r>
    </w:p>
    <w:p w14:paraId="28890800">
      <w:pPr>
        <w:spacing w:after="409"/>
        <w:ind w:left="5460" w:right="103" w:hanging="415"/>
      </w:pPr>
      <w:r>
        <w:rPr>
          <w:sz w:val="21"/>
        </w:rPr>
        <mc:AlternateContent>
          <mc:Choice Requires="wps">
            <w:drawing>
              <wp:anchor distT="0" distB="0" distL="114300" distR="114300" simplePos="0" relativeHeight="251689984" behindDoc="0" locked="0" layoutInCell="1" allowOverlap="1">
                <wp:simplePos x="0" y="0"/>
                <wp:positionH relativeFrom="column">
                  <wp:posOffset>3644265</wp:posOffset>
                </wp:positionH>
                <wp:positionV relativeFrom="paragraph">
                  <wp:posOffset>160655</wp:posOffset>
                </wp:positionV>
                <wp:extent cx="2257425" cy="9525"/>
                <wp:effectExtent l="0" t="0" r="0" b="0"/>
                <wp:wrapNone/>
                <wp:docPr id="9" name="直接连接符 9"/>
                <wp:cNvGraphicFramePr/>
                <a:graphic xmlns:a="http://schemas.openxmlformats.org/drawingml/2006/main">
                  <a:graphicData uri="http://schemas.microsoft.com/office/word/2010/wordprocessingShape">
                    <wps:wsp>
                      <wps:cNvCnPr/>
                      <wps:spPr>
                        <a:xfrm>
                          <a:off x="4469765" y="7955280"/>
                          <a:ext cx="2257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6.95pt;margin-top:12.65pt;height:0.75pt;width:177.75pt;z-index:251689984;mso-width-relative:page;mso-height-relative:page;" filled="f" stroked="t" coordsize="21600,21600" o:gfxdata="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oY66tkAAAAJAQAADwAAAAAAAAABACAAAAAiAAAAZHJzL2Rvd25y&#10;ZXYueG1sUEsBAhQAFAAAAAgAh07iQPi2+lj9AQAA4gMAAA4AAAAAAAAAAQAgAAAAKAEAAGRycy9l&#10;Mm9Eb2MueG1sUEsFBgAAAAAGAAYAWQEAAJcFAAAAAA==&#10;">
                <v:fill on="f" focussize="0,0"/>
                <v:stroke color="#000000 [3200]" joinstyle="round"/>
                <v:imagedata o:title=""/>
                <o:lock v:ext="edit" aspectratio="f"/>
              </v:line>
            </w:pict>
          </mc:Fallback>
        </mc:AlternateContent>
      </w:r>
      <w:r>
        <w:t>日期：</w:t>
      </w:r>
    </w:p>
    <w:p w14:paraId="6745ED3F">
      <w:pPr>
        <w:numPr>
          <w:ilvl w:val="0"/>
          <w:numId w:val="13"/>
        </w:numPr>
        <w:spacing w:after="0"/>
        <w:ind w:right="14" w:hanging="314"/>
        <w:rPr>
          <w:rFonts w:hint="eastAsia" w:ascii="宋体" w:hAnsi="宋体" w:eastAsia="宋体" w:cs="宋体"/>
        </w:rPr>
      </w:pPr>
      <w:r>
        <w:rPr>
          <w:rFonts w:hint="eastAsia" w:ascii="宋体" w:hAnsi="宋体" w:eastAsia="宋体" w:cs="宋体"/>
        </w:rPr>
        <w:t>从业人员、营业收入、资产总额填报上一年度数据，无上一年度数据的新成立企业可不填报。</w:t>
      </w:r>
    </w:p>
    <w:p w14:paraId="27CB237E">
      <w:pPr>
        <w:numPr>
          <w:ilvl w:val="0"/>
          <w:numId w:val="13"/>
        </w:numPr>
        <w:spacing w:after="1135"/>
        <w:ind w:right="14" w:hanging="314"/>
        <w:rPr>
          <w:rFonts w:hint="eastAsia" w:ascii="宋体" w:hAnsi="宋体" w:eastAsia="宋体" w:cs="宋体"/>
          <w:b/>
          <w:bCs/>
        </w:rPr>
      </w:pPr>
      <w:r>
        <w:rPr>
          <w:rFonts w:hint="eastAsia" w:ascii="宋体" w:hAnsi="宋体" w:eastAsia="宋体" w:cs="宋体"/>
          <w:b/>
          <w:bCs/>
        </w:rPr>
        <w:t>所投产品制造商属于中小微企业的填写，不属于的无需填写此项内容</w:t>
      </w:r>
    </w:p>
    <w:p w14:paraId="34107BEF">
      <w:pPr>
        <w:numPr>
          <w:ilvl w:val="0"/>
          <w:numId w:val="0"/>
        </w:numPr>
        <w:spacing w:after="1135"/>
        <w:ind w:leftChars="0" w:right="14" w:rightChars="0"/>
        <w:rPr>
          <w:b/>
          <w:bCs/>
        </w:rPr>
      </w:pPr>
    </w:p>
    <w:p w14:paraId="5EFE5795">
      <w:pPr>
        <w:numPr>
          <w:ilvl w:val="0"/>
          <w:numId w:val="0"/>
        </w:numPr>
        <w:spacing w:after="120" w:line="259" w:lineRule="auto"/>
        <w:ind w:left="341" w:leftChars="0" w:right="430" w:rightChars="0" w:hanging="10" w:firstLineChars="0"/>
        <w:jc w:val="center"/>
        <w:rPr>
          <w:b/>
          <w:bCs/>
          <w:sz w:val="24"/>
        </w:rPr>
      </w:pPr>
      <w:r>
        <w:rPr>
          <w:rFonts w:hint="eastAsia" w:eastAsia="宋体" w:cs="Arial"/>
          <w:b/>
          <w:bCs/>
          <w:snapToGrid w:val="0"/>
          <w:color w:val="000000"/>
          <w:kern w:val="0"/>
          <w:sz w:val="24"/>
          <w:szCs w:val="21"/>
          <w:lang w:eastAsia="zh-CN"/>
        </w:rPr>
        <w:t>（</w:t>
      </w:r>
      <w:r>
        <w:rPr>
          <w:rFonts w:hint="eastAsia" w:ascii="Arial" w:hAnsi="Arial" w:eastAsia="Arial" w:cs="Arial"/>
          <w:b/>
          <w:bCs/>
          <w:snapToGrid w:val="0"/>
          <w:color w:val="000000"/>
          <w:kern w:val="0"/>
          <w:sz w:val="24"/>
          <w:szCs w:val="21"/>
        </w:rPr>
        <w:t>二</w:t>
      </w:r>
      <w:r>
        <w:rPr>
          <w:rFonts w:hint="eastAsia" w:eastAsia="宋体" w:cs="Arial"/>
          <w:b/>
          <w:bCs/>
          <w:snapToGrid w:val="0"/>
          <w:color w:val="000000"/>
          <w:kern w:val="0"/>
          <w:sz w:val="24"/>
          <w:szCs w:val="21"/>
          <w:lang w:eastAsia="zh-CN"/>
        </w:rPr>
        <w:t>）</w:t>
      </w:r>
      <w:r>
        <w:rPr>
          <w:rFonts w:hint="eastAsia" w:ascii="Arial" w:hAnsi="Arial" w:eastAsia="Arial" w:cs="Arial"/>
          <w:b/>
          <w:bCs/>
          <w:snapToGrid w:val="0"/>
          <w:color w:val="000000"/>
          <w:kern w:val="0"/>
          <w:sz w:val="24"/>
          <w:szCs w:val="21"/>
        </w:rPr>
        <w:t>、</w:t>
      </w:r>
      <w:r>
        <w:rPr>
          <w:b/>
          <w:bCs/>
          <w:sz w:val="24"/>
        </w:rPr>
        <w:t>关于监狱企业（如有）</w:t>
      </w:r>
    </w:p>
    <w:p w14:paraId="4D43F6B4">
      <w:pPr>
        <w:numPr>
          <w:ilvl w:val="0"/>
          <w:numId w:val="0"/>
        </w:numPr>
        <w:spacing w:after="120" w:line="360" w:lineRule="auto"/>
        <w:ind w:right="430" w:rightChars="0"/>
        <w:jc w:val="both"/>
        <w:rPr>
          <w:b/>
          <w:bCs/>
        </w:rPr>
      </w:pPr>
      <w:r>
        <w:rPr>
          <w:b/>
          <w:bCs/>
          <w:sz w:val="24"/>
        </w:rPr>
        <w:t>1、政府采购政策</w:t>
      </w:r>
    </w:p>
    <w:p w14:paraId="35A6F875">
      <w:pPr>
        <w:spacing w:line="360" w:lineRule="auto"/>
        <w:ind w:left="430" w:right="14"/>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35ECCC88">
      <w:pPr>
        <w:pStyle w:val="4"/>
        <w:spacing w:after="120" w:line="360" w:lineRule="auto"/>
        <w:ind w:left="-5"/>
        <w:jc w:val="left"/>
      </w:pPr>
      <w:r>
        <w:t>2、</w:t>
      </w:r>
      <w:r>
        <w:rPr>
          <w:b/>
          <w:bCs/>
        </w:rPr>
        <w:t>附证明材料</w:t>
      </w:r>
    </w:p>
    <w:p w14:paraId="3004C228">
      <w:pPr>
        <w:spacing w:after="158" w:line="360" w:lineRule="auto"/>
        <w:ind w:left="10"/>
        <w:jc w:val="right"/>
        <w:rPr>
          <w:rFonts w:hint="eastAsia" w:ascii="宋体" w:hAnsi="宋体" w:eastAsia="宋体" w:cs="宋体"/>
        </w:rPr>
      </w:pPr>
      <w:r>
        <w:rPr>
          <w:rFonts w:hint="eastAsia" w:ascii="宋体" w:hAnsi="宋体" w:eastAsia="宋体" w:cs="宋体"/>
        </w:rPr>
        <w:t>提供由省级以上监狱管理局、戒毒管理局（含新疆生产建设兵团）出具的属于监狱企业的证明文件，</w:t>
      </w:r>
    </w:p>
    <w:p w14:paraId="1F7FAE87">
      <w:pPr>
        <w:spacing w:line="360" w:lineRule="auto"/>
        <w:ind w:left="10" w:right="14"/>
      </w:pPr>
      <w:r>
        <w:rPr>
          <w:rFonts w:hint="eastAsia" w:ascii="宋体" w:hAnsi="宋体" w:eastAsia="宋体" w:cs="宋体"/>
        </w:rPr>
        <w:t>否则投标报价评审时不予价格扣除优惠。</w:t>
      </w:r>
      <w:r>
        <w:br w:type="page"/>
      </w:r>
    </w:p>
    <w:p w14:paraId="2BB0B64E">
      <w:pPr>
        <w:spacing w:after="477"/>
        <w:ind w:right="418"/>
        <w:jc w:val="center"/>
        <w:rPr>
          <w:b/>
          <w:bCs/>
        </w:rPr>
      </w:pPr>
      <w:r>
        <w:rPr>
          <w:rFonts w:hint="eastAsia" w:eastAsia="宋体"/>
          <w:b/>
          <w:bCs/>
          <w:sz w:val="24"/>
          <w:lang w:eastAsia="zh-CN"/>
        </w:rPr>
        <w:t>（</w:t>
      </w:r>
      <w:r>
        <w:rPr>
          <w:b/>
          <w:bCs/>
          <w:sz w:val="24"/>
        </w:rPr>
        <w:t>三</w:t>
      </w:r>
      <w:r>
        <w:rPr>
          <w:rFonts w:hint="eastAsia" w:eastAsia="宋体"/>
          <w:b/>
          <w:bCs/>
          <w:sz w:val="24"/>
          <w:lang w:eastAsia="zh-CN"/>
        </w:rPr>
        <w:t>）</w:t>
      </w:r>
      <w:r>
        <w:rPr>
          <w:b/>
          <w:bCs/>
          <w:sz w:val="24"/>
        </w:rPr>
        <w:t>、关于促进残疾人就业的政府采购政策（如有）</w:t>
      </w:r>
    </w:p>
    <w:p w14:paraId="5A855ACB">
      <w:pPr>
        <w:pStyle w:val="4"/>
        <w:spacing w:after="120" w:line="259" w:lineRule="auto"/>
        <w:ind w:left="-5"/>
        <w:jc w:val="left"/>
        <w:rPr>
          <w:b/>
          <w:bCs/>
        </w:rPr>
      </w:pPr>
      <w:r>
        <w:t>1、</w:t>
      </w:r>
      <w:r>
        <w:rPr>
          <w:b/>
          <w:bCs/>
        </w:rPr>
        <w:t>政府采购政策</w:t>
      </w:r>
    </w:p>
    <w:p w14:paraId="05DBF392">
      <w:pPr>
        <w:spacing w:after="1112"/>
        <w:ind w:left="370" w:right="14"/>
        <w:rPr>
          <w:rFonts w:hint="eastAsia" w:ascii="宋体" w:hAnsi="宋体" w:eastAsia="宋体" w:cs="宋体"/>
        </w:rPr>
      </w:pPr>
      <w:r>
        <w:rPr>
          <w:rFonts w:hint="eastAsia" w:ascii="宋体" w:hAnsi="宋体" w:eastAsia="宋体" w:cs="宋体"/>
        </w:rPr>
        <w:t>关于促进残疾人就业政府采购政策的通知（财库〔2017〕141号）</w:t>
      </w:r>
    </w:p>
    <w:p w14:paraId="201DDB31">
      <w:pPr>
        <w:spacing w:after="1240"/>
        <w:ind w:left="10" w:right="14"/>
      </w:pPr>
      <w:r>
        <w:rPr>
          <w:sz w:val="24"/>
        </w:rPr>
        <w:t>2、</w:t>
      </w:r>
      <w:r>
        <w:rPr>
          <w:b/>
          <w:bCs/>
          <w:sz w:val="24"/>
        </w:rPr>
        <w:t>附声明函</w:t>
      </w:r>
      <w:r>
        <w:t>（无声明函投标报价评审时不予价格扣除优惠）</w:t>
      </w:r>
    </w:p>
    <w:p w14:paraId="0099F1F5">
      <w:pPr>
        <w:pStyle w:val="4"/>
        <w:spacing w:after="722"/>
        <w:ind w:right="442"/>
        <w:rPr>
          <w:b/>
          <w:bCs/>
        </w:rPr>
      </w:pPr>
      <w:r>
        <w:rPr>
          <w:b/>
          <w:bCs/>
        </w:rPr>
        <w:t>残疾人福利性单位声明函</w:t>
      </w:r>
    </w:p>
    <w:p w14:paraId="1A27F057">
      <w:pPr>
        <w:spacing w:after="2" w:line="414" w:lineRule="auto"/>
        <w:ind w:left="0" w:right="14" w:firstLine="444"/>
      </w:pPr>
      <w:r>
        <w:t>本单位郑</w:t>
      </w:r>
      <w:r>
        <w:rPr>
          <w:rFonts w:hint="eastAsia" w:eastAsia="宋体"/>
          <w:lang w:val="en-US" w:eastAsia="zh-CN"/>
        </w:rPr>
        <w:t>重</w:t>
      </w:r>
      <w:r>
        <w:t>声明，根据《财政部 民政部 中国残疾人联合会关于促进残疾人就业政府采购政策的通知》（财库〔2017〕141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12DE68D5">
      <w:pPr>
        <w:spacing w:after="1498"/>
        <w:ind w:left="454" w:right="14"/>
      </w:pPr>
      <w:r>
        <w:t>本单位对上述声明的真实性负责。如有虚假，将依法承担相应责任。</w:t>
      </w:r>
    </w:p>
    <w:p w14:paraId="77D0707A">
      <w:pPr>
        <w:spacing w:after="0" w:line="849" w:lineRule="auto"/>
        <w:ind w:left="5119" w:right="247" w:hanging="2520"/>
      </w:pPr>
      <w:r>
        <w:t>投 标 人：</w:t>
      </w:r>
      <w:r>
        <w:rPr>
          <w:u w:val="single"/>
        </w:rPr>
        <w:tab/>
      </w:r>
      <w:r>
        <w:t>（盖单位公章）</w:t>
      </w:r>
    </w:p>
    <w:p w14:paraId="217CC1BF">
      <w:pPr>
        <w:spacing w:after="0" w:line="849" w:lineRule="auto"/>
        <w:ind w:right="247" w:firstLine="5060" w:firstLineChars="2300"/>
        <w:rPr>
          <w:rFonts w:hint="default" w:eastAsia="宋体"/>
          <w:lang w:val="en-US" w:eastAsia="zh-CN"/>
        </w:rPr>
      </w:pPr>
      <w:r>
        <w:rPr>
          <w:rFonts w:ascii="Calibri" w:hAnsi="Calibri" w:eastAsia="Calibri" w:cs="Calibri"/>
          <w:sz w:val="22"/>
        </w:rPr>
        <mc:AlternateContent>
          <mc:Choice Requires="wpg">
            <w:drawing>
              <wp:anchor distT="0" distB="0" distL="114300" distR="114300" simplePos="0" relativeHeight="251687936" behindDoc="0" locked="0" layoutInCell="1" allowOverlap="1">
                <wp:simplePos x="0" y="0"/>
                <wp:positionH relativeFrom="column">
                  <wp:posOffset>2851150</wp:posOffset>
                </wp:positionH>
                <wp:positionV relativeFrom="paragraph">
                  <wp:posOffset>95250</wp:posOffset>
                </wp:positionV>
                <wp:extent cx="867410" cy="76200"/>
                <wp:effectExtent l="0" t="0" r="0" b="0"/>
                <wp:wrapNone/>
                <wp:docPr id="32457" name="Group 32457"/>
                <wp:cNvGraphicFramePr/>
                <a:graphic xmlns:a="http://schemas.openxmlformats.org/drawingml/2006/main">
                  <a:graphicData uri="http://schemas.microsoft.com/office/word/2010/wordprocessingGroup">
                    <wpg:wgp>
                      <wpg:cNvGrpSpPr/>
                      <wpg:grpSpPr>
                        <a:xfrm flipV="1">
                          <a:off x="0" y="0"/>
                          <a:ext cx="867156" cy="76200"/>
                          <a:chOff x="0" y="0"/>
                          <a:chExt cx="867156" cy="6096"/>
                        </a:xfrm>
                      </wpg:grpSpPr>
                      <wps:wsp>
                        <wps:cNvPr id="3874" name="Shape 3874"/>
                        <wps:cNvSpPr/>
                        <wps:spPr>
                          <a:xfrm>
                            <a:off x="0" y="0"/>
                            <a:ext cx="399288" cy="0"/>
                          </a:xfrm>
                          <a:custGeom>
                            <a:avLst/>
                            <a:gdLst/>
                            <a:ahLst/>
                            <a:cxnLst/>
                            <a:rect l="0" t="0" r="0" b="0"/>
                            <a:pathLst>
                              <a:path w="399288">
                                <a:moveTo>
                                  <a:pt x="0" y="0"/>
                                </a:moveTo>
                                <a:lnTo>
                                  <a:pt x="399288"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876" name="Shape 3876"/>
                        <wps:cNvSpPr/>
                        <wps:spPr>
                          <a:xfrm>
                            <a:off x="533400" y="0"/>
                            <a:ext cx="333756" cy="0"/>
                          </a:xfrm>
                          <a:custGeom>
                            <a:avLst/>
                            <a:gdLst/>
                            <a:ahLst/>
                            <a:cxnLst/>
                            <a:rect l="0" t="0" r="0" b="0"/>
                            <a:pathLst>
                              <a:path w="333756">
                                <a:moveTo>
                                  <a:pt x="0" y="0"/>
                                </a:moveTo>
                                <a:lnTo>
                                  <a:pt x="333756"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2457" o:spid="_x0000_s1026" o:spt="203" style="position:absolute;left:0pt;flip:y;margin-left:224.5pt;margin-top:7.5pt;height:6pt;width:68.3pt;z-index:251687936;mso-width-relative:page;mso-height-relative:page;" coordsize="867156,6096" o:gfxdata="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2A34B9gAAAAJAQAADwAAAAAA&#10;AAABACAAAAAiAAAAZHJzL2Rvd25yZXYueG1sUEsBAhQAFAAAAAgAh07iQOuamzu+AgAAgggAAA4A&#10;AAAAAAAAAQAgAAAAJwEAAGRycy9lMm9Eb2MueG1sUEsFBgAAAAAGAAYAWQEAAFcGAAAAAA==&#10;">
                <o:lock v:ext="edit" aspectratio="f"/>
                <v:shape id="Shape 3874" o:spid="_x0000_s1026" o:spt="100" style="position:absolute;left:0;top:0;height:0;width:399288;" filled="f" stroked="t" coordsize="399288,1" o:gfxdata="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hlAG/&#10;AAAA3QAAAA8AAAAAAAAAAQAgAAAAIgAAAGRycy9kb3ducmV2LnhtbFBLAQIUABQAAAAIAIdO4kAz&#10;LwWeOwAAADkAAAAQAAAAAAAAAAEAIAAAAA4BAABkcnMvc2hhcGV4bWwueG1sUEsFBgAAAAAGAAYA&#10;WwEAALgDAAAAAA==&#10;" path="m0,0l399288,0e">
                  <v:fill on="f" focussize="0,0"/>
                  <v:stroke weight="0.48pt" color="#000000" joinstyle="bevel"/>
                  <v:imagedata o:title=""/>
                  <o:lock v:ext="edit" aspectratio="f"/>
                </v:shape>
                <v:shape id="Shape 3876" o:spid="_x0000_s1026" o:spt="100" style="position:absolute;left:533400;top:0;height:0;width:333756;" filled="f" stroked="t" coordsize="333756,1" o:gfxdata="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OwJf&#10;wAAAAN0AAAAPAAAAAAAAAAEAIAAAACIAAABkcnMvZG93bnJldi54bWxQSwECFAAUAAAACACHTuJA&#10;My8FnjsAAAA5AAAAEAAAAAAAAAABACAAAAAPAQAAZHJzL3NoYXBleG1sLnhtbFBLBQYAAAAABgAG&#10;AFsBAAC5AwAAAAA=&#10;" path="m0,0l333756,0e">
                  <v:fill on="f" focussize="0,0"/>
                  <v:stroke weight="0.48pt" color="#000000" joinstyle="bevel"/>
                  <v:imagedata o:title=""/>
                  <o:lock v:ext="edit" aspectratio="f"/>
                </v:shape>
              </v:group>
            </w:pict>
          </mc:Fallback>
        </mc:AlternateContent>
      </w:r>
      <w:r>
        <w:t>年</w:t>
      </w:r>
      <w:r>
        <w:tab/>
      </w:r>
      <w:r>
        <w:rPr>
          <w:rFonts w:hint="eastAsia" w:eastAsia="宋体"/>
          <w:lang w:val="en-US" w:eastAsia="zh-CN"/>
        </w:rPr>
        <w:t xml:space="preserve">      </w:t>
      </w:r>
      <w:r>
        <w:t>月</w:t>
      </w:r>
      <w:r>
        <w:rPr>
          <w:u w:val="single"/>
        </w:rPr>
        <w:tab/>
      </w:r>
      <w:r>
        <w:t>日</w:t>
      </w:r>
      <w:r>
        <w:rPr>
          <w:rFonts w:hint="eastAsia" w:eastAsia="宋体"/>
          <w:lang w:val="en-US" w:eastAsia="zh-CN"/>
        </w:rPr>
        <w:t xml:space="preserve">             </w:t>
      </w:r>
    </w:p>
    <w:p w14:paraId="64281C52"/>
    <w:p w14:paraId="2827BA30"/>
    <w:p w14:paraId="4D931947"/>
    <w:p w14:paraId="12B858C2"/>
    <w:p w14:paraId="47DE4065"/>
    <w:p w14:paraId="31362413">
      <w:pPr>
        <w:pStyle w:val="5"/>
      </w:pPr>
    </w:p>
    <w:p w14:paraId="3DB7C449">
      <w:pPr>
        <w:numPr>
          <w:ilvl w:val="0"/>
          <w:numId w:val="0"/>
        </w:numPr>
        <w:jc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rPr>
        <w:t>四、</w:t>
      </w:r>
      <w:r>
        <w:rPr>
          <w:rFonts w:hint="eastAsia" w:ascii="宋体" w:hAnsi="宋体" w:eastAsia="宋体" w:cs="宋体"/>
          <w:b/>
          <w:bCs/>
          <w:sz w:val="24"/>
          <w:szCs w:val="24"/>
        </w:rPr>
        <w:t>其他政府采购政策及证明材料（如有）</w:t>
      </w:r>
    </w:p>
    <w:p w14:paraId="1F44A48F">
      <w:pPr>
        <w:pStyle w:val="5"/>
        <w:numPr>
          <w:ilvl w:val="0"/>
          <w:numId w:val="0"/>
        </w:numPr>
        <w:kinsoku w:val="0"/>
        <w:autoSpaceDE w:val="0"/>
        <w:autoSpaceDN w:val="0"/>
        <w:adjustRightInd w:val="0"/>
        <w:snapToGrid w:val="0"/>
        <w:spacing w:line="360" w:lineRule="atLeast"/>
        <w:jc w:val="left"/>
        <w:textAlignment w:val="baseline"/>
      </w:pPr>
    </w:p>
    <w:p w14:paraId="325D693C">
      <w:pPr>
        <w:pStyle w:val="5"/>
        <w:numPr>
          <w:ilvl w:val="0"/>
          <w:numId w:val="0"/>
        </w:numPr>
        <w:kinsoku w:val="0"/>
        <w:autoSpaceDE w:val="0"/>
        <w:autoSpaceDN w:val="0"/>
        <w:adjustRightInd w:val="0"/>
        <w:snapToGrid w:val="0"/>
        <w:spacing w:line="360" w:lineRule="atLeast"/>
        <w:jc w:val="left"/>
        <w:textAlignment w:val="baseline"/>
      </w:pPr>
    </w:p>
    <w:p w14:paraId="50059D9C">
      <w:pPr>
        <w:spacing w:line="360" w:lineRule="auto"/>
        <w:jc w:val="center"/>
        <w:rPr>
          <w:rFonts w:hint="eastAsia" w:cs="华文中宋" w:asciiTheme="minorEastAsia" w:hAnsiTheme="minorEastAsia" w:eastAsiaTheme="minorEastAsia"/>
          <w:b/>
          <w:bCs/>
          <w:sz w:val="28"/>
          <w:szCs w:val="28"/>
        </w:rPr>
      </w:pPr>
      <w:r>
        <w:rPr>
          <w:rFonts w:hint="eastAsia" w:cs="华文中宋" w:asciiTheme="minorEastAsia" w:hAnsiTheme="minorEastAsia" w:eastAsiaTheme="minorEastAsia"/>
          <w:b/>
          <w:bCs/>
          <w:sz w:val="28"/>
          <w:szCs w:val="28"/>
        </w:rPr>
        <w:t>河南省政府采购合同融资政策告知函</w:t>
      </w:r>
    </w:p>
    <w:p w14:paraId="2D9D7009">
      <w:pPr>
        <w:pStyle w:val="19"/>
        <w:rPr>
          <w:rFonts w:hint="eastAsia" w:cs="华文中宋" w:asciiTheme="minorEastAsia" w:hAnsiTheme="minorEastAsia" w:eastAsiaTheme="minorEastAsia"/>
          <w:b/>
          <w:bCs/>
          <w:sz w:val="28"/>
          <w:szCs w:val="28"/>
        </w:rPr>
      </w:pPr>
    </w:p>
    <w:p w14:paraId="0E732A9F">
      <w:pPr>
        <w:rPr>
          <w:rFonts w:hint="eastAsia" w:cs="华文中宋" w:asciiTheme="minorEastAsia" w:hAnsiTheme="minorEastAsia" w:eastAsiaTheme="minorEastAsia"/>
          <w:b/>
          <w:bCs/>
          <w:sz w:val="28"/>
          <w:szCs w:val="28"/>
        </w:rPr>
      </w:pPr>
    </w:p>
    <w:p w14:paraId="2D7A5696">
      <w:pPr>
        <w:pStyle w:val="19"/>
      </w:pPr>
    </w:p>
    <w:p w14:paraId="716E2DE5">
      <w:pPr>
        <w:spacing w:line="48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各供应商：</w:t>
      </w:r>
    </w:p>
    <w:p w14:paraId="09E0BBF1">
      <w:pPr>
        <w:spacing w:line="48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欢迎贵公司参与河南省政府采购活动！</w:t>
      </w:r>
    </w:p>
    <w:p w14:paraId="5CF6C143">
      <w:pPr>
        <w:spacing w:line="48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B29508A">
      <w:pPr>
        <w:pStyle w:val="5"/>
        <w:numPr>
          <w:ilvl w:val="0"/>
          <w:numId w:val="0"/>
        </w:numPr>
        <w:spacing w:line="480" w:lineRule="auto"/>
        <w:ind w:left="331" w:leftChars="0"/>
        <w:rPr>
          <w:sz w:val="21"/>
          <w:szCs w:val="21"/>
        </w:rPr>
      </w:pPr>
      <w:r>
        <w:rPr>
          <w:rFonts w:hint="eastAsia" w:cs="仿宋" w:asciiTheme="minorEastAsia" w:hAnsiTheme="minorEastAsia" w:eastAsiaTheme="minorEastAsia"/>
          <w:sz w:val="21"/>
          <w:szCs w:val="21"/>
        </w:rPr>
        <w:t>贷款渠道和提供贷款的金融机构，可在河南省政府采购网“河南省政府采购合同融资平台”查询联系。</w:t>
      </w:r>
    </w:p>
    <w:sectPr>
      <w:footerReference r:id="rId15" w:type="default"/>
      <w:pgSz w:w="11900" w:h="16840"/>
      <w:pgMar w:top="1401" w:right="1015" w:bottom="1157" w:left="1300" w:header="0" w:footer="9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5980">
    <w:pPr>
      <w:spacing w:line="185" w:lineRule="auto"/>
      <w:rPr>
        <w:rFonts w:ascii="Calibri" w:hAnsi="Calibri" w:eastAsia="Calibri" w:cs="Calibri"/>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499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E4994">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2"/>
        <w:sz w:val="17"/>
        <w:szCs w:val="1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F5D1">
    <w:pPr>
      <w:spacing w:line="184" w:lineRule="auto"/>
      <w:ind w:left="4654"/>
      <w:rPr>
        <w:rFonts w:ascii="Calibri" w:hAnsi="Calibri" w:eastAsia="Calibri" w:cs="Calibri"/>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1C11C">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01C11C">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334B">
    <w:pPr>
      <w:spacing w:line="186" w:lineRule="auto"/>
      <w:ind w:left="4654"/>
      <w:rPr>
        <w:rFonts w:ascii="Calibri" w:hAnsi="Calibri" w:eastAsia="Calibri" w:cs="Calibri"/>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86B40">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886B40">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A1D5">
    <w:pPr>
      <w:pStyle w:val="11"/>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45ACB">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E45ACB">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5E80">
    <w:pPr>
      <w:spacing w:after="0" w:line="259" w:lineRule="auto"/>
      <w:ind w:left="0" w:right="154" w:firstLine="0"/>
      <w:jc w:val="both"/>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92B1D">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B92B1D">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EAE0">
    <w:pPr>
      <w:spacing w:after="0" w:line="259" w:lineRule="auto"/>
      <w:ind w:left="0" w:right="154" w:firstLine="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05EA8">
                          <w:pPr>
                            <w:spacing w:after="0" w:line="259" w:lineRule="auto"/>
                            <w:ind w:left="0" w:right="154" w:firstLine="0"/>
                            <w:jc w:val="center"/>
                          </w:pPr>
                          <w:r>
                            <w:rPr>
                              <w:rFonts w:ascii="Calibri" w:hAnsi="Calibri" w:eastAsia="Calibri" w:cs="Calibri"/>
                              <w:sz w:val="18"/>
                            </w:rPr>
                            <w:t xml:space="preserve">- </w:t>
                          </w:r>
                          <w:r>
                            <w:fldChar w:fldCharType="begin"/>
                          </w:r>
                          <w:r>
                            <w:instrText xml:space="preserve"> PAGE   \* MERGEFORMAT </w:instrText>
                          </w:r>
                          <w:r>
                            <w:fldChar w:fldCharType="separate"/>
                          </w:r>
                          <w:r>
                            <w:rPr>
                              <w:rFonts w:ascii="Calibri" w:hAnsi="Calibri" w:eastAsia="Calibri" w:cs="Calibri"/>
                              <w:sz w:val="18"/>
                            </w:rPr>
                            <w:t>2</w:t>
                          </w:r>
                          <w:r>
                            <w:rPr>
                              <w:rFonts w:ascii="Calibri" w:hAnsi="Calibri" w:eastAsia="Calibri" w:cs="Calibri"/>
                              <w:sz w:val="18"/>
                            </w:rPr>
                            <w:fldChar w:fldCharType="end"/>
                          </w:r>
                          <w:r>
                            <w:rPr>
                              <w:rFonts w:ascii="Calibri" w:hAnsi="Calibri" w:eastAsia="Calibri" w:cs="Calibri"/>
                              <w:sz w:val="1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E05EA8">
                    <w:pPr>
                      <w:spacing w:after="0" w:line="259" w:lineRule="auto"/>
                      <w:ind w:left="0" w:right="154" w:firstLine="0"/>
                      <w:jc w:val="center"/>
                    </w:pPr>
                    <w:r>
                      <w:rPr>
                        <w:rFonts w:ascii="Calibri" w:hAnsi="Calibri" w:eastAsia="Calibri" w:cs="Calibri"/>
                        <w:sz w:val="18"/>
                      </w:rPr>
                      <w:t xml:space="preserve">- </w:t>
                    </w:r>
                    <w:r>
                      <w:fldChar w:fldCharType="begin"/>
                    </w:r>
                    <w:r>
                      <w:instrText xml:space="preserve"> PAGE   \* MERGEFORMAT </w:instrText>
                    </w:r>
                    <w:r>
                      <w:fldChar w:fldCharType="separate"/>
                    </w:r>
                    <w:r>
                      <w:rPr>
                        <w:rFonts w:ascii="Calibri" w:hAnsi="Calibri" w:eastAsia="Calibri" w:cs="Calibri"/>
                        <w:sz w:val="18"/>
                      </w:rPr>
                      <w:t>2</w:t>
                    </w:r>
                    <w:r>
                      <w:rPr>
                        <w:rFonts w:ascii="Calibri" w:hAnsi="Calibri" w:eastAsia="Calibri" w:cs="Calibri"/>
                        <w:sz w:val="18"/>
                      </w:rPr>
                      <w:fldChar w:fldCharType="end"/>
                    </w:r>
                    <w:r>
                      <w:rPr>
                        <w:rFonts w:ascii="Calibri" w:hAnsi="Calibri" w:eastAsia="Calibri" w:cs="Calibri"/>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9ADE">
    <w:pPr>
      <w:spacing w:after="0" w:line="259" w:lineRule="auto"/>
      <w:ind w:left="0" w:right="154" w:firstLine="0"/>
      <w:jc w:val="center"/>
    </w:pPr>
    <w:r>
      <w:rPr>
        <w:rFonts w:ascii="Calibri" w:hAnsi="Calibri" w:eastAsia="Calibri" w:cs="Calibri"/>
        <w:sz w:val="18"/>
      </w:rPr>
      <w:t xml:space="preserve">- </w:t>
    </w:r>
    <w:r>
      <w:fldChar w:fldCharType="begin"/>
    </w:r>
    <w:r>
      <w:instrText xml:space="preserve"> PAGE   \* MERGEFORMAT </w:instrText>
    </w:r>
    <w:r>
      <w:fldChar w:fldCharType="separate"/>
    </w:r>
    <w:r>
      <w:rPr>
        <w:rFonts w:ascii="Calibri" w:hAnsi="Calibri" w:eastAsia="Calibri" w:cs="Calibri"/>
        <w:sz w:val="18"/>
      </w:rPr>
      <w:t>2</w:t>
    </w:r>
    <w:r>
      <w:rPr>
        <w:rFonts w:ascii="Calibri" w:hAnsi="Calibri" w:eastAsia="Calibri" w:cs="Calibri"/>
        <w:sz w:val="18"/>
      </w:rPr>
      <w:fldChar w:fldCharType="end"/>
    </w:r>
    <w:r>
      <w:rPr>
        <w:rFonts w:ascii="Calibri" w:hAnsi="Calibri" w:eastAsia="Calibri" w:cs="Calibri"/>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BD48">
    <w:pPr>
      <w:spacing w:line="184" w:lineRule="auto"/>
      <w:rPr>
        <w:rFonts w:ascii="Calibri" w:hAnsi="Calibri" w:eastAsia="Calibri" w:cs="Calibri"/>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3DA6">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753DA6">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5C10">
    <w:pPr>
      <w:spacing w:line="184" w:lineRule="auto"/>
      <w:ind w:left="4654"/>
      <w:rPr>
        <w:rFonts w:ascii="Calibri" w:hAnsi="Calibri" w:eastAsia="Calibri" w:cs="Calibri"/>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F1D76">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6F1D76">
                    <w:pPr>
                      <w:pStyle w:val="11"/>
                    </w:pPr>
                    <w:r>
                      <w:fldChar w:fldCharType="begin"/>
                    </w:r>
                    <w:r>
                      <w:instrText xml:space="preserve"> PAGE  \* MERGEFORMAT </w:instrText>
                    </w:r>
                    <w:r>
                      <w:fldChar w:fldCharType="separate"/>
                    </w:r>
                    <w:r>
                      <w:t>60</w:t>
                    </w:r>
                    <w:r>
                      <w:fldChar w:fldCharType="end"/>
                    </w:r>
                  </w:p>
                </w:txbxContent>
              </v:textbox>
            </v:shape>
          </w:pict>
        </mc:Fallback>
      </mc:AlternateContent>
    </w: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17F4F">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4E17F4F">
                    <w:pPr>
                      <w:pStyle w:val="11"/>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EF0C">
    <w:pPr>
      <w:spacing w:line="184" w:lineRule="auto"/>
      <w:ind w:left="4654"/>
      <w:rPr>
        <w:rFonts w:ascii="Calibri" w:hAnsi="Calibri" w:eastAsia="Calibri" w:cs="Calibri"/>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CCB0D">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7CCB0D">
                    <w:pPr>
                      <w:pStyle w:val="11"/>
                    </w:pPr>
                    <w:r>
                      <w:fldChar w:fldCharType="begin"/>
                    </w:r>
                    <w:r>
                      <w:instrText xml:space="preserve"> PAGE  \* MERGEFORMAT </w:instrText>
                    </w:r>
                    <w:r>
                      <w:fldChar w:fldCharType="separate"/>
                    </w:r>
                    <w:r>
                      <w:t>61</w:t>
                    </w:r>
                    <w:r>
                      <w:fldChar w:fldCharType="end"/>
                    </w:r>
                  </w:p>
                </w:txbxContent>
              </v:textbox>
            </v:shape>
          </w:pict>
        </mc:Fallback>
      </mc:AlternateContent>
    </w: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04984">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B04984">
                    <w:pPr>
                      <w:pStyle w:val="11"/>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EB5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45EC0"/>
    <w:multiLevelType w:val="singleLevel"/>
    <w:tmpl w:val="92245EC0"/>
    <w:lvl w:ilvl="0" w:tentative="0">
      <w:start w:val="1"/>
      <w:numFmt w:val="decimal"/>
      <w:suff w:val="space"/>
      <w:lvlText w:val="%1."/>
      <w:lvlJc w:val="left"/>
    </w:lvl>
  </w:abstractNum>
  <w:abstractNum w:abstractNumId="1">
    <w:nsid w:val="95B1F614"/>
    <w:multiLevelType w:val="singleLevel"/>
    <w:tmpl w:val="95B1F614"/>
    <w:lvl w:ilvl="0" w:tentative="0">
      <w:start w:val="5"/>
      <w:numFmt w:val="decimal"/>
      <w:suff w:val="nothing"/>
      <w:lvlText w:val="%1、"/>
      <w:lvlJc w:val="left"/>
    </w:lvl>
  </w:abstractNum>
  <w:abstractNum w:abstractNumId="2">
    <w:nsid w:val="B95D8759"/>
    <w:multiLevelType w:val="singleLevel"/>
    <w:tmpl w:val="B95D8759"/>
    <w:lvl w:ilvl="0" w:tentative="0">
      <w:start w:val="1"/>
      <w:numFmt w:val="decimal"/>
      <w:suff w:val="space"/>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34E4BF7"/>
    <w:multiLevelType w:val="multilevel"/>
    <w:tmpl w:val="134E4BF7"/>
    <w:lvl w:ilvl="0" w:tentative="0">
      <w:start w:val="1"/>
      <w:numFmt w:val="decimal"/>
      <w:lvlText w:val="%1、"/>
      <w:lvlJc w:val="left"/>
      <w:pPr>
        <w:ind w:left="314"/>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08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80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52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24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396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68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40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120"/>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abstractNum>
  <w:abstractNum w:abstractNumId="9">
    <w:nsid w:val="3E30FBF6"/>
    <w:multiLevelType w:val="singleLevel"/>
    <w:tmpl w:val="3E30FBF6"/>
    <w:lvl w:ilvl="0" w:tentative="0">
      <w:start w:val="1"/>
      <w:numFmt w:val="chineseCounting"/>
      <w:suff w:val="nothing"/>
      <w:lvlText w:val="（%1）"/>
      <w:lvlJc w:val="left"/>
      <w:rPr>
        <w:rFonts w:hint="eastAsia"/>
      </w:rPr>
    </w:lvl>
  </w:abstractNum>
  <w:abstractNum w:abstractNumId="10">
    <w:nsid w:val="50E21A80"/>
    <w:multiLevelType w:val="singleLevel"/>
    <w:tmpl w:val="50E21A80"/>
    <w:lvl w:ilvl="0" w:tentative="0">
      <w:start w:val="9"/>
      <w:numFmt w:val="decimal"/>
      <w:suff w:val="space"/>
      <w:lvlText w:val="%1."/>
      <w:lvlJc w:val="left"/>
    </w:lvl>
  </w:abstractNum>
  <w:abstractNum w:abstractNumId="11">
    <w:nsid w:val="57AAB258"/>
    <w:multiLevelType w:val="singleLevel"/>
    <w:tmpl w:val="57AAB258"/>
    <w:lvl w:ilvl="0" w:tentative="0">
      <w:start w:val="7"/>
      <w:numFmt w:val="chineseCounting"/>
      <w:suff w:val="nothing"/>
      <w:lvlText w:val="%1、"/>
      <w:lvlJc w:val="left"/>
      <w:pPr>
        <w:ind w:left="3720" w:leftChars="0" w:firstLine="0" w:firstLineChars="0"/>
      </w:pPr>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
  </w:num>
  <w:num w:numId="2">
    <w:abstractNumId w:val="2"/>
  </w:num>
  <w:num w:numId="3">
    <w:abstractNumId w:val="10"/>
  </w:num>
  <w:num w:numId="4">
    <w:abstractNumId w:val="12"/>
  </w:num>
  <w:num w:numId="5">
    <w:abstractNumId w:val="7"/>
  </w:num>
  <w:num w:numId="6">
    <w:abstractNumId w:val="5"/>
  </w:num>
  <w:num w:numId="7">
    <w:abstractNumId w:val="4"/>
  </w:num>
  <w:num w:numId="8">
    <w:abstractNumId w:val="3"/>
  </w:num>
  <w:num w:numId="9">
    <w:abstractNumId w:val="6"/>
  </w:num>
  <w:num w:numId="10">
    <w:abstractNumId w:val="0"/>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NjMzU1YWI1YzZjN2ZkOGU3NWQ4MTc0ZGI3NzM0NjQifQ=="/>
  </w:docVars>
  <w:rsids>
    <w:rsidRoot w:val="00000000"/>
    <w:rsid w:val="00E45521"/>
    <w:rsid w:val="010D3379"/>
    <w:rsid w:val="0157162E"/>
    <w:rsid w:val="016B5FEE"/>
    <w:rsid w:val="01A746B1"/>
    <w:rsid w:val="01B917EF"/>
    <w:rsid w:val="02204992"/>
    <w:rsid w:val="02B35DF5"/>
    <w:rsid w:val="02F23490"/>
    <w:rsid w:val="02FF704C"/>
    <w:rsid w:val="030321C6"/>
    <w:rsid w:val="03910C8E"/>
    <w:rsid w:val="04122069"/>
    <w:rsid w:val="048A104D"/>
    <w:rsid w:val="04FD5E70"/>
    <w:rsid w:val="052102F4"/>
    <w:rsid w:val="0534627A"/>
    <w:rsid w:val="06F07C0E"/>
    <w:rsid w:val="06F21F49"/>
    <w:rsid w:val="07F71973"/>
    <w:rsid w:val="084275D4"/>
    <w:rsid w:val="092E7887"/>
    <w:rsid w:val="0A277EAE"/>
    <w:rsid w:val="0AC90793"/>
    <w:rsid w:val="0B3C5593"/>
    <w:rsid w:val="0B706001"/>
    <w:rsid w:val="0BF56037"/>
    <w:rsid w:val="0C316A96"/>
    <w:rsid w:val="0C383F1A"/>
    <w:rsid w:val="0C42364D"/>
    <w:rsid w:val="0C781B61"/>
    <w:rsid w:val="0DCC6693"/>
    <w:rsid w:val="0E2D2AF8"/>
    <w:rsid w:val="0E6574A4"/>
    <w:rsid w:val="0ECF29CC"/>
    <w:rsid w:val="0EE122A7"/>
    <w:rsid w:val="0F116872"/>
    <w:rsid w:val="0F1E4D83"/>
    <w:rsid w:val="0F9131BC"/>
    <w:rsid w:val="10150A56"/>
    <w:rsid w:val="110C00AB"/>
    <w:rsid w:val="11A0012F"/>
    <w:rsid w:val="11D2198D"/>
    <w:rsid w:val="12046F80"/>
    <w:rsid w:val="121B0182"/>
    <w:rsid w:val="12801570"/>
    <w:rsid w:val="12EF3083"/>
    <w:rsid w:val="130B2FCE"/>
    <w:rsid w:val="13D901DE"/>
    <w:rsid w:val="14555AE2"/>
    <w:rsid w:val="14757D15"/>
    <w:rsid w:val="16D4794E"/>
    <w:rsid w:val="16FF0022"/>
    <w:rsid w:val="1725675B"/>
    <w:rsid w:val="17FA2D31"/>
    <w:rsid w:val="18A24666"/>
    <w:rsid w:val="18FE1A44"/>
    <w:rsid w:val="1A2A64AC"/>
    <w:rsid w:val="1B900DAA"/>
    <w:rsid w:val="1C454A64"/>
    <w:rsid w:val="1CE77392"/>
    <w:rsid w:val="1E272292"/>
    <w:rsid w:val="1E783B76"/>
    <w:rsid w:val="1EAD31F5"/>
    <w:rsid w:val="1F027E8E"/>
    <w:rsid w:val="1FFC2D82"/>
    <w:rsid w:val="20540BBB"/>
    <w:rsid w:val="20BB2F53"/>
    <w:rsid w:val="20BE2A44"/>
    <w:rsid w:val="215D5F3E"/>
    <w:rsid w:val="22025738"/>
    <w:rsid w:val="228905B8"/>
    <w:rsid w:val="22BD2FB3"/>
    <w:rsid w:val="237533E7"/>
    <w:rsid w:val="23B4487D"/>
    <w:rsid w:val="24335A7F"/>
    <w:rsid w:val="2443573A"/>
    <w:rsid w:val="24783BBB"/>
    <w:rsid w:val="24B31891"/>
    <w:rsid w:val="259B5571"/>
    <w:rsid w:val="26256CDC"/>
    <w:rsid w:val="268F110A"/>
    <w:rsid w:val="269550BA"/>
    <w:rsid w:val="26F20FEF"/>
    <w:rsid w:val="275F6280"/>
    <w:rsid w:val="2787498A"/>
    <w:rsid w:val="28472CA5"/>
    <w:rsid w:val="29ED3F00"/>
    <w:rsid w:val="2B2A1401"/>
    <w:rsid w:val="2B785B6A"/>
    <w:rsid w:val="2C032392"/>
    <w:rsid w:val="2C8677EB"/>
    <w:rsid w:val="2CF06612"/>
    <w:rsid w:val="2D5F6146"/>
    <w:rsid w:val="2DF56335"/>
    <w:rsid w:val="2E251C3C"/>
    <w:rsid w:val="2E5C5D76"/>
    <w:rsid w:val="2EDE3C29"/>
    <w:rsid w:val="2EE17877"/>
    <w:rsid w:val="2F702F35"/>
    <w:rsid w:val="2FCF07C9"/>
    <w:rsid w:val="30CF2011"/>
    <w:rsid w:val="31202CAD"/>
    <w:rsid w:val="31406EF4"/>
    <w:rsid w:val="314A45AB"/>
    <w:rsid w:val="31621C67"/>
    <w:rsid w:val="316D7640"/>
    <w:rsid w:val="31BE557E"/>
    <w:rsid w:val="31D125D7"/>
    <w:rsid w:val="31F62B75"/>
    <w:rsid w:val="327A0EC0"/>
    <w:rsid w:val="331575AF"/>
    <w:rsid w:val="333E0593"/>
    <w:rsid w:val="33666F5D"/>
    <w:rsid w:val="33B61EB0"/>
    <w:rsid w:val="343A0557"/>
    <w:rsid w:val="34DC46B9"/>
    <w:rsid w:val="37810A01"/>
    <w:rsid w:val="37B051D9"/>
    <w:rsid w:val="37F731B1"/>
    <w:rsid w:val="390A1516"/>
    <w:rsid w:val="3924577D"/>
    <w:rsid w:val="39B22C04"/>
    <w:rsid w:val="39BF0A67"/>
    <w:rsid w:val="39D73660"/>
    <w:rsid w:val="3A4975B2"/>
    <w:rsid w:val="3AAF5F03"/>
    <w:rsid w:val="3AEA295B"/>
    <w:rsid w:val="3AFD268F"/>
    <w:rsid w:val="3B92504A"/>
    <w:rsid w:val="3BC63A6C"/>
    <w:rsid w:val="3C387915"/>
    <w:rsid w:val="3C4F6DF1"/>
    <w:rsid w:val="3CF1757A"/>
    <w:rsid w:val="3D0D7F0E"/>
    <w:rsid w:val="3DAD746C"/>
    <w:rsid w:val="3DC8242D"/>
    <w:rsid w:val="3E004607"/>
    <w:rsid w:val="3E2D2B04"/>
    <w:rsid w:val="3E971897"/>
    <w:rsid w:val="3F431BC8"/>
    <w:rsid w:val="3F9C1063"/>
    <w:rsid w:val="40063D93"/>
    <w:rsid w:val="40DC6C26"/>
    <w:rsid w:val="41232078"/>
    <w:rsid w:val="41DB2D2B"/>
    <w:rsid w:val="42E2211D"/>
    <w:rsid w:val="4340181D"/>
    <w:rsid w:val="435955D8"/>
    <w:rsid w:val="436B2F34"/>
    <w:rsid w:val="446B446C"/>
    <w:rsid w:val="453C0257"/>
    <w:rsid w:val="45625CC9"/>
    <w:rsid w:val="45872A59"/>
    <w:rsid w:val="4764581D"/>
    <w:rsid w:val="4805359A"/>
    <w:rsid w:val="485E4BF3"/>
    <w:rsid w:val="488423F3"/>
    <w:rsid w:val="493125F6"/>
    <w:rsid w:val="4A3C6E16"/>
    <w:rsid w:val="4AA26AD5"/>
    <w:rsid w:val="4AC95E02"/>
    <w:rsid w:val="4AF4438A"/>
    <w:rsid w:val="4B206F4A"/>
    <w:rsid w:val="4BF76C86"/>
    <w:rsid w:val="4C7261F0"/>
    <w:rsid w:val="4DB503AD"/>
    <w:rsid w:val="4E1667F1"/>
    <w:rsid w:val="4E3E2B37"/>
    <w:rsid w:val="4E7F7389"/>
    <w:rsid w:val="4F4E12EC"/>
    <w:rsid w:val="4FE53355"/>
    <w:rsid w:val="505B3C87"/>
    <w:rsid w:val="50E15BDD"/>
    <w:rsid w:val="51D33CF1"/>
    <w:rsid w:val="5253098E"/>
    <w:rsid w:val="52537B63"/>
    <w:rsid w:val="526D05EC"/>
    <w:rsid w:val="529C617C"/>
    <w:rsid w:val="52A757DA"/>
    <w:rsid w:val="54AD1369"/>
    <w:rsid w:val="54C009CF"/>
    <w:rsid w:val="54EF643E"/>
    <w:rsid w:val="55024293"/>
    <w:rsid w:val="55542EC9"/>
    <w:rsid w:val="556664F1"/>
    <w:rsid w:val="562608E9"/>
    <w:rsid w:val="564F5ABF"/>
    <w:rsid w:val="568D19D9"/>
    <w:rsid w:val="57D735A0"/>
    <w:rsid w:val="580C309A"/>
    <w:rsid w:val="58D60AA9"/>
    <w:rsid w:val="590C169C"/>
    <w:rsid w:val="59944FA9"/>
    <w:rsid w:val="5A1D0C32"/>
    <w:rsid w:val="5A5047E0"/>
    <w:rsid w:val="5A9A3575"/>
    <w:rsid w:val="5AB72C92"/>
    <w:rsid w:val="5ACF0D99"/>
    <w:rsid w:val="5B4902D5"/>
    <w:rsid w:val="5BEB7F91"/>
    <w:rsid w:val="5C4F2F4D"/>
    <w:rsid w:val="5C7C0011"/>
    <w:rsid w:val="5CA02B47"/>
    <w:rsid w:val="5CEA62F4"/>
    <w:rsid w:val="5D652CAD"/>
    <w:rsid w:val="5EF84455"/>
    <w:rsid w:val="5F3266E7"/>
    <w:rsid w:val="5F6F1742"/>
    <w:rsid w:val="5FCF1479"/>
    <w:rsid w:val="6006114B"/>
    <w:rsid w:val="604F2F3E"/>
    <w:rsid w:val="60C0639C"/>
    <w:rsid w:val="61C3795A"/>
    <w:rsid w:val="62161F3E"/>
    <w:rsid w:val="623D642C"/>
    <w:rsid w:val="636E5387"/>
    <w:rsid w:val="63911AA2"/>
    <w:rsid w:val="63BC7A55"/>
    <w:rsid w:val="640B2DAF"/>
    <w:rsid w:val="643778F9"/>
    <w:rsid w:val="65214B7D"/>
    <w:rsid w:val="654362F1"/>
    <w:rsid w:val="65BB4FC0"/>
    <w:rsid w:val="65FA31B0"/>
    <w:rsid w:val="662375A8"/>
    <w:rsid w:val="668E2DD6"/>
    <w:rsid w:val="66915FDA"/>
    <w:rsid w:val="671451B1"/>
    <w:rsid w:val="67156E5C"/>
    <w:rsid w:val="686F74D7"/>
    <w:rsid w:val="68996117"/>
    <w:rsid w:val="69216BBF"/>
    <w:rsid w:val="694A0594"/>
    <w:rsid w:val="69540175"/>
    <w:rsid w:val="69BB0BC5"/>
    <w:rsid w:val="6A5A7E14"/>
    <w:rsid w:val="6A6D55E0"/>
    <w:rsid w:val="6BD66E3C"/>
    <w:rsid w:val="6C46293C"/>
    <w:rsid w:val="6C4841FA"/>
    <w:rsid w:val="6DA4488B"/>
    <w:rsid w:val="6DEA7FA1"/>
    <w:rsid w:val="6E1D7AD5"/>
    <w:rsid w:val="6EAC2F6D"/>
    <w:rsid w:val="6F052F73"/>
    <w:rsid w:val="6F1B4AC2"/>
    <w:rsid w:val="6F3A6634"/>
    <w:rsid w:val="6F4471D8"/>
    <w:rsid w:val="6F9136CF"/>
    <w:rsid w:val="70756248"/>
    <w:rsid w:val="70EC0BD2"/>
    <w:rsid w:val="713428AD"/>
    <w:rsid w:val="718D3CCB"/>
    <w:rsid w:val="719426FE"/>
    <w:rsid w:val="727E14EF"/>
    <w:rsid w:val="72AF4FC6"/>
    <w:rsid w:val="73091841"/>
    <w:rsid w:val="731107FB"/>
    <w:rsid w:val="737A6730"/>
    <w:rsid w:val="74706AD5"/>
    <w:rsid w:val="74C3269B"/>
    <w:rsid w:val="75450B1D"/>
    <w:rsid w:val="758B30E4"/>
    <w:rsid w:val="75E639E9"/>
    <w:rsid w:val="75E85D0E"/>
    <w:rsid w:val="75FD0B0A"/>
    <w:rsid w:val="76C9109B"/>
    <w:rsid w:val="76FB4FCD"/>
    <w:rsid w:val="775E236F"/>
    <w:rsid w:val="778B5CA1"/>
    <w:rsid w:val="77FE2FC7"/>
    <w:rsid w:val="78000634"/>
    <w:rsid w:val="78C53AE4"/>
    <w:rsid w:val="79006A68"/>
    <w:rsid w:val="790653DF"/>
    <w:rsid w:val="7A601D17"/>
    <w:rsid w:val="7B9A1258"/>
    <w:rsid w:val="7BED31B6"/>
    <w:rsid w:val="7DFD208F"/>
    <w:rsid w:val="7E823491"/>
    <w:rsid w:val="7F8B73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9"/>
    <w:pPr>
      <w:keepNext/>
      <w:keepLines/>
      <w:spacing w:line="265" w:lineRule="auto"/>
      <w:ind w:left="1596" w:hanging="10"/>
      <w:jc w:val="center"/>
      <w:outlineLvl w:val="0"/>
    </w:pPr>
    <w:rPr>
      <w:rFonts w:ascii="微软雅黑" w:hAnsi="微软雅黑" w:eastAsia="微软雅黑" w:cs="微软雅黑"/>
      <w:color w:val="000000"/>
      <w:kern w:val="2"/>
      <w:sz w:val="32"/>
      <w:szCs w:val="22"/>
      <w:lang w:val="en-US" w:eastAsia="zh-CN" w:bidi="ar-SA"/>
    </w:rPr>
  </w:style>
  <w:style w:type="paragraph" w:styleId="3">
    <w:name w:val="heading 2"/>
    <w:basedOn w:val="1"/>
    <w:next w:val="1"/>
    <w:autoRedefine/>
    <w:unhideWhenUsed/>
    <w:qFormat/>
    <w:uiPriority w:val="9"/>
    <w:pPr>
      <w:keepNext/>
      <w:keepLines/>
      <w:spacing w:after="163" w:line="265" w:lineRule="auto"/>
      <w:ind w:left="416" w:hanging="10"/>
      <w:jc w:val="center"/>
      <w:outlineLvl w:val="1"/>
    </w:pPr>
    <w:rPr>
      <w:rFonts w:ascii="微软雅黑" w:hAnsi="微软雅黑" w:eastAsia="微软雅黑" w:cs="微软雅黑"/>
      <w:color w:val="000000"/>
      <w:kern w:val="2"/>
      <w:sz w:val="28"/>
      <w:szCs w:val="22"/>
      <w:lang w:val="en-US" w:eastAsia="zh-CN" w:bidi="ar-SA"/>
    </w:rPr>
  </w:style>
  <w:style w:type="paragraph" w:styleId="4">
    <w:name w:val="heading 3"/>
    <w:basedOn w:val="1"/>
    <w:next w:val="1"/>
    <w:autoRedefine/>
    <w:unhideWhenUsed/>
    <w:qFormat/>
    <w:uiPriority w:val="9"/>
    <w:pPr>
      <w:keepNext/>
      <w:keepLines/>
      <w:spacing w:after="118" w:line="265" w:lineRule="auto"/>
      <w:ind w:left="341" w:hanging="10"/>
      <w:jc w:val="center"/>
      <w:outlineLvl w:val="2"/>
    </w:pPr>
    <w:rPr>
      <w:rFonts w:ascii="微软雅黑" w:hAnsi="微软雅黑" w:eastAsia="微软雅黑" w:cs="微软雅黑"/>
      <w:color w:val="000000"/>
      <w:kern w:val="2"/>
      <w:sz w:val="24"/>
      <w:szCs w:val="22"/>
      <w:lang w:val="en-US" w:eastAsia="zh-CN" w:bidi="ar-SA"/>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autoRedefine/>
    <w:qFormat/>
    <w:uiPriority w:val="0"/>
    <w:pPr>
      <w:tabs>
        <w:tab w:val="left" w:pos="0"/>
      </w:tabs>
      <w:ind w:firstLine="538" w:firstLineChars="192"/>
    </w:pPr>
    <w:rPr>
      <w:rFonts w:ascii="Calibri" w:hAnsi="Calibri" w:eastAsiaTheme="minorEastAsia" w:cstheme="minorBidi"/>
      <w:sz w:val="28"/>
      <w:szCs w:val="24"/>
    </w:rPr>
  </w:style>
  <w:style w:type="paragraph" w:styleId="9">
    <w:name w:val="Plain Text"/>
    <w:basedOn w:val="1"/>
    <w:autoRedefine/>
    <w:qFormat/>
    <w:uiPriority w:val="0"/>
    <w:rPr>
      <w:rFonts w:ascii="宋体" w:hAnsi="Courier New" w:cs="宋体"/>
      <w:szCs w:val="21"/>
    </w:rPr>
  </w:style>
  <w:style w:type="paragraph" w:styleId="10">
    <w:name w:val="Date"/>
    <w:basedOn w:val="1"/>
    <w:next w:val="1"/>
    <w:qFormat/>
    <w:uiPriority w:val="0"/>
    <w:rPr>
      <w:rFonts w:ascii="Times New Roman" w:hAnsi="Times New Roman" w:eastAsia="宋体" w:cs="Times New Roman"/>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5"/>
    <w:basedOn w:val="1"/>
    <w:autoRedefine/>
    <w:qFormat/>
    <w:uiPriority w:val="0"/>
    <w:pPr>
      <w:ind w:left="2100" w:hanging="420"/>
    </w:pPr>
    <w:rPr>
      <w:rFonts w:ascii="Times New Roman" w:hAnsi="Times New Roman" w:eastAsia="楷体_GB2312" w:cs="Times New Roman"/>
      <w:sz w:val="32"/>
      <w:szCs w:val="20"/>
    </w:rPr>
  </w:style>
  <w:style w:type="paragraph" w:styleId="15">
    <w:name w:val="Body Text 2"/>
    <w:basedOn w:val="1"/>
    <w:next w:val="1"/>
    <w:autoRedefine/>
    <w:qFormat/>
    <w:uiPriority w:val="0"/>
    <w:rPr>
      <w:rFonts w:eastAsia="仿宋_GB2312"/>
      <w:sz w:val="24"/>
    </w:rPr>
  </w:style>
  <w:style w:type="paragraph" w:styleId="16">
    <w:name w:val="HTML Preformatted"/>
    <w:basedOn w:val="1"/>
    <w:autoRedefine/>
    <w:qFormat/>
    <w:uiPriority w:val="0"/>
    <w:rPr>
      <w:rFonts w:ascii="Courier New" w:hAnsi="Courier New"/>
      <w:sz w:val="20"/>
    </w:rPr>
  </w:style>
  <w:style w:type="paragraph" w:styleId="17">
    <w:name w:val="Normal (Web)"/>
    <w:basedOn w:val="1"/>
    <w:next w:val="15"/>
    <w:autoRedefine/>
    <w:qFormat/>
    <w:uiPriority w:val="99"/>
    <w:pPr>
      <w:spacing w:before="100" w:beforeAutospacing="1" w:after="100" w:afterAutospacing="1"/>
      <w:ind w:left="0" w:right="0"/>
      <w:jc w:val="left"/>
    </w:pPr>
    <w:rPr>
      <w:kern w:val="0"/>
      <w:sz w:val="24"/>
      <w:lang w:val="en-US" w:eastAsia="zh-CN" w:bidi="ar"/>
    </w:rPr>
  </w:style>
  <w:style w:type="paragraph" w:styleId="18">
    <w:name w:val="Body Text First Indent"/>
    <w:basedOn w:val="7"/>
    <w:next w:val="19"/>
    <w:autoRedefine/>
    <w:qFormat/>
    <w:uiPriority w:val="99"/>
    <w:pPr>
      <w:ind w:firstLine="420" w:firstLineChars="100"/>
    </w:pPr>
  </w:style>
  <w:style w:type="paragraph" w:styleId="19">
    <w:name w:val="Body Text First Indent 2"/>
    <w:basedOn w:val="8"/>
    <w:next w:val="1"/>
    <w:autoRedefine/>
    <w:unhideWhenUsed/>
    <w:qFormat/>
    <w:uiPriority w:val="0"/>
    <w:pPr>
      <w:spacing w:after="120"/>
      <w:ind w:left="200" w:leftChars="200" w:firstLine="200" w:firstLineChars="200"/>
    </w:pPr>
    <w:rPr>
      <w:kern w:val="0"/>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autoRedefine/>
    <w:qFormat/>
    <w:uiPriority w:val="0"/>
    <w:rPr>
      <w:color w:val="444444"/>
      <w:sz w:val="21"/>
      <w:szCs w:val="21"/>
      <w:u w:val="none"/>
    </w:rPr>
  </w:style>
  <w:style w:type="character" w:styleId="24">
    <w:name w:val="Emphasis"/>
    <w:basedOn w:val="22"/>
    <w:qFormat/>
    <w:uiPriority w:val="0"/>
  </w:style>
  <w:style w:type="character" w:styleId="25">
    <w:name w:val="Hyperlink"/>
    <w:basedOn w:val="22"/>
    <w:autoRedefine/>
    <w:qFormat/>
    <w:uiPriority w:val="99"/>
    <w:rPr>
      <w:color w:val="000000"/>
      <w:sz w:val="18"/>
      <w:szCs w:val="18"/>
      <w:u w:val="none"/>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正文1"/>
    <w:basedOn w:val="1"/>
    <w:next w:val="28"/>
    <w:autoRedefine/>
    <w:qFormat/>
    <w:uiPriority w:val="0"/>
    <w:pPr>
      <w:adjustRightInd w:val="0"/>
      <w:spacing w:line="360" w:lineRule="atLeast"/>
      <w:jc w:val="left"/>
      <w:textAlignment w:val="baseline"/>
    </w:pPr>
    <w:rPr>
      <w:rFonts w:ascii="宋体"/>
      <w:kern w:val="0"/>
    </w:rPr>
  </w:style>
  <w:style w:type="paragraph" w:customStyle="1" w:styleId="28">
    <w:name w:val="正文文本1"/>
    <w:basedOn w:val="27"/>
    <w:next w:val="29"/>
    <w:autoRedefine/>
    <w:qFormat/>
    <w:uiPriority w:val="0"/>
    <w:pPr>
      <w:spacing w:after="120"/>
    </w:pPr>
    <w:rPr>
      <w:sz w:val="20"/>
    </w:rPr>
  </w:style>
  <w:style w:type="paragraph" w:customStyle="1" w:styleId="29">
    <w:name w:val="style4"/>
    <w:basedOn w:val="30"/>
    <w:next w:val="31"/>
    <w:autoRedefine/>
    <w:qFormat/>
    <w:uiPriority w:val="0"/>
    <w:pPr>
      <w:widowControl/>
      <w:spacing w:before="280" w:after="280"/>
    </w:pPr>
    <w:rPr>
      <w:rFonts w:ascii="宋体"/>
      <w:sz w:val="18"/>
    </w:rPr>
  </w:style>
  <w:style w:type="paragraph" w:customStyle="1" w:styleId="30">
    <w:name w:val="正文_0"/>
    <w:next w:val="1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table" w:customStyle="1" w:styleId="33">
    <w:name w:val="TableGrid"/>
    <w:autoRedefine/>
    <w:qFormat/>
    <w:uiPriority w:val="0"/>
    <w:tblPr>
      <w:tblCellMar>
        <w:top w:w="0" w:type="dxa"/>
        <w:left w:w="0" w:type="dxa"/>
        <w:bottom w:w="0" w:type="dxa"/>
        <w:right w:w="0" w:type="dxa"/>
      </w:tblCellMar>
    </w:tblPr>
  </w:style>
  <w:style w:type="paragraph" w:customStyle="1" w:styleId="34">
    <w:name w:val="Default"/>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35">
    <w:name w:val="hover18"/>
    <w:basedOn w:val="22"/>
    <w:autoRedefine/>
    <w:qFormat/>
    <w:uiPriority w:val="0"/>
  </w:style>
  <w:style w:type="character" w:customStyle="1" w:styleId="36">
    <w:name w:val="hover17"/>
    <w:basedOn w:val="22"/>
    <w:autoRedefine/>
    <w:qFormat/>
    <w:uiPriority w:val="0"/>
  </w:style>
  <w:style w:type="paragraph" w:styleId="37">
    <w:name w:val="List Paragraph"/>
    <w:basedOn w:val="1"/>
    <w:autoRedefine/>
    <w:qFormat/>
    <w:uiPriority w:val="34"/>
    <w:pPr>
      <w:ind w:firstLine="420" w:firstLineChars="200"/>
    </w:pPr>
  </w:style>
  <w:style w:type="paragraph" w:customStyle="1" w:styleId="38">
    <w:name w:val="Table Paragraph"/>
    <w:basedOn w:val="1"/>
    <w:autoRedefine/>
    <w:qFormat/>
    <w:uiPriority w:val="1"/>
    <w:rPr>
      <w:rFonts w:ascii="宋体" w:hAnsi="宋体" w:eastAsia="宋体" w:cs="宋体"/>
      <w:lang w:val="zh-CN" w:eastAsia="zh-CN" w:bidi="zh-CN"/>
    </w:rPr>
  </w:style>
  <w:style w:type="character" w:customStyle="1" w:styleId="39">
    <w:name w:val="hover"/>
    <w:basedOn w:val="22"/>
    <w:autoRedefine/>
    <w:qFormat/>
    <w:uiPriority w:val="0"/>
  </w:style>
  <w:style w:type="paragraph" w:customStyle="1" w:styleId="40">
    <w:name w:val="Medium Grid 21"/>
    <w:autoRedefine/>
    <w:qFormat/>
    <w:uiPriority w:val="1"/>
    <w:rPr>
      <w:rFonts w:ascii="Calibri" w:hAnsi="Calibri" w:eastAsia="宋体" w:cs="Times New Roman"/>
      <w:sz w:val="22"/>
      <w:szCs w:val="22"/>
      <w:lang w:val="en-US" w:eastAsia="zh-CN" w:bidi="ar-SA"/>
    </w:rPr>
  </w:style>
  <w:style w:type="paragraph" w:customStyle="1" w:styleId="41">
    <w:name w:val="无间隔1"/>
    <w:basedOn w:val="1"/>
    <w:autoRedefine/>
    <w:qFormat/>
    <w:uiPriority w:val="1"/>
    <w:pPr>
      <w:spacing w:line="400" w:lineRule="exact"/>
    </w:pPr>
  </w:style>
  <w:style w:type="paragraph" w:customStyle="1" w:styleId="42">
    <w:name w:val="列出段落1"/>
    <w:basedOn w:val="1"/>
    <w:autoRedefine/>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43">
    <w:name w:val="font31"/>
    <w:basedOn w:val="22"/>
    <w:qFormat/>
    <w:uiPriority w:val="0"/>
    <w:rPr>
      <w:rFonts w:hint="eastAsia" w:ascii="宋体" w:hAnsi="宋体" w:eastAsia="宋体" w:cs="宋体"/>
      <w:color w:val="000000"/>
      <w:sz w:val="22"/>
      <w:szCs w:val="22"/>
      <w:u w:val="none"/>
    </w:rPr>
  </w:style>
  <w:style w:type="character" w:customStyle="1" w:styleId="44">
    <w:name w:val="font61"/>
    <w:basedOn w:val="22"/>
    <w:qFormat/>
    <w:uiPriority w:val="0"/>
    <w:rPr>
      <w:rFonts w:hint="eastAsia" w:ascii="宋体" w:hAnsi="宋体" w:eastAsia="宋体" w:cs="宋体"/>
      <w:color w:val="FF0000"/>
      <w:sz w:val="22"/>
      <w:szCs w:val="22"/>
      <w:u w:val="none"/>
    </w:rPr>
  </w:style>
  <w:style w:type="character" w:customStyle="1" w:styleId="45">
    <w:name w:val="warning"/>
    <w:basedOn w:val="22"/>
    <w:qFormat/>
    <w:uiPriority w:val="0"/>
    <w:rPr>
      <w:color w:val="E60012"/>
      <w:sz w:val="18"/>
      <w:szCs w:val="18"/>
    </w:rPr>
  </w:style>
  <w:style w:type="character" w:customStyle="1" w:styleId="46">
    <w:name w:val="label"/>
    <w:basedOn w:val="22"/>
    <w:qFormat/>
    <w:uiPriority w:val="0"/>
    <w:rPr>
      <w:sz w:val="27"/>
      <w:szCs w:val="27"/>
    </w:rPr>
  </w:style>
  <w:style w:type="character" w:customStyle="1" w:styleId="47">
    <w:name w:val="label1"/>
    <w:basedOn w:val="22"/>
    <w:qFormat/>
    <w:uiPriority w:val="0"/>
    <w:rPr>
      <w:color w:val="000000"/>
      <w:sz w:val="24"/>
      <w:szCs w:val="24"/>
    </w:rPr>
  </w:style>
  <w:style w:type="character" w:customStyle="1" w:styleId="48">
    <w:name w:val="paging-omit"/>
    <w:basedOn w:val="22"/>
    <w:qFormat/>
    <w:uiPriority w:val="0"/>
    <w:rPr>
      <w:shd w:val="clear" w:fill="E1E1E1"/>
    </w:rPr>
  </w:style>
  <w:style w:type="character" w:customStyle="1" w:styleId="49">
    <w:name w:val="label-text2"/>
    <w:basedOn w:val="22"/>
    <w:qFormat/>
    <w:uiPriority w:val="0"/>
    <w:rPr>
      <w:color w:val="8A8383"/>
    </w:rPr>
  </w:style>
  <w:style w:type="paragraph" w:customStyle="1" w:styleId="50">
    <w:name w:val="_Style 48"/>
    <w:basedOn w:val="1"/>
    <w:next w:val="1"/>
    <w:qFormat/>
    <w:uiPriority w:val="0"/>
    <w:pPr>
      <w:pBdr>
        <w:bottom w:val="single" w:color="auto" w:sz="6" w:space="1"/>
      </w:pBdr>
      <w:jc w:val="center"/>
    </w:pPr>
    <w:rPr>
      <w:rFonts w:ascii="Arial" w:eastAsia="宋体"/>
      <w:vanish/>
      <w:sz w:val="16"/>
    </w:rPr>
  </w:style>
  <w:style w:type="paragraph" w:customStyle="1" w:styleId="51">
    <w:name w:val="_Style 49"/>
    <w:basedOn w:val="1"/>
    <w:next w:val="1"/>
    <w:qFormat/>
    <w:uiPriority w:val="0"/>
    <w:pPr>
      <w:pBdr>
        <w:top w:val="single" w:color="auto" w:sz="6" w:space="1"/>
      </w:pBdr>
      <w:jc w:val="center"/>
    </w:pPr>
    <w:rPr>
      <w:rFonts w:ascii="Arial" w:eastAsia="宋体"/>
      <w:vanish/>
      <w:sz w:val="16"/>
    </w:rPr>
  </w:style>
  <w:style w:type="character" w:customStyle="1" w:styleId="52">
    <w:name w:val="label-text"/>
    <w:basedOn w:val="22"/>
    <w:qFormat/>
    <w:uiPriority w:val="0"/>
    <w:rPr>
      <w:color w:val="8A8383"/>
    </w:rPr>
  </w:style>
  <w:style w:type="paragraph" w:customStyle="1" w:styleId="53">
    <w:name w:val="_Style 51"/>
    <w:basedOn w:val="1"/>
    <w:next w:val="1"/>
    <w:qFormat/>
    <w:uiPriority w:val="0"/>
    <w:pPr>
      <w:pBdr>
        <w:bottom w:val="single" w:color="auto" w:sz="6" w:space="1"/>
      </w:pBdr>
      <w:jc w:val="center"/>
    </w:pPr>
    <w:rPr>
      <w:rFonts w:ascii="Arial" w:eastAsia="宋体"/>
      <w:vanish/>
      <w:sz w:val="16"/>
    </w:rPr>
  </w:style>
  <w:style w:type="paragraph" w:customStyle="1" w:styleId="54">
    <w:name w:val="_Style 5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13794</Words>
  <Characters>15202</Characters>
  <TotalTime>11</TotalTime>
  <ScaleCrop>false</ScaleCrop>
  <LinksUpToDate>false</LinksUpToDate>
  <CharactersWithSpaces>16079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2022-03-01T17:25:00Z</dcterms:created>
  <dc:creator>Administrator</dc:creator>
  <cp:keywords>()</cp:keywords>
  <cp:lastModifiedBy>微信用户</cp:lastModifiedBy>
  <cp:lastPrinted>2024-11-22T08:02:00Z</cp:lastPrinted>
  <dcterms:modified xsi:type="dcterms:W3CDTF">2025-09-24T01:45:55Z</dcterms:modified>
  <dc:title>(NTKOOFFICE????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2022-07-12T09:43:37Z</vt:filetime>
  </property>
  <property fmtid="{D5CDD505-2E9C-101B-9397-08002B2CF9AE}" pid="4" name="KSOProductBuildVer">
    <vt:lpwstr>2052-12.1.0.22529</vt:lpwstr>
  </property>
  <property fmtid="{D5CDD505-2E9C-101B-9397-08002B2CF9AE}" pid="5" name="ICV">
    <vt:lpwstr>2C5882F534004924ABD2F6C2F3E7398E_13</vt:lpwstr>
  </property>
  <property fmtid="{D5CDD505-2E9C-101B-9397-08002B2CF9AE}" pid="6" name="KSOTemplateDocerSaveRecord">
    <vt:lpwstr>eyJoZGlkIjoiOTlkNDQ3ZTM0MWNjYjg4MjE2ZGUwMDc1NTljNWI5MTUiLCJ1c2VySWQiOiIxMjE1MDYwMTY1In0=</vt:lpwstr>
  </property>
</Properties>
</file>