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5357F">
      <w:pPr>
        <w:widowControl w:val="0"/>
        <w:numPr>
          <w:ilvl w:val="0"/>
          <w:numId w:val="1"/>
        </w:numPr>
        <w:wordWrap w:val="0"/>
        <w:topLinePunct/>
        <w:spacing w:before="312" w:beforeLines="100" w:after="312" w:afterLines="100" w:line="600" w:lineRule="exact"/>
        <w:ind w:left="1080" w:hanging="1080"/>
        <w:jc w:val="center"/>
        <w:outlineLvl w:val="0"/>
        <w:rPr>
          <w:rFonts w:hint="eastAsia" w:ascii="宋体" w:hAnsi="Courier New" w:eastAsia="宋体" w:cs="Courier New"/>
          <w:b/>
          <w:bCs/>
          <w:color w:val="auto"/>
          <w:kern w:val="2"/>
          <w:sz w:val="32"/>
          <w:szCs w:val="32"/>
          <w:highlight w:val="none"/>
          <w:lang w:val="en-US" w:eastAsia="zh-CN" w:bidi="ar-SA"/>
        </w:rPr>
      </w:pPr>
      <w:bookmarkStart w:id="0" w:name="_Toc22778"/>
      <w:bookmarkStart w:id="1" w:name="_Toc25843"/>
      <w:r>
        <w:rPr>
          <w:rFonts w:hint="eastAsia" w:ascii="宋体" w:hAnsi="Courier New" w:eastAsia="宋体" w:cs="Courier New"/>
          <w:b/>
          <w:bCs/>
          <w:color w:val="auto"/>
          <w:kern w:val="2"/>
          <w:sz w:val="32"/>
          <w:szCs w:val="32"/>
          <w:highlight w:val="none"/>
          <w:lang w:val="en-US" w:eastAsia="zh-CN" w:bidi="ar-SA"/>
        </w:rPr>
        <w:t>采购需求</w:t>
      </w:r>
      <w:bookmarkEnd w:id="0"/>
      <w:bookmarkEnd w:id="1"/>
    </w:p>
    <w:p w14:paraId="2D69EE02">
      <w:pPr>
        <w:widowControl w:val="0"/>
        <w:wordWrap w:val="0"/>
        <w:topLinePunct/>
        <w:ind w:left="0" w:leftChars="0" w:firstLine="0" w:firstLineChars="0"/>
        <w:jc w:val="both"/>
        <w:rPr>
          <w:rFonts w:hint="default"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一、技术参数</w:t>
      </w:r>
    </w:p>
    <w:p w14:paraId="34CE9D0C">
      <w:pPr>
        <w:widowControl/>
        <w:kinsoku w:val="0"/>
        <w:wordWrap/>
        <w:topLinePunct w:val="0"/>
        <w:autoSpaceDE w:val="0"/>
        <w:autoSpaceDN w:val="0"/>
        <w:adjustRightInd w:val="0"/>
        <w:snapToGrid w:val="0"/>
        <w:spacing w:line="91" w:lineRule="auto"/>
        <w:jc w:val="left"/>
        <w:textAlignment w:val="baseline"/>
        <w:rPr>
          <w:rFonts w:ascii="Arial" w:hAnsi="Arial" w:eastAsia="Arial" w:cs="Arial"/>
          <w:snapToGrid w:val="0"/>
          <w:color w:val="000000"/>
          <w:kern w:val="0"/>
          <w:sz w:val="2"/>
          <w:lang w:eastAsia="en-US"/>
        </w:rPr>
      </w:pPr>
    </w:p>
    <w:tbl>
      <w:tblPr>
        <w:tblStyle w:val="8"/>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96"/>
        <w:gridCol w:w="5781"/>
        <w:gridCol w:w="854"/>
        <w:gridCol w:w="796"/>
        <w:gridCol w:w="1073"/>
      </w:tblGrid>
      <w:tr w14:paraId="78DF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15" w:type="dxa"/>
            <w:shd w:val="clear" w:color="auto" w:fill="auto"/>
            <w:noWrap/>
            <w:vAlign w:val="center"/>
          </w:tcPr>
          <w:p w14:paraId="616E6E58">
            <w:pPr>
              <w:widowControl/>
              <w:wordWrap/>
              <w:topLinePunct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1096" w:type="dxa"/>
            <w:shd w:val="clear" w:color="auto" w:fill="auto"/>
            <w:noWrap/>
            <w:vAlign w:val="center"/>
          </w:tcPr>
          <w:p w14:paraId="520B400C">
            <w:pPr>
              <w:widowControl/>
              <w:wordWrap/>
              <w:topLinePunct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设备名称</w:t>
            </w:r>
          </w:p>
        </w:tc>
        <w:tc>
          <w:tcPr>
            <w:tcW w:w="5781" w:type="dxa"/>
            <w:shd w:val="clear" w:color="auto" w:fill="auto"/>
            <w:noWrap/>
            <w:vAlign w:val="center"/>
          </w:tcPr>
          <w:p w14:paraId="51C4C294">
            <w:pPr>
              <w:widowControl/>
              <w:wordWrap/>
              <w:topLinePunct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技术参数</w:t>
            </w:r>
          </w:p>
        </w:tc>
        <w:tc>
          <w:tcPr>
            <w:tcW w:w="854" w:type="dxa"/>
            <w:shd w:val="clear" w:color="auto" w:fill="auto"/>
            <w:noWrap/>
            <w:vAlign w:val="center"/>
          </w:tcPr>
          <w:p w14:paraId="06BB4789">
            <w:pPr>
              <w:widowControl/>
              <w:wordWrap/>
              <w:topLinePunct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数量</w:t>
            </w:r>
          </w:p>
        </w:tc>
        <w:tc>
          <w:tcPr>
            <w:tcW w:w="796" w:type="dxa"/>
            <w:shd w:val="clear" w:color="auto" w:fill="auto"/>
            <w:noWrap/>
            <w:vAlign w:val="center"/>
          </w:tcPr>
          <w:p w14:paraId="7487330B">
            <w:pPr>
              <w:widowControl/>
              <w:wordWrap/>
              <w:topLinePunct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单位</w:t>
            </w:r>
          </w:p>
        </w:tc>
        <w:tc>
          <w:tcPr>
            <w:tcW w:w="1073" w:type="dxa"/>
            <w:shd w:val="clear" w:color="auto" w:fill="auto"/>
            <w:noWrap/>
            <w:vAlign w:val="center"/>
          </w:tcPr>
          <w:p w14:paraId="2FB73798">
            <w:pPr>
              <w:widowControl/>
              <w:wordWrap/>
              <w:topLinePunct w:val="0"/>
              <w:spacing w:line="360" w:lineRule="auto"/>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备注</w:t>
            </w:r>
          </w:p>
        </w:tc>
      </w:tr>
      <w:tr w14:paraId="7A10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8" w:hRule="atLeast"/>
          <w:jc w:val="center"/>
        </w:trPr>
        <w:tc>
          <w:tcPr>
            <w:tcW w:w="715" w:type="dxa"/>
            <w:shd w:val="clear" w:color="auto" w:fill="auto"/>
            <w:vAlign w:val="center"/>
          </w:tcPr>
          <w:p w14:paraId="3801590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1096" w:type="dxa"/>
            <w:shd w:val="clear" w:color="auto" w:fill="auto"/>
            <w:vAlign w:val="center"/>
          </w:tcPr>
          <w:p w14:paraId="2825DA0B">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教师全景摄像机</w:t>
            </w:r>
          </w:p>
        </w:tc>
        <w:tc>
          <w:tcPr>
            <w:tcW w:w="5781" w:type="dxa"/>
            <w:shd w:val="clear" w:color="auto" w:fill="auto"/>
            <w:vAlign w:val="center"/>
          </w:tcPr>
          <w:p w14:paraId="20361987">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1、符合《国家教育考试网上巡查系统视频标准技术规范（2017版）》相关技术规范；</w:t>
            </w:r>
            <w:r>
              <w:rPr>
                <w:rFonts w:hint="eastAsia" w:ascii="宋体" w:hAnsi="宋体" w:eastAsia="宋体" w:cs="宋体"/>
                <w:kern w:val="0"/>
                <w:sz w:val="21"/>
                <w:szCs w:val="21"/>
                <w:lang w:bidi="ar"/>
              </w:rPr>
              <w:br w:type="textWrapping"/>
            </w:r>
            <w:r>
              <w:rPr>
                <w:rFonts w:hint="eastAsia"/>
                <w:b w:val="0"/>
                <w:bCs w:val="0"/>
                <w:color w:val="auto"/>
                <w:highlight w:val="none"/>
                <w:u w:val="none"/>
              </w:rPr>
              <w:t>★</w:t>
            </w:r>
            <w:r>
              <w:rPr>
                <w:rFonts w:hint="eastAsia" w:ascii="宋体" w:hAnsi="宋体" w:eastAsia="宋体" w:cs="宋体"/>
                <w:kern w:val="0"/>
                <w:sz w:val="21"/>
                <w:szCs w:val="21"/>
                <w:lang w:bidi="ar"/>
              </w:rPr>
              <w:t>2、采用深度学习算法，支持人脸检测、通用行为分析、智能动检，人脸检测支持跟踪、优选及人脸属性提取；</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3、采用星光级低照度400万像素1/2.7英寸CMOS图像传感器，低照度效果好，图像清晰度高；</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4、内置GPU芯片，支持深度学习算法，有效提升检测准确率；</w:t>
            </w:r>
            <w:r>
              <w:rPr>
                <w:rFonts w:hint="eastAsia" w:ascii="宋体" w:hAnsi="宋体" w:eastAsia="宋体" w:cs="宋体"/>
                <w:kern w:val="0"/>
                <w:sz w:val="21"/>
                <w:szCs w:val="21"/>
                <w:lang w:bidi="ar"/>
              </w:rPr>
              <w:br w:type="textWrapping"/>
            </w:r>
            <w:r>
              <w:rPr>
                <w:rFonts w:hint="eastAsia"/>
                <w:b w:val="0"/>
                <w:bCs w:val="0"/>
                <w:color w:val="auto"/>
                <w:highlight w:val="none"/>
                <w:u w:val="none"/>
              </w:rPr>
              <w:t>★</w:t>
            </w:r>
            <w:r>
              <w:rPr>
                <w:rFonts w:hint="eastAsia" w:ascii="宋体" w:hAnsi="宋体" w:eastAsia="宋体" w:cs="宋体"/>
                <w:kern w:val="0"/>
                <w:sz w:val="21"/>
                <w:szCs w:val="21"/>
                <w:lang w:bidi="ar"/>
              </w:rPr>
              <w:t>5、支持人脸检测：支持跟踪，支持优选，支持抓拍，支持上报最优的人脸抓图，支持人脸增强，人脸曝光，支持人脸属性提取，支持6种属性，8种表情；</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6、最大可输出400万（2880×1620）@20fps；</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7、支持报警2进2出，音频1进1出，485，最大支持512G Micro SD卡，内置麦克和扬声器；</w:t>
            </w:r>
          </w:p>
        </w:tc>
        <w:tc>
          <w:tcPr>
            <w:tcW w:w="854" w:type="dxa"/>
            <w:shd w:val="clear" w:color="auto" w:fill="auto"/>
            <w:vAlign w:val="center"/>
          </w:tcPr>
          <w:p w14:paraId="51B3B31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205 </w:t>
            </w:r>
          </w:p>
        </w:tc>
        <w:tc>
          <w:tcPr>
            <w:tcW w:w="796" w:type="dxa"/>
            <w:shd w:val="clear" w:color="auto" w:fill="auto"/>
            <w:vAlign w:val="center"/>
          </w:tcPr>
          <w:p w14:paraId="7BCB2C4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4F8D212C">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含支架</w:t>
            </w:r>
          </w:p>
        </w:tc>
      </w:tr>
      <w:tr w14:paraId="4EE2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8" w:hRule="atLeast"/>
          <w:jc w:val="center"/>
        </w:trPr>
        <w:tc>
          <w:tcPr>
            <w:tcW w:w="715" w:type="dxa"/>
            <w:shd w:val="clear" w:color="auto" w:fill="auto"/>
            <w:vAlign w:val="center"/>
          </w:tcPr>
          <w:p w14:paraId="6AE5C24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1096" w:type="dxa"/>
            <w:shd w:val="clear" w:color="auto" w:fill="auto"/>
            <w:vAlign w:val="center"/>
          </w:tcPr>
          <w:p w14:paraId="488A822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学生全景摄像机</w:t>
            </w:r>
          </w:p>
        </w:tc>
        <w:tc>
          <w:tcPr>
            <w:tcW w:w="5781" w:type="dxa"/>
            <w:shd w:val="clear" w:color="auto" w:fill="auto"/>
            <w:vAlign w:val="center"/>
          </w:tcPr>
          <w:p w14:paraId="7D44F8B6">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1.采用高性能400万像素1/3英寸CMOS图像传感器，低照度效果好，图像清晰度高</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2.最大可输出400万(2560×1440)@25fps</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3.支持H.265编码，压缩比高，实现超低码流传输</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4.内置高效红外补光灯，最大红外监控距离50米</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5.支持走廊模式，宽动态，3D降噪，强光抑制，背光补偿，适用不同监控环境</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6.支持 H.264/H.265，灵活编码，适用不同带宽和存储环境</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7.支持报警3进2出，音频1进1出，最大支持256G Micro SD卡</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8.支持DC12V/POE供电方式</w:t>
            </w:r>
          </w:p>
        </w:tc>
        <w:tc>
          <w:tcPr>
            <w:tcW w:w="854" w:type="dxa"/>
            <w:shd w:val="clear" w:color="auto" w:fill="auto"/>
            <w:vAlign w:val="center"/>
          </w:tcPr>
          <w:p w14:paraId="66FACEE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200</w:t>
            </w:r>
          </w:p>
        </w:tc>
        <w:tc>
          <w:tcPr>
            <w:tcW w:w="796" w:type="dxa"/>
            <w:shd w:val="clear" w:color="auto" w:fill="auto"/>
            <w:vAlign w:val="center"/>
          </w:tcPr>
          <w:p w14:paraId="1CD13FEC">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0904AE0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含支架</w:t>
            </w:r>
          </w:p>
        </w:tc>
      </w:tr>
      <w:tr w14:paraId="46A6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5" w:type="dxa"/>
            <w:shd w:val="clear" w:color="auto" w:fill="auto"/>
            <w:vAlign w:val="center"/>
          </w:tcPr>
          <w:p w14:paraId="403745DA">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w:t>
            </w:r>
          </w:p>
        </w:tc>
        <w:tc>
          <w:tcPr>
            <w:tcW w:w="1096" w:type="dxa"/>
            <w:shd w:val="clear" w:color="auto" w:fill="auto"/>
            <w:vAlign w:val="center"/>
          </w:tcPr>
          <w:p w14:paraId="6BB33A7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拾音器</w:t>
            </w:r>
          </w:p>
        </w:tc>
        <w:tc>
          <w:tcPr>
            <w:tcW w:w="5781" w:type="dxa"/>
            <w:shd w:val="clear" w:color="auto" w:fill="auto"/>
            <w:vAlign w:val="center"/>
          </w:tcPr>
          <w:p w14:paraId="118E5669">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全指向性、高保真拾音器</w:t>
            </w:r>
          </w:p>
        </w:tc>
        <w:tc>
          <w:tcPr>
            <w:tcW w:w="854" w:type="dxa"/>
            <w:shd w:val="clear" w:color="auto" w:fill="auto"/>
            <w:vAlign w:val="center"/>
          </w:tcPr>
          <w:p w14:paraId="66D61AD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200</w:t>
            </w:r>
          </w:p>
        </w:tc>
        <w:tc>
          <w:tcPr>
            <w:tcW w:w="796" w:type="dxa"/>
            <w:shd w:val="clear" w:color="auto" w:fill="auto"/>
            <w:vAlign w:val="center"/>
          </w:tcPr>
          <w:p w14:paraId="71997E5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个</w:t>
            </w:r>
          </w:p>
        </w:tc>
        <w:tc>
          <w:tcPr>
            <w:tcW w:w="1073" w:type="dxa"/>
            <w:shd w:val="clear" w:color="auto" w:fill="auto"/>
            <w:noWrap/>
            <w:vAlign w:val="center"/>
          </w:tcPr>
          <w:p w14:paraId="14EEF2C4">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14:paraId="08BD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15" w:type="dxa"/>
            <w:shd w:val="clear" w:color="auto" w:fill="auto"/>
            <w:vAlign w:val="center"/>
          </w:tcPr>
          <w:p w14:paraId="729D71D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w:t>
            </w:r>
          </w:p>
        </w:tc>
        <w:tc>
          <w:tcPr>
            <w:tcW w:w="1096" w:type="dxa"/>
            <w:shd w:val="clear" w:color="auto" w:fill="auto"/>
            <w:vAlign w:val="center"/>
          </w:tcPr>
          <w:p w14:paraId="7E105F5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智能融合信息终端</w:t>
            </w:r>
          </w:p>
        </w:tc>
        <w:tc>
          <w:tcPr>
            <w:tcW w:w="5781" w:type="dxa"/>
            <w:shd w:val="clear" w:color="auto" w:fill="auto"/>
            <w:vAlign w:val="center"/>
          </w:tcPr>
          <w:p w14:paraId="26DA3B89">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 机柜式终端，标准1U机架式设计，内置LINUX操作系统。</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 集成千兆交换机功能，具备5个RJ45网口，具备1路SFP光口，最大支持4组vlan划分。集成2*60W数字功放，具备2路3.5mm音频线性输入接口，具备1路3.5mm音频线性输出。具备2路幻象供电麦克风输入接口，支持配置幻象供电开启或关闭。具备2路RS232通信端口，具备2路USB通信接口，具备1路磁控锁接口。具备3*2HDMI交叉矩阵，具备3路HDMI高清输入接口，具备2路HDMI高清输出接口,具备1路HDBaseT接口。（需提供CMA和CNAS标识的检测报告扫描件，要求内容能体现满足上述参数要求，原件备查）</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 集成强电管理，采用防脱落电源插口，具备3路独立电源输出接口，1路电源输入。</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4、 具备网络中控功能，支持电教设备的本地或远程控制。集成物联网关功能，支持能耗数据上报。支持 MQTT协议，支持扩展最大30路2.4G无线物联模块，配合系统平台及小程序可远程对终端设备及物联模块进行手动、定时、集控管理。</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5、 具备音视频硬解码能力，具备平台推送的音视频广播播放功能，可播放平台定时/手动广播任务，支持HTTP、RTSP、UDP、RTMP等主流流媒体协议，配合系统平台支持0-99级广播级别选择。支持智能终端在待机状态下接收服务器预设的高清流媒体内容或在线电视节目进行自动播放，自动开启和关闭显示设备，实现智能自动播放的功能。（需提供CMA和CNAS标识的检测报告扫描件，要求内容能体现满足上述参数要求，原件备查）</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6、 支持web配置界面，支持本地系统参数、网络参数、高级参数、面板参数、物联参数、教室风格等配置。支持自定义电源输出延时设置，磁控锁开锁延时设置，物联模块联动开关及延时设置。支持功放选择、广播联动电源等功能。</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7、 通过配套触控面板可完成一键开关机设备、音量调节、广播控制。支持IC卡刷卡/插卡、IP对讲等功能，支持同品牌无线麦克风接入及扩声。支持设备故障报修功能，待机状态下可显示设备联机网络信息、终端ID信息、运维电话等。</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8、 支持双路投影机同步或异步显示及控制。（需提供CMA和CNAS标识的检测报告扫描件，要求内容能体现满足上述参数要求，原件备查）</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9、 支持配置串口控制第三方录播主机的开关，录制和暂停，支持配置电脑联动控制。</w:t>
            </w:r>
          </w:p>
        </w:tc>
        <w:tc>
          <w:tcPr>
            <w:tcW w:w="854" w:type="dxa"/>
            <w:shd w:val="clear" w:color="auto" w:fill="auto"/>
            <w:vAlign w:val="center"/>
          </w:tcPr>
          <w:p w14:paraId="4A95859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3 </w:t>
            </w:r>
          </w:p>
        </w:tc>
        <w:tc>
          <w:tcPr>
            <w:tcW w:w="796" w:type="dxa"/>
            <w:shd w:val="clear" w:color="auto" w:fill="auto"/>
            <w:vAlign w:val="center"/>
          </w:tcPr>
          <w:p w14:paraId="2158C1C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2321CBC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w:t>
            </w:r>
          </w:p>
        </w:tc>
      </w:tr>
      <w:tr w14:paraId="08B8E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15" w:type="dxa"/>
            <w:shd w:val="clear" w:color="auto" w:fill="auto"/>
            <w:vAlign w:val="center"/>
          </w:tcPr>
          <w:p w14:paraId="6215126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w:t>
            </w:r>
          </w:p>
        </w:tc>
        <w:tc>
          <w:tcPr>
            <w:tcW w:w="1096" w:type="dxa"/>
            <w:shd w:val="clear" w:color="auto" w:fill="auto"/>
            <w:vAlign w:val="center"/>
          </w:tcPr>
          <w:p w14:paraId="390A99D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音频处理器</w:t>
            </w:r>
          </w:p>
        </w:tc>
        <w:tc>
          <w:tcPr>
            <w:tcW w:w="5781" w:type="dxa"/>
            <w:shd w:val="clear" w:color="auto" w:fill="auto"/>
            <w:vAlign w:val="center"/>
          </w:tcPr>
          <w:p w14:paraId="378E0CAB">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8进4出音频处理器</w:t>
            </w:r>
          </w:p>
        </w:tc>
        <w:tc>
          <w:tcPr>
            <w:tcW w:w="854" w:type="dxa"/>
            <w:shd w:val="clear" w:color="auto" w:fill="auto"/>
            <w:vAlign w:val="center"/>
          </w:tcPr>
          <w:p w14:paraId="5FBE5C2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4 </w:t>
            </w:r>
          </w:p>
        </w:tc>
        <w:tc>
          <w:tcPr>
            <w:tcW w:w="796" w:type="dxa"/>
            <w:shd w:val="clear" w:color="auto" w:fill="auto"/>
            <w:vAlign w:val="center"/>
          </w:tcPr>
          <w:p w14:paraId="1C9797AB">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5451DCF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w:t>
            </w:r>
          </w:p>
        </w:tc>
      </w:tr>
      <w:tr w14:paraId="75A2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jc w:val="center"/>
        </w:trPr>
        <w:tc>
          <w:tcPr>
            <w:tcW w:w="715" w:type="dxa"/>
            <w:shd w:val="clear" w:color="auto" w:fill="auto"/>
            <w:vAlign w:val="center"/>
          </w:tcPr>
          <w:p w14:paraId="1220F7EA">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6</w:t>
            </w:r>
          </w:p>
        </w:tc>
        <w:tc>
          <w:tcPr>
            <w:tcW w:w="1096" w:type="dxa"/>
            <w:shd w:val="clear" w:color="auto" w:fill="auto"/>
            <w:vAlign w:val="center"/>
          </w:tcPr>
          <w:p w14:paraId="0ABFA71F">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校级教学资源云平台软件</w:t>
            </w:r>
          </w:p>
        </w:tc>
        <w:tc>
          <w:tcPr>
            <w:tcW w:w="5781" w:type="dxa"/>
            <w:shd w:val="clear" w:color="auto" w:fill="auto"/>
            <w:vAlign w:val="center"/>
          </w:tcPr>
          <w:p w14:paraId="7A8EDD9D">
            <w:pPr>
              <w:widowControl/>
              <w:wordWrap/>
              <w:topLinePunct w:val="0"/>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通过课表课堂直播录播的建设打通，及校本在线课程中进行单师多师的共研共创，为师生提供首页推荐、实况课堂、在线课程等多维度优质校本资源。为教职工提供云端资源空间服务，并通过个人资源的分享在日常中累积校本资源；学生可随时加入到任意课程的学习中并记录其学习进度；同时支持管理员对课表课堂、在线课程进行全维度、多层面的监督管理。可联动互动教学工具（备注：互动教学软件），打通课件资源，为师生提供课前备课预习、课中互动教学、课后泛在学习空间的一体化教学模式。</w:t>
            </w:r>
          </w:p>
        </w:tc>
        <w:tc>
          <w:tcPr>
            <w:tcW w:w="854" w:type="dxa"/>
            <w:shd w:val="clear" w:color="auto" w:fill="auto"/>
            <w:vAlign w:val="center"/>
          </w:tcPr>
          <w:p w14:paraId="1DB6E908">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96" w:type="dxa"/>
            <w:shd w:val="clear" w:color="auto" w:fill="auto"/>
            <w:vAlign w:val="center"/>
          </w:tcPr>
          <w:p w14:paraId="2CAAC018">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1073" w:type="dxa"/>
            <w:shd w:val="clear" w:color="auto" w:fill="auto"/>
            <w:vAlign w:val="center"/>
          </w:tcPr>
          <w:p w14:paraId="749E1BFF">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资源平台使用</w:t>
            </w:r>
          </w:p>
        </w:tc>
      </w:tr>
      <w:tr w14:paraId="0E49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715" w:type="dxa"/>
            <w:shd w:val="clear" w:color="auto" w:fill="auto"/>
            <w:vAlign w:val="center"/>
          </w:tcPr>
          <w:p w14:paraId="09839CF1">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7</w:t>
            </w:r>
          </w:p>
        </w:tc>
        <w:tc>
          <w:tcPr>
            <w:tcW w:w="1096" w:type="dxa"/>
            <w:shd w:val="clear" w:color="auto" w:fill="auto"/>
            <w:noWrap/>
            <w:vAlign w:val="center"/>
          </w:tcPr>
          <w:p w14:paraId="468DE4C3">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资源云课APP</w:t>
            </w:r>
          </w:p>
        </w:tc>
        <w:tc>
          <w:tcPr>
            <w:tcW w:w="5781" w:type="dxa"/>
            <w:shd w:val="clear" w:color="auto" w:fill="auto"/>
            <w:vAlign w:val="center"/>
          </w:tcPr>
          <w:p w14:paraId="41E8D004">
            <w:pPr>
              <w:keepNext/>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教学互动平台学生端软件，将高校学习所需要的学习空间（学习、听讲互动等）、社交空间（话题讨论等）等融合到一个环境中，为高校提供数字化学习软件应用服务及数据服务，适用于互动小班课、互动大班课、公开课、自主学习或其他学习形式等。覆盖课前、课中、课后全学习场景，实现一站式学习全过程管理，满足师生互动、智慧共享的学习模式。课前，支持学生前置学习、信息查看；课中，课堂互动创新教学模式，推动学生主动学习；课后，提供教学课件、话题讨论参与等功能，促进学习持续精进。</w:t>
            </w:r>
          </w:p>
        </w:tc>
        <w:tc>
          <w:tcPr>
            <w:tcW w:w="854" w:type="dxa"/>
            <w:shd w:val="clear" w:color="auto" w:fill="auto"/>
            <w:vAlign w:val="center"/>
          </w:tcPr>
          <w:p w14:paraId="764BAD51">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96" w:type="dxa"/>
            <w:shd w:val="clear" w:color="auto" w:fill="auto"/>
            <w:vAlign w:val="center"/>
          </w:tcPr>
          <w:p w14:paraId="70B670F4">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1073" w:type="dxa"/>
            <w:shd w:val="clear" w:color="auto" w:fill="auto"/>
            <w:vAlign w:val="center"/>
          </w:tcPr>
          <w:p w14:paraId="02A0D2DF">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学生在线看课程</w:t>
            </w:r>
          </w:p>
        </w:tc>
      </w:tr>
      <w:tr w14:paraId="219D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6" w:hRule="atLeast"/>
          <w:jc w:val="center"/>
        </w:trPr>
        <w:tc>
          <w:tcPr>
            <w:tcW w:w="715" w:type="dxa"/>
            <w:shd w:val="clear" w:color="auto" w:fill="auto"/>
            <w:vAlign w:val="center"/>
          </w:tcPr>
          <w:p w14:paraId="431E17E0">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1096" w:type="dxa"/>
            <w:shd w:val="clear" w:color="auto" w:fill="auto"/>
            <w:vAlign w:val="center"/>
          </w:tcPr>
          <w:p w14:paraId="17941E65">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课堂教学质量评价系统</w:t>
            </w:r>
          </w:p>
        </w:tc>
        <w:tc>
          <w:tcPr>
            <w:tcW w:w="5781" w:type="dxa"/>
            <w:shd w:val="clear" w:color="auto" w:fill="auto"/>
            <w:vAlign w:val="center"/>
          </w:tcPr>
          <w:p w14:paraId="620F0E2D">
            <w:pPr>
              <w:keepNext/>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系统支持Web端和移动端，结合信息化手段解决学校教学质量评价问题;系统支持Web端和移动端，结合信息化手段解决学校教学质量评价问题;为学校提供从教学质量评价——教学质量反馈——教学质量改进的一整套完善的教学质量管理系统；以提升学校教学质量管理工作效率，达到以评促建，以评促改，以评促管，以评促强的目的。</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督导人员对教师的授课效果进行评价，领导人员对教师的授课效果进行评价，同行人员对教师的授课效果进行评价，教学管理人员对教师的授课效果进行评价，学生在课后对课堂进行评价，学生在期中/期末对上课的课程进行评价，教师对班级的上课效果进行评价，教师对自己的授课效果进行评价，上级人员对教师的授课效果进行评价，教师针对专家提出的问题进行改进</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针对高校的课程设置、课程内容、体系的不同，系统支持自定义评价指标，支持通过单选题、多选题、评分题、矩阵单选题、主观题等题型构建灵活指标，更加准确客观合理的构建评价体系。</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支持根据学校实际的要求设置不同评价业务（督导评价、同行评价、教学管理评价、学生评教、教师自评、上级抽查）的得分权重，根据得分权重进行数据统计。</w:t>
            </w:r>
          </w:p>
        </w:tc>
        <w:tc>
          <w:tcPr>
            <w:tcW w:w="854" w:type="dxa"/>
            <w:shd w:val="clear" w:color="auto" w:fill="auto"/>
            <w:vAlign w:val="center"/>
          </w:tcPr>
          <w:p w14:paraId="2ABC4889">
            <w:pPr>
              <w:keepNext/>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96" w:type="dxa"/>
            <w:shd w:val="clear" w:color="auto" w:fill="auto"/>
            <w:vAlign w:val="center"/>
          </w:tcPr>
          <w:p w14:paraId="406FB6A4">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1073" w:type="dxa"/>
            <w:shd w:val="clear" w:color="auto" w:fill="auto"/>
            <w:vAlign w:val="center"/>
          </w:tcPr>
          <w:p w14:paraId="7D5683D5">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定制开发</w:t>
            </w:r>
          </w:p>
        </w:tc>
      </w:tr>
      <w:tr w14:paraId="2FCD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715" w:type="dxa"/>
            <w:shd w:val="clear" w:color="auto" w:fill="auto"/>
            <w:vAlign w:val="center"/>
          </w:tcPr>
          <w:p w14:paraId="39B51A16">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9</w:t>
            </w:r>
          </w:p>
        </w:tc>
        <w:tc>
          <w:tcPr>
            <w:tcW w:w="1096" w:type="dxa"/>
            <w:shd w:val="clear" w:color="auto" w:fill="auto"/>
            <w:noWrap/>
            <w:vAlign w:val="center"/>
          </w:tcPr>
          <w:p w14:paraId="172692D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录播能力软件</w:t>
            </w:r>
          </w:p>
        </w:tc>
        <w:tc>
          <w:tcPr>
            <w:tcW w:w="5781" w:type="dxa"/>
            <w:shd w:val="clear" w:color="auto" w:fill="auto"/>
            <w:vAlign w:val="center"/>
          </w:tcPr>
          <w:p w14:paraId="0F5552D0">
            <w:pPr>
              <w:widowControl/>
              <w:wordWrap/>
              <w:topLinePunct w:val="0"/>
              <w:spacing w:line="360" w:lineRule="auto"/>
              <w:jc w:val="left"/>
              <w:textAlignment w:val="center"/>
              <w:rPr>
                <w:rFonts w:hint="eastAsia" w:ascii="宋体" w:hAnsi="宋体" w:eastAsia="宋体" w:cs="宋体"/>
                <w:color w:val="000000"/>
                <w:sz w:val="21"/>
                <w:szCs w:val="21"/>
              </w:rPr>
            </w:pPr>
            <w:r>
              <w:rPr>
                <w:rFonts w:hint="eastAsia"/>
                <w:b w:val="0"/>
                <w:bCs w:val="0"/>
                <w:color w:val="auto"/>
                <w:highlight w:val="none"/>
                <w:u w:val="none"/>
              </w:rPr>
              <w:t>★</w:t>
            </w:r>
            <w:r>
              <w:rPr>
                <w:rFonts w:hint="eastAsia" w:ascii="宋体" w:hAnsi="宋体" w:eastAsia="宋体" w:cs="宋体"/>
                <w:color w:val="000000"/>
                <w:kern w:val="0"/>
                <w:sz w:val="21"/>
                <w:szCs w:val="21"/>
                <w:lang w:bidi="ar"/>
              </w:rPr>
              <w:t>1.实现多播放平台支持，包括web、客户端、android、ios，Web端应支持无插件化播放；</w:t>
            </w:r>
            <w:r>
              <w:rPr>
                <w:rFonts w:hint="eastAsia" w:ascii="宋体" w:hAnsi="宋体" w:eastAsia="宋体" w:cs="宋体"/>
                <w:color w:val="000000"/>
                <w:kern w:val="0"/>
                <w:sz w:val="21"/>
                <w:szCs w:val="21"/>
                <w:lang w:bidi="ar"/>
              </w:rPr>
              <w:br w:type="textWrapping"/>
            </w:r>
            <w:r>
              <w:rPr>
                <w:rFonts w:hint="eastAsia"/>
                <w:b w:val="0"/>
                <w:bCs w:val="0"/>
                <w:color w:val="auto"/>
                <w:highlight w:val="none"/>
                <w:u w:val="none"/>
              </w:rPr>
              <w:t>★</w:t>
            </w:r>
            <w:r>
              <w:rPr>
                <w:rFonts w:hint="eastAsia" w:ascii="宋体" w:hAnsi="宋体" w:eastAsia="宋体" w:cs="宋体"/>
                <w:color w:val="000000"/>
                <w:kern w:val="0"/>
                <w:sz w:val="21"/>
                <w:szCs w:val="21"/>
                <w:lang w:bidi="ar"/>
              </w:rPr>
              <w:t>2.通用协议接入视频采集端，多种视频采集端支持，包括摄像机、录播、教学一体机等，采集端输入流视频格式为H264，音频为AAC，视频帧率不超过30帧/秒，视频分辨率不超过3840*2160，视频码率不高于8Mb/s；</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3.实时采集输入音视频流，编码成标准流式数据并实时转发给播放平台，性能极限范围内转发延时不超过3s；</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4.整个直播服务和特定路直播，可一键开启或关闭，以保证紧急时刻快速处置特定问题事件；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5.系统可根据需要横向扩展直播系统实施节点数量，形成直播系统集群方案，以支持大并发的直播需求；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6.提供高效的流量平衡和用户数限制管理机制，保证直播系统高效率和高稳定性运行；</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7.提供直播计划开启能力，供上层业务系统提前开启直播计划，直播计划开始后才可以出对应的视频流。可对接学校校务系统，自动根据校务系统课表生成直播计划；</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8.支持多教室、跨校区、跨学校的直播；</w:t>
            </w:r>
            <w:r>
              <w:rPr>
                <w:rFonts w:hint="eastAsia" w:ascii="宋体" w:hAnsi="宋体" w:eastAsia="宋体" w:cs="宋体"/>
                <w:color w:val="000000"/>
                <w:kern w:val="0"/>
                <w:sz w:val="21"/>
                <w:szCs w:val="21"/>
                <w:lang w:bidi="ar"/>
              </w:rPr>
              <w:br w:type="textWrapping"/>
            </w:r>
            <w:r>
              <w:rPr>
                <w:rFonts w:hint="eastAsia"/>
                <w:b w:val="0"/>
                <w:bCs w:val="0"/>
                <w:color w:val="auto"/>
                <w:highlight w:val="none"/>
                <w:u w:val="none"/>
              </w:rPr>
              <w:t>★</w:t>
            </w:r>
            <w:r>
              <w:rPr>
                <w:rFonts w:hint="eastAsia" w:ascii="宋体" w:hAnsi="宋体" w:eastAsia="宋体" w:cs="宋体"/>
                <w:color w:val="000000"/>
                <w:kern w:val="0"/>
                <w:sz w:val="21"/>
                <w:szCs w:val="21"/>
                <w:lang w:bidi="ar"/>
              </w:rPr>
              <w:t>9.对直播系统已经接入的实时视频，提供录制能力，将实时视频存为视频文件；提供录制计划开启能力，供上层业务系统提前开启录制计划，录制计划开始后自动开启录制；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10.实现多平台播放支持，包括web、客户端、android、ios，Web端应支持无插件化回放播放，播放支持播放进度拖动、暂停、倍数播放等；</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11.端到端画面延时可低于200ms；</w:t>
            </w:r>
            <w:r>
              <w:rPr>
                <w:rFonts w:hint="eastAsia" w:ascii="宋体" w:hAnsi="宋体" w:eastAsia="宋体" w:cs="宋体"/>
                <w:color w:val="000000"/>
                <w:kern w:val="0"/>
                <w:sz w:val="21"/>
                <w:szCs w:val="21"/>
                <w:lang w:bidi="ar"/>
              </w:rPr>
              <w:br w:type="textWrapping"/>
            </w:r>
            <w:r>
              <w:rPr>
                <w:rFonts w:hint="eastAsia"/>
                <w:b w:val="0"/>
                <w:bCs w:val="0"/>
                <w:color w:val="auto"/>
                <w:highlight w:val="none"/>
                <w:u w:val="none"/>
              </w:rPr>
              <w:t>★</w:t>
            </w:r>
            <w:r>
              <w:rPr>
                <w:rFonts w:hint="eastAsia" w:ascii="宋体" w:hAnsi="宋体" w:eastAsia="宋体" w:cs="宋体"/>
                <w:color w:val="000000"/>
                <w:kern w:val="0"/>
                <w:sz w:val="21"/>
                <w:szCs w:val="21"/>
                <w:lang w:bidi="ar"/>
              </w:rPr>
              <w:t>12.视频观看支持视频传输加密和会话密钥协商，传输加密密钥位数不低于128位，密钥协商支持DTLS协议或TLS协议；</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13.视频观看接入支持身份和权限验证，可支持由外部服务进行身份和权限验证；</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14.视频观看信令支持TLS安全会话传输；</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15.视频观看可抵抗30%丢包，仍可正常播放；</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16.支持对指定视频流进行服务端录制，可选择是否合并音频录制，可设置录制切片时间；</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17.支持视频检索和回看；</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18.支持对指定时间区间内的视频流录制视频进行合并；</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19.支持指定流进行RTMP转推，满足旁路直播转推要求；</w:t>
            </w:r>
            <w:r>
              <w:rPr>
                <w:rFonts w:hint="eastAsia" w:ascii="宋体" w:hAnsi="宋体" w:eastAsia="宋体" w:cs="宋体"/>
                <w:color w:val="000000"/>
                <w:kern w:val="0"/>
                <w:sz w:val="21"/>
                <w:szCs w:val="21"/>
                <w:lang w:bidi="ar"/>
              </w:rPr>
              <w:br w:type="textWrapping"/>
            </w:r>
            <w:r>
              <w:rPr>
                <w:rFonts w:hint="eastAsia" w:ascii="宋体" w:hAnsi="宋体" w:eastAsia="宋体" w:cs="宋体"/>
                <w:color w:val="000000"/>
                <w:kern w:val="0"/>
                <w:sz w:val="21"/>
                <w:szCs w:val="21"/>
                <w:lang w:bidi="ar"/>
              </w:rPr>
              <w:t>20.可支持网络摄像头RTSP音视频接入。</w:t>
            </w:r>
          </w:p>
        </w:tc>
        <w:tc>
          <w:tcPr>
            <w:tcW w:w="854" w:type="dxa"/>
            <w:shd w:val="clear" w:color="auto" w:fill="auto"/>
            <w:vAlign w:val="center"/>
          </w:tcPr>
          <w:p w14:paraId="1168CAEC">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796" w:type="dxa"/>
            <w:shd w:val="clear" w:color="auto" w:fill="auto"/>
            <w:vAlign w:val="center"/>
          </w:tcPr>
          <w:p w14:paraId="74C95193">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套</w:t>
            </w:r>
          </w:p>
        </w:tc>
        <w:tc>
          <w:tcPr>
            <w:tcW w:w="1073" w:type="dxa"/>
            <w:shd w:val="clear" w:color="auto" w:fill="auto"/>
            <w:vAlign w:val="center"/>
          </w:tcPr>
          <w:p w14:paraId="7599EB7D">
            <w:pPr>
              <w:widowControl/>
              <w:wordWrap/>
              <w:topLinePunct w:val="0"/>
              <w:spacing w:line="360" w:lineRule="auto"/>
              <w:jc w:val="center"/>
              <w:textAlignment w:val="center"/>
              <w:rPr>
                <w:rFonts w:hint="eastAsia" w:ascii="宋体" w:hAnsi="宋体" w:eastAsia="宋体" w:cs="宋体"/>
                <w:color w:val="000000"/>
                <w:sz w:val="21"/>
                <w:szCs w:val="21"/>
              </w:rPr>
            </w:pPr>
          </w:p>
        </w:tc>
      </w:tr>
      <w:tr w14:paraId="636F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715" w:type="dxa"/>
            <w:shd w:val="clear" w:color="auto" w:fill="auto"/>
            <w:vAlign w:val="center"/>
          </w:tcPr>
          <w:p w14:paraId="2E7632A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w:t>
            </w:r>
          </w:p>
        </w:tc>
        <w:tc>
          <w:tcPr>
            <w:tcW w:w="1096" w:type="dxa"/>
            <w:shd w:val="clear" w:color="auto" w:fill="auto"/>
            <w:vAlign w:val="center"/>
          </w:tcPr>
          <w:p w14:paraId="70BECD9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流媒体服务器</w:t>
            </w:r>
          </w:p>
        </w:tc>
        <w:tc>
          <w:tcPr>
            <w:tcW w:w="5781" w:type="dxa"/>
            <w:shd w:val="clear" w:color="auto" w:fill="auto"/>
            <w:vAlign w:val="center"/>
          </w:tcPr>
          <w:p w14:paraId="678685C1">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 * 6430(2.1GHz/32核/60MB/270W) CPU模块(CTO&amp;BTO);</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2、6* 32GB 1RX4 DDR5-4800 RDIMM内存模块(CTO&amp;BTO);</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 xml:space="preserve">3、4 * 3.84TB </w:t>
            </w:r>
            <w:r>
              <w:rPr>
                <w:rFonts w:hint="default" w:ascii="Arial" w:hAnsi="Arial" w:eastAsia="宋体" w:cs="Arial"/>
                <w:b/>
                <w:bCs/>
                <w:i w:val="0"/>
                <w:iCs w:val="0"/>
                <w:caps w:val="0"/>
                <w:color w:val="666666"/>
                <w:spacing w:val="0"/>
                <w:sz w:val="19"/>
                <w:szCs w:val="19"/>
                <w:shd w:val="clear" w:fill="FFFFFF"/>
              </w:rPr>
              <w:t>数据中心企业级固态硬盘SATA3接口2.5英寸</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4、LSI 9540-8i 12GB 1端口SAS HBA卡模块(支持8个5、SAS口,PCIe)(CTO&amp;BTO);</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5、4端口千兆电接口网卡-360T-B2;</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6、2端口10GE光接口网卡(BCM957412)(FIO);</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7、2*SFP+ 万兆模块(850nm,300m,LC);</w:t>
            </w:r>
          </w:p>
        </w:tc>
        <w:tc>
          <w:tcPr>
            <w:tcW w:w="854" w:type="dxa"/>
            <w:shd w:val="clear" w:color="auto" w:fill="auto"/>
            <w:vAlign w:val="center"/>
          </w:tcPr>
          <w:p w14:paraId="4E1E2AC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796" w:type="dxa"/>
            <w:shd w:val="clear" w:color="auto" w:fill="auto"/>
            <w:vAlign w:val="center"/>
          </w:tcPr>
          <w:p w14:paraId="6B3902D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54EC225B">
            <w:pPr>
              <w:widowControl/>
              <w:wordWrap/>
              <w:topLinePunct w:val="0"/>
              <w:spacing w:line="360" w:lineRule="auto"/>
              <w:jc w:val="center"/>
              <w:textAlignment w:val="center"/>
              <w:rPr>
                <w:rFonts w:hint="eastAsia" w:ascii="宋体" w:hAnsi="宋体" w:eastAsia="宋体" w:cs="宋体"/>
                <w:color w:val="000000"/>
                <w:sz w:val="21"/>
                <w:szCs w:val="21"/>
              </w:rPr>
            </w:pPr>
          </w:p>
        </w:tc>
      </w:tr>
      <w:tr w14:paraId="67D8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715" w:type="dxa"/>
            <w:shd w:val="clear" w:color="auto" w:fill="auto"/>
            <w:vAlign w:val="center"/>
          </w:tcPr>
          <w:p w14:paraId="2306BA7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11</w:t>
            </w:r>
          </w:p>
        </w:tc>
        <w:tc>
          <w:tcPr>
            <w:tcW w:w="1096" w:type="dxa"/>
            <w:shd w:val="clear" w:color="auto" w:fill="auto"/>
            <w:vAlign w:val="center"/>
          </w:tcPr>
          <w:p w14:paraId="7DEB798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系统管理电脑</w:t>
            </w:r>
          </w:p>
        </w:tc>
        <w:tc>
          <w:tcPr>
            <w:tcW w:w="5781" w:type="dxa"/>
            <w:shd w:val="clear" w:color="auto" w:fill="auto"/>
            <w:vAlign w:val="center"/>
          </w:tcPr>
          <w:p w14:paraId="168FC391">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T600绘图显卡i7-12700H32GB内存1TBSSD15.6寸显示屏</w:t>
            </w:r>
          </w:p>
        </w:tc>
        <w:tc>
          <w:tcPr>
            <w:tcW w:w="854" w:type="dxa"/>
            <w:shd w:val="clear" w:color="auto" w:fill="auto"/>
            <w:vAlign w:val="center"/>
          </w:tcPr>
          <w:p w14:paraId="2730C9CB">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w:t>
            </w:r>
          </w:p>
        </w:tc>
        <w:tc>
          <w:tcPr>
            <w:tcW w:w="796" w:type="dxa"/>
            <w:shd w:val="clear" w:color="auto" w:fill="auto"/>
            <w:vAlign w:val="center"/>
          </w:tcPr>
          <w:p w14:paraId="69DF419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02ED6F8C">
            <w:pPr>
              <w:widowControl/>
              <w:wordWrap/>
              <w:topLinePunct w:val="0"/>
              <w:spacing w:line="360" w:lineRule="auto"/>
              <w:jc w:val="center"/>
              <w:textAlignment w:val="center"/>
              <w:rPr>
                <w:rFonts w:hint="eastAsia" w:ascii="宋体" w:hAnsi="宋体" w:eastAsia="宋体" w:cs="宋体"/>
                <w:color w:val="000000"/>
                <w:sz w:val="21"/>
                <w:szCs w:val="21"/>
              </w:rPr>
            </w:pPr>
          </w:p>
        </w:tc>
      </w:tr>
      <w:tr w14:paraId="258D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7" w:hRule="atLeast"/>
          <w:jc w:val="center"/>
        </w:trPr>
        <w:tc>
          <w:tcPr>
            <w:tcW w:w="715" w:type="dxa"/>
            <w:shd w:val="clear" w:color="auto" w:fill="auto"/>
            <w:vAlign w:val="center"/>
          </w:tcPr>
          <w:p w14:paraId="350727AA">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12</w:t>
            </w:r>
          </w:p>
        </w:tc>
        <w:tc>
          <w:tcPr>
            <w:tcW w:w="1096" w:type="dxa"/>
            <w:shd w:val="clear" w:color="auto" w:fill="auto"/>
            <w:vAlign w:val="center"/>
          </w:tcPr>
          <w:p w14:paraId="46CEE68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显示设备A</w:t>
            </w:r>
          </w:p>
        </w:tc>
        <w:tc>
          <w:tcPr>
            <w:tcW w:w="5781" w:type="dxa"/>
            <w:shd w:val="clear" w:color="auto" w:fill="auto"/>
            <w:vAlign w:val="center"/>
          </w:tcPr>
          <w:p w14:paraId="48E774FA">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★1.显示系统：采用3LCD显示技术、采用≥3×0.64英寸，光源类型：纯激光光源；</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★2.亮度（光输出）：≥6800lm，（符合ISO21118标准，非中心亮度、非色彩亮度）（此条参数提供具有CNAS标识的检测报告复印件加盖公章证明；）</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★3.物理分辨率：≥1920*1200，对比度：≥6000000:1；</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★4.镜头要求：投射比1.08~1.76:1，因现场改造投影机距离要求，投射150寸16:10画面镜头到幕布最小距离必须≤3.49米。（此条参数提供具有CNAS标识的检测报告复印件加盖公章证明；）</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★5.并支持手动垂直镜头位移≥+45%-0%，水平镜头位移±21%，镜头变焦比≥1.6倍；</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6.整机功率：≤360W、整机重量：≤7.9kg；</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7.光源使用寿命：≥20000小时（正常模式）；</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8.接口：≥VGA（COMPUTER）IN×1;≥HDMI IN×2;≥AUDIO IN×1；≥RS232×1；≥USB-B×1；≥USB-A×1；≥AUDIO OUT×1;≥RJ45（LAN）×1;≥扬声器16Wx1；≥VGA（COMPUTER）out×1;</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★9.投影模式具有中国红模式：该模式开启后使得整体色彩更加饱和、丰富、艳丽，视觉效果更佳，特别是在政企事业单位教育领域等场合使红色表现更加真实；</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10.边角校正功能：支持垂直梯形校正、四角校正、六角校正、曲面校正、多点校正；</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11.投影机显示模式支持”护眼”，投影机输出画面减少蓝光输出减少对人体的伤害；</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12.画面自动翻转：机器内置图像传感器，可自动侦测投影机状态，如果投影机处于吊装时投影图像将自动翻转，方便调试及安装简单易用；</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★13.具有HDMI信号源设置可在输入HDMI 信号下启用，并有两种功能可选：图像功能可选择0-1023或者64-940，声音可选择电脑或者HDMI；（此条参数提供具有CNAS标识的检测报告复印件加盖公章证明；）</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★14.投影机支持多种显示背景可选：红、蓝、黄、绿、灰、紫、青、 粉 红、浅蓝、浅黄、浅绿、浅灰等，方便老师使用多种场景北京。（此条参数提供具有CNAS标识的检测报告复印件加盖公章证明；）</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★15.投影机亮度调节：支持激光光源亮度从50%—100%以每一个百分比进行自由调节，确保投影机在任何场景下达到最佳节能及亮度使用效果；</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15.U盘直读：通过USB接口，将U盘直接接入投影机，可直接播放U盘内视频、图片，节约成本，提高性能；</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16.支持0秒关机：通过独特的散热设计，使的投影机无需散热完毕也可关机，并且不影响下次使用；</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★17.投影机标配2.4G/5G无线投屏器（非其它品牌设备外接），支持 WlN10、安卓 9.0 、苹果IOS14 、MAC10.14 以上系统并支持画面复制或者扩展；</w:t>
            </w:r>
            <w:r>
              <w:rPr>
                <w:rFonts w:hint="eastAsia" w:ascii="宋体" w:hAnsi="宋体" w:eastAsia="宋体" w:cs="宋体"/>
                <w:kern w:val="0"/>
                <w:sz w:val="21"/>
                <w:szCs w:val="21"/>
                <w:highlight w:val="none"/>
                <w:lang w:bidi="ar"/>
              </w:rPr>
              <w:t>（此条参数提供具有CNAS标识的检测报告复印件加盖公章证明；）</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★18.投影机支持整机外壳防护等级试验达到（IP5X）级，整机光源防护等级试验达到（IP6X）级。（此条参数提供具有CNAS标识的检测报告复印件加盖公章证明；）</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19.包含150寸16:10电动玻纤幕布。</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20.提供加盖公章的CCC认证、节能环保认证证书复印件；</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21. 提供厂家加盖公章售后服务承诺函；</w:t>
            </w:r>
            <w:r>
              <w:rPr>
                <w:rFonts w:hint="eastAsia" w:ascii="宋体" w:hAnsi="宋体" w:eastAsia="宋体" w:cs="宋体"/>
                <w:kern w:val="0"/>
                <w:sz w:val="21"/>
                <w:szCs w:val="21"/>
                <w:highlight w:val="none"/>
                <w:lang w:bidi="ar"/>
              </w:rPr>
              <w:br w:type="textWrapping"/>
            </w:r>
            <w:r>
              <w:rPr>
                <w:rFonts w:hint="eastAsia" w:ascii="宋体" w:hAnsi="宋体" w:eastAsia="宋体" w:cs="宋体"/>
                <w:kern w:val="0"/>
                <w:sz w:val="21"/>
                <w:szCs w:val="21"/>
                <w:highlight w:val="none"/>
                <w:lang w:bidi="ar"/>
              </w:rPr>
              <w:t>★22.提供加盖公章的技术参数证明函或彩页；</w:t>
            </w:r>
            <w:r>
              <w:rPr>
                <w:rFonts w:hint="eastAsia" w:ascii="宋体" w:hAnsi="宋体" w:eastAsia="宋体" w:cs="宋体"/>
                <w:kern w:val="0"/>
                <w:sz w:val="21"/>
                <w:szCs w:val="21"/>
                <w:highlight w:val="yellow"/>
                <w:lang w:bidi="ar"/>
              </w:rPr>
              <w:br w:type="textWrapping"/>
            </w:r>
            <w:r>
              <w:rPr>
                <w:rFonts w:hint="eastAsia" w:ascii="宋体" w:hAnsi="宋体" w:eastAsia="宋体" w:cs="宋体"/>
                <w:kern w:val="0"/>
                <w:sz w:val="21"/>
                <w:szCs w:val="21"/>
                <w:highlight w:val="none"/>
                <w:lang w:bidi="ar"/>
              </w:rPr>
              <w:t>★2</w:t>
            </w:r>
            <w:r>
              <w:rPr>
                <w:rFonts w:hint="eastAsia" w:cs="宋体"/>
                <w:kern w:val="0"/>
                <w:sz w:val="21"/>
                <w:szCs w:val="21"/>
                <w:highlight w:val="none"/>
                <w:lang w:val="en-US" w:eastAsia="zh-CN" w:bidi="ar"/>
              </w:rPr>
              <w:t>3</w:t>
            </w:r>
            <w:r>
              <w:rPr>
                <w:rFonts w:hint="eastAsia" w:ascii="宋体" w:hAnsi="宋体" w:eastAsia="宋体" w:cs="宋体"/>
                <w:kern w:val="0"/>
                <w:sz w:val="21"/>
                <w:szCs w:val="21"/>
                <w:highlight w:val="none"/>
                <w:lang w:bidi="ar"/>
              </w:rPr>
              <w:t>.供加盖公章的投影机制造商具有质量管理体系认证证书证书复印件、环境管理体系认证证书复印件、职业健康管理体系认证证书复印件；</w:t>
            </w:r>
          </w:p>
        </w:tc>
        <w:tc>
          <w:tcPr>
            <w:tcW w:w="854" w:type="dxa"/>
            <w:shd w:val="clear" w:color="auto" w:fill="auto"/>
            <w:vAlign w:val="center"/>
          </w:tcPr>
          <w:p w14:paraId="01941AC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8</w:t>
            </w:r>
          </w:p>
        </w:tc>
        <w:tc>
          <w:tcPr>
            <w:tcW w:w="796" w:type="dxa"/>
            <w:shd w:val="clear" w:color="auto" w:fill="auto"/>
            <w:vAlign w:val="center"/>
          </w:tcPr>
          <w:p w14:paraId="6BAF4B2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18760E99">
            <w:pPr>
              <w:widowControl/>
              <w:wordWrap/>
              <w:topLinePunct w:val="0"/>
              <w:spacing w:line="360" w:lineRule="auto"/>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　</w:t>
            </w:r>
          </w:p>
        </w:tc>
      </w:tr>
      <w:tr w14:paraId="0C6FA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15" w:type="dxa"/>
            <w:shd w:val="clear" w:color="auto" w:fill="auto"/>
            <w:vAlign w:val="center"/>
          </w:tcPr>
          <w:p w14:paraId="69AFCE6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13</w:t>
            </w:r>
          </w:p>
        </w:tc>
        <w:tc>
          <w:tcPr>
            <w:tcW w:w="1096" w:type="dxa"/>
            <w:shd w:val="clear" w:color="auto" w:fill="auto"/>
            <w:vAlign w:val="center"/>
          </w:tcPr>
          <w:p w14:paraId="1B1056B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显示设备B</w:t>
            </w:r>
          </w:p>
        </w:tc>
        <w:tc>
          <w:tcPr>
            <w:tcW w:w="5781" w:type="dxa"/>
            <w:shd w:val="clear" w:color="auto" w:fill="auto"/>
            <w:vAlign w:val="center"/>
          </w:tcPr>
          <w:p w14:paraId="63287D64">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1.显示技术：DLP显示技术</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2.★亮度：≥6000流明（符合ISO21118标准，非中心亮度、色彩亮度）</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3.光源：采用激光光源</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4.★画质：标准分辨率≥1920*1200，支持3840*2160分辨率</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5.★镜头：≥1.0-1.6:1，</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 xml:space="preserve">6.对比度：≥1800:1 </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7.图像校正：支持自动几何校正功能、手动几何校正</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8.接口信息：≥HDMI*1、≥RS232*1、≥USB*2、RJ45*1、≥VGA*1</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9.可靠性：整机无过滤网设计，整机防尘涉及等级IP5X、光源防尘等级IP6X</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10.噪音：整机噪音≤41dB</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11、包含150寸16:10电动玻纤幕布。</w:t>
            </w:r>
          </w:p>
        </w:tc>
        <w:tc>
          <w:tcPr>
            <w:tcW w:w="854" w:type="dxa"/>
            <w:shd w:val="clear" w:color="auto" w:fill="auto"/>
            <w:vAlign w:val="center"/>
          </w:tcPr>
          <w:p w14:paraId="1E6D5D83">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w:t>
            </w:r>
          </w:p>
        </w:tc>
        <w:tc>
          <w:tcPr>
            <w:tcW w:w="796" w:type="dxa"/>
            <w:shd w:val="clear" w:color="auto" w:fill="auto"/>
            <w:vAlign w:val="center"/>
          </w:tcPr>
          <w:p w14:paraId="2814460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615A27E8">
            <w:pPr>
              <w:widowControl/>
              <w:wordWrap/>
              <w:topLinePunct w:val="0"/>
              <w:spacing w:line="360" w:lineRule="auto"/>
              <w:jc w:val="center"/>
              <w:textAlignment w:val="center"/>
              <w:rPr>
                <w:rFonts w:hint="eastAsia" w:ascii="宋体" w:hAnsi="宋体" w:eastAsia="宋体" w:cs="宋体"/>
                <w:color w:val="000000"/>
                <w:sz w:val="21"/>
                <w:szCs w:val="21"/>
              </w:rPr>
            </w:pPr>
          </w:p>
        </w:tc>
      </w:tr>
      <w:tr w14:paraId="4B32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15" w:type="dxa"/>
            <w:shd w:val="clear" w:color="auto" w:fill="auto"/>
            <w:vAlign w:val="center"/>
          </w:tcPr>
          <w:p w14:paraId="7515AB2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14</w:t>
            </w:r>
          </w:p>
        </w:tc>
        <w:tc>
          <w:tcPr>
            <w:tcW w:w="1096" w:type="dxa"/>
            <w:shd w:val="clear" w:color="auto" w:fill="auto"/>
            <w:vAlign w:val="center"/>
          </w:tcPr>
          <w:p w14:paraId="6C6829F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24口POE接入交换机</w:t>
            </w:r>
          </w:p>
        </w:tc>
        <w:tc>
          <w:tcPr>
            <w:tcW w:w="5781" w:type="dxa"/>
            <w:shd w:val="clear" w:color="auto" w:fill="auto"/>
            <w:vAlign w:val="center"/>
          </w:tcPr>
          <w:p w14:paraId="35B469F0">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1、交换容量≥330Gbps，包转发率≥120Mpps，以官网最小值为准；</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2、千兆电口≥24个（支持POE+，POE总功率≥400W），千兆光口≥4个；</w:t>
            </w:r>
          </w:p>
        </w:tc>
        <w:tc>
          <w:tcPr>
            <w:tcW w:w="854" w:type="dxa"/>
            <w:shd w:val="clear" w:color="auto" w:fill="auto"/>
            <w:vAlign w:val="center"/>
          </w:tcPr>
          <w:p w14:paraId="213E1D0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28 </w:t>
            </w:r>
          </w:p>
        </w:tc>
        <w:tc>
          <w:tcPr>
            <w:tcW w:w="796" w:type="dxa"/>
            <w:shd w:val="clear" w:color="auto" w:fill="auto"/>
            <w:vAlign w:val="center"/>
          </w:tcPr>
          <w:p w14:paraId="7CD8FEB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5B587661">
            <w:pPr>
              <w:widowControl/>
              <w:wordWrap/>
              <w:topLinePunct w:val="0"/>
              <w:spacing w:line="360" w:lineRule="auto"/>
              <w:jc w:val="center"/>
              <w:textAlignment w:val="center"/>
              <w:rPr>
                <w:rFonts w:hint="eastAsia" w:ascii="宋体" w:hAnsi="宋体" w:eastAsia="宋体" w:cs="宋体"/>
                <w:color w:val="FF0000"/>
                <w:sz w:val="21"/>
                <w:szCs w:val="21"/>
              </w:rPr>
            </w:pPr>
          </w:p>
        </w:tc>
      </w:tr>
      <w:tr w14:paraId="4B30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715" w:type="dxa"/>
            <w:shd w:val="clear" w:color="auto" w:fill="auto"/>
            <w:vAlign w:val="center"/>
          </w:tcPr>
          <w:p w14:paraId="4FF9735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15</w:t>
            </w:r>
          </w:p>
        </w:tc>
        <w:tc>
          <w:tcPr>
            <w:tcW w:w="1096" w:type="dxa"/>
            <w:shd w:val="clear" w:color="auto" w:fill="auto"/>
            <w:vAlign w:val="center"/>
          </w:tcPr>
          <w:p w14:paraId="1E60D29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24口万兆全光汇聚交换机</w:t>
            </w:r>
          </w:p>
        </w:tc>
        <w:tc>
          <w:tcPr>
            <w:tcW w:w="5781" w:type="dxa"/>
            <w:shd w:val="clear" w:color="auto" w:fill="auto"/>
            <w:vAlign w:val="center"/>
          </w:tcPr>
          <w:p w14:paraId="0A8B19D5">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1、(8个10/100/1000BASE-T以太网端口,24个千兆SFP,4个万兆SFP+,交流供电,前维护)</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2、交换容量672Gbps/6.72Tbps，包转发率120/138Mpps</w:t>
            </w:r>
          </w:p>
        </w:tc>
        <w:tc>
          <w:tcPr>
            <w:tcW w:w="854" w:type="dxa"/>
            <w:shd w:val="clear" w:color="auto" w:fill="auto"/>
            <w:vAlign w:val="center"/>
          </w:tcPr>
          <w:p w14:paraId="6AB745B6">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3 </w:t>
            </w:r>
          </w:p>
        </w:tc>
        <w:tc>
          <w:tcPr>
            <w:tcW w:w="796" w:type="dxa"/>
            <w:shd w:val="clear" w:color="auto" w:fill="auto"/>
            <w:vAlign w:val="center"/>
          </w:tcPr>
          <w:p w14:paraId="3576406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12E2E701">
            <w:pPr>
              <w:widowControl/>
              <w:wordWrap/>
              <w:topLinePunct w:val="0"/>
              <w:spacing w:line="360" w:lineRule="auto"/>
              <w:jc w:val="center"/>
              <w:textAlignment w:val="center"/>
              <w:rPr>
                <w:rFonts w:hint="eastAsia" w:ascii="宋体" w:hAnsi="宋体" w:eastAsia="宋体" w:cs="宋体"/>
                <w:color w:val="FF0000"/>
                <w:sz w:val="21"/>
                <w:szCs w:val="21"/>
              </w:rPr>
            </w:pPr>
          </w:p>
        </w:tc>
      </w:tr>
      <w:tr w14:paraId="371E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5" w:type="dxa"/>
            <w:shd w:val="clear" w:color="auto" w:fill="auto"/>
            <w:vAlign w:val="center"/>
          </w:tcPr>
          <w:p w14:paraId="0C943D4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16</w:t>
            </w:r>
          </w:p>
        </w:tc>
        <w:tc>
          <w:tcPr>
            <w:tcW w:w="1096" w:type="dxa"/>
            <w:shd w:val="clear" w:color="auto" w:fill="auto"/>
            <w:vAlign w:val="center"/>
          </w:tcPr>
          <w:p w14:paraId="6EAED67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千兆单模光模块</w:t>
            </w:r>
          </w:p>
        </w:tc>
        <w:tc>
          <w:tcPr>
            <w:tcW w:w="5781" w:type="dxa"/>
            <w:shd w:val="clear" w:color="auto" w:fill="auto"/>
            <w:vAlign w:val="center"/>
          </w:tcPr>
          <w:p w14:paraId="4D659857">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光模块-eSFP-GE-单模模块(1310nm,10km,LC) </w:t>
            </w:r>
          </w:p>
        </w:tc>
        <w:tc>
          <w:tcPr>
            <w:tcW w:w="854" w:type="dxa"/>
            <w:shd w:val="clear" w:color="auto" w:fill="auto"/>
            <w:vAlign w:val="center"/>
          </w:tcPr>
          <w:p w14:paraId="6803641B">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92 </w:t>
            </w:r>
          </w:p>
        </w:tc>
        <w:tc>
          <w:tcPr>
            <w:tcW w:w="796" w:type="dxa"/>
            <w:shd w:val="clear" w:color="auto" w:fill="auto"/>
            <w:vAlign w:val="center"/>
          </w:tcPr>
          <w:p w14:paraId="746AEE1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块</w:t>
            </w:r>
          </w:p>
        </w:tc>
        <w:tc>
          <w:tcPr>
            <w:tcW w:w="1073" w:type="dxa"/>
            <w:shd w:val="clear" w:color="auto" w:fill="auto"/>
            <w:vAlign w:val="center"/>
          </w:tcPr>
          <w:p w14:paraId="08D02141">
            <w:pPr>
              <w:widowControl/>
              <w:wordWrap/>
              <w:topLinePunct w:val="0"/>
              <w:spacing w:line="360" w:lineRule="auto"/>
              <w:jc w:val="center"/>
              <w:textAlignment w:val="center"/>
              <w:rPr>
                <w:rFonts w:hint="eastAsia" w:ascii="宋体" w:hAnsi="宋体" w:eastAsia="宋体" w:cs="宋体"/>
                <w:color w:val="FF0000"/>
                <w:sz w:val="21"/>
                <w:szCs w:val="21"/>
              </w:rPr>
            </w:pPr>
          </w:p>
        </w:tc>
      </w:tr>
      <w:tr w14:paraId="326E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5" w:type="dxa"/>
            <w:shd w:val="clear" w:color="auto" w:fill="auto"/>
            <w:vAlign w:val="center"/>
          </w:tcPr>
          <w:p w14:paraId="1A5475DA">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17</w:t>
            </w:r>
          </w:p>
        </w:tc>
        <w:tc>
          <w:tcPr>
            <w:tcW w:w="1096" w:type="dxa"/>
            <w:shd w:val="clear" w:color="auto" w:fill="auto"/>
            <w:vAlign w:val="center"/>
          </w:tcPr>
          <w:p w14:paraId="73D646A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万兆单模光模块</w:t>
            </w:r>
          </w:p>
        </w:tc>
        <w:tc>
          <w:tcPr>
            <w:tcW w:w="5781" w:type="dxa"/>
            <w:shd w:val="clear" w:color="auto" w:fill="auto"/>
            <w:vAlign w:val="center"/>
          </w:tcPr>
          <w:p w14:paraId="304F0488">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光模块-SFP+-10G-万兆单模模块(1310nm,10km,LC)</w:t>
            </w:r>
          </w:p>
        </w:tc>
        <w:tc>
          <w:tcPr>
            <w:tcW w:w="854" w:type="dxa"/>
            <w:shd w:val="clear" w:color="auto" w:fill="auto"/>
            <w:vAlign w:val="center"/>
          </w:tcPr>
          <w:p w14:paraId="381A0C2A">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8 </w:t>
            </w:r>
          </w:p>
        </w:tc>
        <w:tc>
          <w:tcPr>
            <w:tcW w:w="796" w:type="dxa"/>
            <w:shd w:val="clear" w:color="auto" w:fill="auto"/>
            <w:vAlign w:val="center"/>
          </w:tcPr>
          <w:p w14:paraId="2A53D1B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块</w:t>
            </w:r>
          </w:p>
        </w:tc>
        <w:tc>
          <w:tcPr>
            <w:tcW w:w="1073" w:type="dxa"/>
            <w:shd w:val="clear" w:color="auto" w:fill="auto"/>
            <w:vAlign w:val="center"/>
          </w:tcPr>
          <w:p w14:paraId="5476DE28">
            <w:pPr>
              <w:widowControl/>
              <w:wordWrap/>
              <w:topLinePunct w:val="0"/>
              <w:spacing w:line="360" w:lineRule="auto"/>
              <w:jc w:val="center"/>
              <w:textAlignment w:val="center"/>
              <w:rPr>
                <w:rFonts w:hint="eastAsia" w:ascii="宋体" w:hAnsi="宋体" w:eastAsia="宋体" w:cs="宋体"/>
                <w:color w:val="FF0000"/>
                <w:sz w:val="21"/>
                <w:szCs w:val="21"/>
              </w:rPr>
            </w:pPr>
          </w:p>
        </w:tc>
      </w:tr>
      <w:tr w14:paraId="2EA0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63B555B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18</w:t>
            </w:r>
          </w:p>
        </w:tc>
        <w:tc>
          <w:tcPr>
            <w:tcW w:w="1096" w:type="dxa"/>
            <w:shd w:val="clear" w:color="auto" w:fill="auto"/>
            <w:vAlign w:val="center"/>
          </w:tcPr>
          <w:p w14:paraId="0502618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服务器机柜</w:t>
            </w:r>
          </w:p>
        </w:tc>
        <w:tc>
          <w:tcPr>
            <w:tcW w:w="5781" w:type="dxa"/>
            <w:shd w:val="clear" w:color="auto" w:fill="auto"/>
            <w:vAlign w:val="center"/>
          </w:tcPr>
          <w:p w14:paraId="37EC6D9D">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42U服务器机柜</w:t>
            </w:r>
          </w:p>
        </w:tc>
        <w:tc>
          <w:tcPr>
            <w:tcW w:w="854" w:type="dxa"/>
            <w:shd w:val="clear" w:color="auto" w:fill="auto"/>
            <w:vAlign w:val="center"/>
          </w:tcPr>
          <w:p w14:paraId="4134E96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3 </w:t>
            </w:r>
          </w:p>
        </w:tc>
        <w:tc>
          <w:tcPr>
            <w:tcW w:w="796" w:type="dxa"/>
            <w:shd w:val="clear" w:color="auto" w:fill="auto"/>
            <w:vAlign w:val="center"/>
          </w:tcPr>
          <w:p w14:paraId="281F7E3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台</w:t>
            </w:r>
          </w:p>
        </w:tc>
        <w:tc>
          <w:tcPr>
            <w:tcW w:w="1073" w:type="dxa"/>
            <w:shd w:val="clear" w:color="auto" w:fill="auto"/>
            <w:vAlign w:val="center"/>
          </w:tcPr>
          <w:p w14:paraId="60954136">
            <w:pPr>
              <w:widowControl/>
              <w:wordWrap/>
              <w:topLinePunct w:val="0"/>
              <w:spacing w:line="360" w:lineRule="auto"/>
              <w:jc w:val="center"/>
              <w:textAlignment w:val="center"/>
              <w:rPr>
                <w:rFonts w:hint="eastAsia" w:ascii="宋体" w:hAnsi="宋体" w:eastAsia="宋体" w:cs="宋体"/>
                <w:color w:val="FF0000"/>
                <w:sz w:val="21"/>
                <w:szCs w:val="21"/>
              </w:rPr>
            </w:pPr>
          </w:p>
        </w:tc>
      </w:tr>
      <w:tr w14:paraId="1FBD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2E2C1EF1">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19</w:t>
            </w:r>
          </w:p>
        </w:tc>
        <w:tc>
          <w:tcPr>
            <w:tcW w:w="1096" w:type="dxa"/>
            <w:shd w:val="clear" w:color="auto" w:fill="auto"/>
            <w:vAlign w:val="center"/>
          </w:tcPr>
          <w:p w14:paraId="5157214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电源线  </w:t>
            </w:r>
          </w:p>
        </w:tc>
        <w:tc>
          <w:tcPr>
            <w:tcW w:w="5781" w:type="dxa"/>
            <w:shd w:val="clear" w:color="auto" w:fill="auto"/>
            <w:vAlign w:val="center"/>
          </w:tcPr>
          <w:p w14:paraId="3DF719A4">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5*10</w:t>
            </w:r>
          </w:p>
        </w:tc>
        <w:tc>
          <w:tcPr>
            <w:tcW w:w="854" w:type="dxa"/>
            <w:shd w:val="clear" w:color="auto" w:fill="auto"/>
            <w:vAlign w:val="center"/>
          </w:tcPr>
          <w:p w14:paraId="2E24CA9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240 </w:t>
            </w:r>
          </w:p>
        </w:tc>
        <w:tc>
          <w:tcPr>
            <w:tcW w:w="796" w:type="dxa"/>
            <w:shd w:val="clear" w:color="auto" w:fill="auto"/>
            <w:vAlign w:val="center"/>
          </w:tcPr>
          <w:p w14:paraId="6E42EECC">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米</w:t>
            </w:r>
          </w:p>
        </w:tc>
        <w:tc>
          <w:tcPr>
            <w:tcW w:w="1073" w:type="dxa"/>
            <w:shd w:val="clear" w:color="auto" w:fill="auto"/>
            <w:vAlign w:val="center"/>
          </w:tcPr>
          <w:p w14:paraId="2D0DDF31">
            <w:pPr>
              <w:widowControl/>
              <w:wordWrap/>
              <w:topLinePunct w:val="0"/>
              <w:spacing w:line="360" w:lineRule="auto"/>
              <w:jc w:val="center"/>
              <w:textAlignment w:val="center"/>
              <w:rPr>
                <w:rFonts w:hint="eastAsia" w:ascii="宋体" w:hAnsi="宋体" w:eastAsia="宋体" w:cs="宋体"/>
                <w:sz w:val="21"/>
                <w:szCs w:val="21"/>
              </w:rPr>
            </w:pPr>
          </w:p>
        </w:tc>
      </w:tr>
      <w:tr w14:paraId="29A4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6B0F392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20</w:t>
            </w:r>
          </w:p>
        </w:tc>
        <w:tc>
          <w:tcPr>
            <w:tcW w:w="1096" w:type="dxa"/>
            <w:shd w:val="clear" w:color="auto" w:fill="auto"/>
            <w:vAlign w:val="center"/>
          </w:tcPr>
          <w:p w14:paraId="7697B330">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电源线</w:t>
            </w:r>
          </w:p>
        </w:tc>
        <w:tc>
          <w:tcPr>
            <w:tcW w:w="5781" w:type="dxa"/>
            <w:shd w:val="clear" w:color="auto" w:fill="auto"/>
            <w:vAlign w:val="center"/>
          </w:tcPr>
          <w:p w14:paraId="1188993C">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RVV3*1.0铜线</w:t>
            </w:r>
          </w:p>
        </w:tc>
        <w:tc>
          <w:tcPr>
            <w:tcW w:w="854" w:type="dxa"/>
            <w:shd w:val="clear" w:color="auto" w:fill="auto"/>
            <w:vAlign w:val="center"/>
          </w:tcPr>
          <w:p w14:paraId="7750E415">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4060</w:t>
            </w:r>
          </w:p>
        </w:tc>
        <w:tc>
          <w:tcPr>
            <w:tcW w:w="796" w:type="dxa"/>
            <w:shd w:val="clear" w:color="auto" w:fill="auto"/>
            <w:vAlign w:val="center"/>
          </w:tcPr>
          <w:p w14:paraId="72FDF0D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米</w:t>
            </w:r>
          </w:p>
        </w:tc>
        <w:tc>
          <w:tcPr>
            <w:tcW w:w="1073" w:type="dxa"/>
            <w:shd w:val="clear" w:color="auto" w:fill="auto"/>
            <w:vAlign w:val="center"/>
          </w:tcPr>
          <w:p w14:paraId="336CB67F">
            <w:pPr>
              <w:widowControl/>
              <w:wordWrap/>
              <w:topLinePunct w:val="0"/>
              <w:spacing w:line="360" w:lineRule="auto"/>
              <w:jc w:val="center"/>
              <w:textAlignment w:val="center"/>
              <w:rPr>
                <w:rFonts w:hint="eastAsia" w:ascii="宋体" w:hAnsi="宋体" w:eastAsia="宋体" w:cs="宋体"/>
                <w:sz w:val="21"/>
                <w:szCs w:val="21"/>
              </w:rPr>
            </w:pPr>
          </w:p>
        </w:tc>
      </w:tr>
      <w:tr w14:paraId="005D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34912803">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21</w:t>
            </w:r>
          </w:p>
        </w:tc>
        <w:tc>
          <w:tcPr>
            <w:tcW w:w="1096" w:type="dxa"/>
            <w:shd w:val="clear" w:color="auto" w:fill="auto"/>
            <w:vAlign w:val="center"/>
          </w:tcPr>
          <w:p w14:paraId="0E14884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配电箱</w:t>
            </w:r>
          </w:p>
        </w:tc>
        <w:tc>
          <w:tcPr>
            <w:tcW w:w="5781" w:type="dxa"/>
            <w:shd w:val="clear" w:color="auto" w:fill="auto"/>
            <w:vAlign w:val="center"/>
          </w:tcPr>
          <w:p w14:paraId="014F7C2C">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定制配电箱</w:t>
            </w:r>
          </w:p>
        </w:tc>
        <w:tc>
          <w:tcPr>
            <w:tcW w:w="854" w:type="dxa"/>
            <w:shd w:val="clear" w:color="auto" w:fill="auto"/>
            <w:vAlign w:val="center"/>
          </w:tcPr>
          <w:p w14:paraId="38F3A8F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13 </w:t>
            </w:r>
          </w:p>
        </w:tc>
        <w:tc>
          <w:tcPr>
            <w:tcW w:w="796" w:type="dxa"/>
            <w:shd w:val="clear" w:color="auto" w:fill="auto"/>
            <w:vAlign w:val="center"/>
          </w:tcPr>
          <w:p w14:paraId="6161308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个</w:t>
            </w:r>
          </w:p>
        </w:tc>
        <w:tc>
          <w:tcPr>
            <w:tcW w:w="1073" w:type="dxa"/>
            <w:shd w:val="clear" w:color="auto" w:fill="auto"/>
            <w:vAlign w:val="center"/>
          </w:tcPr>
          <w:p w14:paraId="1FB68D35">
            <w:pPr>
              <w:widowControl/>
              <w:wordWrap/>
              <w:topLinePunct w:val="0"/>
              <w:spacing w:line="360" w:lineRule="auto"/>
              <w:jc w:val="center"/>
              <w:textAlignment w:val="center"/>
              <w:rPr>
                <w:rFonts w:hint="eastAsia" w:ascii="宋体" w:hAnsi="宋体" w:eastAsia="宋体" w:cs="宋体"/>
                <w:sz w:val="21"/>
                <w:szCs w:val="21"/>
              </w:rPr>
            </w:pPr>
          </w:p>
        </w:tc>
      </w:tr>
      <w:tr w14:paraId="2990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38C253E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22</w:t>
            </w:r>
          </w:p>
        </w:tc>
        <w:tc>
          <w:tcPr>
            <w:tcW w:w="1096" w:type="dxa"/>
            <w:shd w:val="clear" w:color="auto" w:fill="auto"/>
            <w:vAlign w:val="center"/>
          </w:tcPr>
          <w:p w14:paraId="1922EAF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线槽</w:t>
            </w:r>
          </w:p>
        </w:tc>
        <w:tc>
          <w:tcPr>
            <w:tcW w:w="5781" w:type="dxa"/>
            <w:shd w:val="clear" w:color="auto" w:fill="auto"/>
            <w:vAlign w:val="center"/>
          </w:tcPr>
          <w:p w14:paraId="5A2FFA1F">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39*25</w:t>
            </w:r>
          </w:p>
        </w:tc>
        <w:tc>
          <w:tcPr>
            <w:tcW w:w="854" w:type="dxa"/>
            <w:shd w:val="clear" w:color="auto" w:fill="auto"/>
            <w:vAlign w:val="center"/>
          </w:tcPr>
          <w:p w14:paraId="31BB0CA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1200 </w:t>
            </w:r>
          </w:p>
        </w:tc>
        <w:tc>
          <w:tcPr>
            <w:tcW w:w="796" w:type="dxa"/>
            <w:shd w:val="clear" w:color="auto" w:fill="auto"/>
            <w:vAlign w:val="center"/>
          </w:tcPr>
          <w:p w14:paraId="4DF41636">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米</w:t>
            </w:r>
          </w:p>
        </w:tc>
        <w:tc>
          <w:tcPr>
            <w:tcW w:w="1073" w:type="dxa"/>
            <w:shd w:val="clear" w:color="auto" w:fill="auto"/>
            <w:vAlign w:val="center"/>
          </w:tcPr>
          <w:p w14:paraId="69121138">
            <w:pPr>
              <w:widowControl/>
              <w:wordWrap/>
              <w:topLinePunct w:val="0"/>
              <w:spacing w:line="360" w:lineRule="auto"/>
              <w:jc w:val="center"/>
              <w:textAlignment w:val="center"/>
              <w:rPr>
                <w:rFonts w:hint="eastAsia" w:ascii="宋体" w:hAnsi="宋体" w:eastAsia="宋体" w:cs="宋体"/>
                <w:sz w:val="21"/>
                <w:szCs w:val="21"/>
              </w:rPr>
            </w:pPr>
          </w:p>
        </w:tc>
      </w:tr>
      <w:tr w14:paraId="40A8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27FA674C">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23</w:t>
            </w:r>
          </w:p>
        </w:tc>
        <w:tc>
          <w:tcPr>
            <w:tcW w:w="1096" w:type="dxa"/>
            <w:shd w:val="clear" w:color="auto" w:fill="auto"/>
            <w:vAlign w:val="center"/>
          </w:tcPr>
          <w:p w14:paraId="72F846AC">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桥架</w:t>
            </w:r>
          </w:p>
        </w:tc>
        <w:tc>
          <w:tcPr>
            <w:tcW w:w="5781" w:type="dxa"/>
            <w:shd w:val="clear" w:color="auto" w:fill="auto"/>
            <w:vAlign w:val="center"/>
          </w:tcPr>
          <w:p w14:paraId="21742611">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100*50</w:t>
            </w:r>
          </w:p>
        </w:tc>
        <w:tc>
          <w:tcPr>
            <w:tcW w:w="854" w:type="dxa"/>
            <w:shd w:val="clear" w:color="auto" w:fill="auto"/>
            <w:vAlign w:val="center"/>
          </w:tcPr>
          <w:p w14:paraId="785BCC3B">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200 </w:t>
            </w:r>
          </w:p>
        </w:tc>
        <w:tc>
          <w:tcPr>
            <w:tcW w:w="796" w:type="dxa"/>
            <w:shd w:val="clear" w:color="auto" w:fill="auto"/>
            <w:vAlign w:val="center"/>
          </w:tcPr>
          <w:p w14:paraId="484B742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米</w:t>
            </w:r>
          </w:p>
        </w:tc>
        <w:tc>
          <w:tcPr>
            <w:tcW w:w="1073" w:type="dxa"/>
            <w:shd w:val="clear" w:color="auto" w:fill="auto"/>
            <w:vAlign w:val="center"/>
          </w:tcPr>
          <w:p w14:paraId="011773A7">
            <w:pPr>
              <w:widowControl/>
              <w:wordWrap/>
              <w:topLinePunct w:val="0"/>
              <w:spacing w:line="360" w:lineRule="auto"/>
              <w:jc w:val="center"/>
              <w:textAlignment w:val="center"/>
              <w:rPr>
                <w:rFonts w:hint="eastAsia" w:ascii="宋体" w:hAnsi="宋体" w:eastAsia="宋体" w:cs="宋体"/>
                <w:sz w:val="21"/>
                <w:szCs w:val="21"/>
              </w:rPr>
            </w:pPr>
          </w:p>
        </w:tc>
      </w:tr>
      <w:tr w14:paraId="0DCC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5" w:type="dxa"/>
            <w:shd w:val="clear" w:color="auto" w:fill="auto"/>
            <w:vAlign w:val="center"/>
          </w:tcPr>
          <w:p w14:paraId="431574EA">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24</w:t>
            </w:r>
          </w:p>
        </w:tc>
        <w:tc>
          <w:tcPr>
            <w:tcW w:w="1096" w:type="dxa"/>
            <w:shd w:val="clear" w:color="auto" w:fill="auto"/>
            <w:vAlign w:val="center"/>
          </w:tcPr>
          <w:p w14:paraId="6430C30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教学区电源改造辅材</w:t>
            </w:r>
          </w:p>
        </w:tc>
        <w:tc>
          <w:tcPr>
            <w:tcW w:w="5781" w:type="dxa"/>
            <w:shd w:val="clear" w:color="auto" w:fill="auto"/>
            <w:vAlign w:val="center"/>
          </w:tcPr>
          <w:p w14:paraId="766663D4">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胶带、线管、各种螺丝、防水胶布、电源插头等</w:t>
            </w:r>
          </w:p>
        </w:tc>
        <w:tc>
          <w:tcPr>
            <w:tcW w:w="854" w:type="dxa"/>
            <w:shd w:val="clear" w:color="auto" w:fill="auto"/>
            <w:vAlign w:val="center"/>
          </w:tcPr>
          <w:p w14:paraId="56756E2B">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1 </w:t>
            </w:r>
          </w:p>
        </w:tc>
        <w:tc>
          <w:tcPr>
            <w:tcW w:w="796" w:type="dxa"/>
            <w:shd w:val="clear" w:color="auto" w:fill="auto"/>
            <w:vAlign w:val="center"/>
          </w:tcPr>
          <w:p w14:paraId="3694972C">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批</w:t>
            </w:r>
          </w:p>
        </w:tc>
        <w:tc>
          <w:tcPr>
            <w:tcW w:w="1073" w:type="dxa"/>
            <w:shd w:val="clear" w:color="auto" w:fill="auto"/>
            <w:vAlign w:val="center"/>
          </w:tcPr>
          <w:p w14:paraId="337DD0BF">
            <w:pPr>
              <w:widowControl/>
              <w:wordWrap/>
              <w:topLinePunct w:val="0"/>
              <w:spacing w:line="360" w:lineRule="auto"/>
              <w:jc w:val="center"/>
              <w:textAlignment w:val="center"/>
              <w:rPr>
                <w:rFonts w:hint="eastAsia" w:ascii="宋体" w:hAnsi="宋体" w:eastAsia="宋体" w:cs="宋体"/>
                <w:sz w:val="21"/>
                <w:szCs w:val="21"/>
              </w:rPr>
            </w:pPr>
          </w:p>
        </w:tc>
      </w:tr>
      <w:tr w14:paraId="3134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5" w:type="dxa"/>
            <w:shd w:val="clear" w:color="auto" w:fill="auto"/>
            <w:vAlign w:val="center"/>
          </w:tcPr>
          <w:p w14:paraId="16267AC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25</w:t>
            </w:r>
          </w:p>
        </w:tc>
        <w:tc>
          <w:tcPr>
            <w:tcW w:w="1096" w:type="dxa"/>
            <w:shd w:val="clear" w:color="auto" w:fill="auto"/>
            <w:vAlign w:val="center"/>
          </w:tcPr>
          <w:p w14:paraId="382F39F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教学区电源改造施工费</w:t>
            </w:r>
          </w:p>
        </w:tc>
        <w:tc>
          <w:tcPr>
            <w:tcW w:w="5781" w:type="dxa"/>
            <w:shd w:val="clear" w:color="auto" w:fill="auto"/>
            <w:vAlign w:val="center"/>
          </w:tcPr>
          <w:p w14:paraId="2100046F">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施工及设备线缆安装</w:t>
            </w:r>
          </w:p>
        </w:tc>
        <w:tc>
          <w:tcPr>
            <w:tcW w:w="854" w:type="dxa"/>
            <w:shd w:val="clear" w:color="auto" w:fill="auto"/>
            <w:vAlign w:val="center"/>
          </w:tcPr>
          <w:p w14:paraId="088B25E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70 </w:t>
            </w:r>
          </w:p>
        </w:tc>
        <w:tc>
          <w:tcPr>
            <w:tcW w:w="796" w:type="dxa"/>
            <w:shd w:val="clear" w:color="auto" w:fill="auto"/>
            <w:vAlign w:val="center"/>
          </w:tcPr>
          <w:p w14:paraId="15A6D89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间</w:t>
            </w:r>
          </w:p>
        </w:tc>
        <w:tc>
          <w:tcPr>
            <w:tcW w:w="1073" w:type="dxa"/>
            <w:shd w:val="clear" w:color="auto" w:fill="auto"/>
            <w:vAlign w:val="center"/>
          </w:tcPr>
          <w:p w14:paraId="713F669E">
            <w:pPr>
              <w:widowControl/>
              <w:wordWrap/>
              <w:topLinePunct w:val="0"/>
              <w:spacing w:line="360" w:lineRule="auto"/>
              <w:jc w:val="center"/>
              <w:textAlignment w:val="center"/>
              <w:rPr>
                <w:rFonts w:hint="eastAsia" w:ascii="宋体" w:hAnsi="宋体" w:eastAsia="宋体" w:cs="宋体"/>
                <w:sz w:val="21"/>
                <w:szCs w:val="21"/>
              </w:rPr>
            </w:pPr>
          </w:p>
        </w:tc>
      </w:tr>
      <w:tr w14:paraId="616E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6A25245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26</w:t>
            </w:r>
          </w:p>
        </w:tc>
        <w:tc>
          <w:tcPr>
            <w:tcW w:w="1096" w:type="dxa"/>
            <w:shd w:val="clear" w:color="auto" w:fill="auto"/>
            <w:vAlign w:val="center"/>
          </w:tcPr>
          <w:p w14:paraId="7DA85D8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音频线</w:t>
            </w:r>
          </w:p>
        </w:tc>
        <w:tc>
          <w:tcPr>
            <w:tcW w:w="5781" w:type="dxa"/>
            <w:shd w:val="clear" w:color="auto" w:fill="auto"/>
            <w:vAlign w:val="center"/>
          </w:tcPr>
          <w:p w14:paraId="007ED89B">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双芯音频线</w:t>
            </w:r>
          </w:p>
        </w:tc>
        <w:tc>
          <w:tcPr>
            <w:tcW w:w="854" w:type="dxa"/>
            <w:shd w:val="clear" w:color="auto" w:fill="auto"/>
            <w:vAlign w:val="center"/>
          </w:tcPr>
          <w:p w14:paraId="545629E8">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2000 </w:t>
            </w:r>
          </w:p>
        </w:tc>
        <w:tc>
          <w:tcPr>
            <w:tcW w:w="796" w:type="dxa"/>
            <w:shd w:val="clear" w:color="auto" w:fill="auto"/>
            <w:vAlign w:val="center"/>
          </w:tcPr>
          <w:p w14:paraId="2093310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米</w:t>
            </w:r>
          </w:p>
        </w:tc>
        <w:tc>
          <w:tcPr>
            <w:tcW w:w="1073" w:type="dxa"/>
            <w:shd w:val="clear" w:color="auto" w:fill="auto"/>
            <w:vAlign w:val="center"/>
          </w:tcPr>
          <w:p w14:paraId="22E76CE8">
            <w:pPr>
              <w:widowControl/>
              <w:wordWrap/>
              <w:topLinePunct w:val="0"/>
              <w:spacing w:line="360" w:lineRule="auto"/>
              <w:jc w:val="center"/>
              <w:textAlignment w:val="center"/>
              <w:rPr>
                <w:rFonts w:hint="eastAsia" w:ascii="宋体" w:hAnsi="宋体" w:eastAsia="宋体" w:cs="宋体"/>
                <w:sz w:val="21"/>
                <w:szCs w:val="21"/>
              </w:rPr>
            </w:pPr>
          </w:p>
        </w:tc>
      </w:tr>
      <w:tr w14:paraId="7B88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52F3B94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27</w:t>
            </w:r>
          </w:p>
        </w:tc>
        <w:tc>
          <w:tcPr>
            <w:tcW w:w="1096" w:type="dxa"/>
            <w:shd w:val="clear" w:color="auto" w:fill="auto"/>
            <w:vAlign w:val="center"/>
          </w:tcPr>
          <w:p w14:paraId="35CE171B">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分电源线</w:t>
            </w:r>
          </w:p>
        </w:tc>
        <w:tc>
          <w:tcPr>
            <w:tcW w:w="5781" w:type="dxa"/>
            <w:shd w:val="clear" w:color="auto" w:fill="auto"/>
            <w:vAlign w:val="center"/>
          </w:tcPr>
          <w:p w14:paraId="1677860A">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RVV3*1.0铜线</w:t>
            </w:r>
          </w:p>
        </w:tc>
        <w:tc>
          <w:tcPr>
            <w:tcW w:w="854" w:type="dxa"/>
            <w:shd w:val="clear" w:color="auto" w:fill="auto"/>
            <w:vAlign w:val="center"/>
          </w:tcPr>
          <w:p w14:paraId="7F2A1EC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800 </w:t>
            </w:r>
          </w:p>
        </w:tc>
        <w:tc>
          <w:tcPr>
            <w:tcW w:w="796" w:type="dxa"/>
            <w:shd w:val="clear" w:color="auto" w:fill="auto"/>
            <w:vAlign w:val="center"/>
          </w:tcPr>
          <w:p w14:paraId="72D1117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米</w:t>
            </w:r>
          </w:p>
        </w:tc>
        <w:tc>
          <w:tcPr>
            <w:tcW w:w="1073" w:type="dxa"/>
            <w:shd w:val="clear" w:color="auto" w:fill="auto"/>
            <w:vAlign w:val="center"/>
          </w:tcPr>
          <w:p w14:paraId="27E82138">
            <w:pPr>
              <w:widowControl/>
              <w:wordWrap/>
              <w:topLinePunct w:val="0"/>
              <w:spacing w:line="360" w:lineRule="auto"/>
              <w:jc w:val="center"/>
              <w:textAlignment w:val="center"/>
              <w:rPr>
                <w:rFonts w:hint="eastAsia" w:ascii="宋体" w:hAnsi="宋体" w:eastAsia="宋体" w:cs="宋体"/>
                <w:sz w:val="21"/>
                <w:szCs w:val="21"/>
              </w:rPr>
            </w:pPr>
          </w:p>
        </w:tc>
      </w:tr>
      <w:tr w14:paraId="30D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18AFD21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28</w:t>
            </w:r>
          </w:p>
        </w:tc>
        <w:tc>
          <w:tcPr>
            <w:tcW w:w="1096" w:type="dxa"/>
            <w:shd w:val="clear" w:color="auto" w:fill="auto"/>
            <w:vAlign w:val="center"/>
          </w:tcPr>
          <w:p w14:paraId="47E44F5C">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六类网线</w:t>
            </w:r>
          </w:p>
        </w:tc>
        <w:tc>
          <w:tcPr>
            <w:tcW w:w="5781" w:type="dxa"/>
            <w:shd w:val="clear" w:color="auto" w:fill="auto"/>
            <w:vAlign w:val="center"/>
          </w:tcPr>
          <w:p w14:paraId="7E8EF9FB">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UTP6</w:t>
            </w:r>
          </w:p>
        </w:tc>
        <w:tc>
          <w:tcPr>
            <w:tcW w:w="854" w:type="dxa"/>
            <w:shd w:val="clear" w:color="auto" w:fill="auto"/>
            <w:vAlign w:val="center"/>
          </w:tcPr>
          <w:p w14:paraId="5C01690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87 </w:t>
            </w:r>
          </w:p>
        </w:tc>
        <w:tc>
          <w:tcPr>
            <w:tcW w:w="796" w:type="dxa"/>
            <w:shd w:val="clear" w:color="auto" w:fill="auto"/>
            <w:vAlign w:val="center"/>
          </w:tcPr>
          <w:p w14:paraId="07C65F13">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箱</w:t>
            </w:r>
          </w:p>
        </w:tc>
        <w:tc>
          <w:tcPr>
            <w:tcW w:w="1073" w:type="dxa"/>
            <w:shd w:val="clear" w:color="auto" w:fill="auto"/>
            <w:vAlign w:val="center"/>
          </w:tcPr>
          <w:p w14:paraId="2783DC24">
            <w:pPr>
              <w:widowControl/>
              <w:wordWrap/>
              <w:topLinePunct w:val="0"/>
              <w:spacing w:line="360" w:lineRule="auto"/>
              <w:jc w:val="center"/>
              <w:textAlignment w:val="center"/>
              <w:rPr>
                <w:rFonts w:hint="eastAsia" w:ascii="宋体" w:hAnsi="宋体" w:eastAsia="宋体" w:cs="宋体"/>
                <w:sz w:val="21"/>
                <w:szCs w:val="21"/>
              </w:rPr>
            </w:pPr>
          </w:p>
        </w:tc>
      </w:tr>
      <w:tr w14:paraId="6B4D0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4CFFCD1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29</w:t>
            </w:r>
          </w:p>
        </w:tc>
        <w:tc>
          <w:tcPr>
            <w:tcW w:w="1096" w:type="dxa"/>
            <w:shd w:val="clear" w:color="auto" w:fill="auto"/>
            <w:vAlign w:val="center"/>
          </w:tcPr>
          <w:p w14:paraId="46EA280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单模光纤</w:t>
            </w:r>
          </w:p>
        </w:tc>
        <w:tc>
          <w:tcPr>
            <w:tcW w:w="5781" w:type="dxa"/>
            <w:shd w:val="clear" w:color="auto" w:fill="auto"/>
            <w:vAlign w:val="center"/>
          </w:tcPr>
          <w:p w14:paraId="322156AD">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单模光纤跳线</w:t>
            </w:r>
          </w:p>
        </w:tc>
        <w:tc>
          <w:tcPr>
            <w:tcW w:w="854" w:type="dxa"/>
            <w:shd w:val="clear" w:color="auto" w:fill="auto"/>
            <w:vAlign w:val="center"/>
          </w:tcPr>
          <w:p w14:paraId="548E405A">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800 </w:t>
            </w:r>
          </w:p>
        </w:tc>
        <w:tc>
          <w:tcPr>
            <w:tcW w:w="796" w:type="dxa"/>
            <w:shd w:val="clear" w:color="auto" w:fill="auto"/>
            <w:vAlign w:val="center"/>
          </w:tcPr>
          <w:p w14:paraId="529DAF21">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米</w:t>
            </w:r>
          </w:p>
        </w:tc>
        <w:tc>
          <w:tcPr>
            <w:tcW w:w="1073" w:type="dxa"/>
            <w:shd w:val="clear" w:color="auto" w:fill="auto"/>
            <w:vAlign w:val="center"/>
          </w:tcPr>
          <w:p w14:paraId="247A9ABB">
            <w:pPr>
              <w:widowControl/>
              <w:wordWrap/>
              <w:topLinePunct w:val="0"/>
              <w:spacing w:line="360" w:lineRule="auto"/>
              <w:jc w:val="center"/>
              <w:textAlignment w:val="center"/>
              <w:rPr>
                <w:rFonts w:hint="eastAsia" w:ascii="宋体" w:hAnsi="宋体" w:eastAsia="宋体" w:cs="宋体"/>
                <w:sz w:val="21"/>
                <w:szCs w:val="21"/>
              </w:rPr>
            </w:pPr>
          </w:p>
        </w:tc>
      </w:tr>
      <w:tr w14:paraId="3EB9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15" w:type="dxa"/>
            <w:shd w:val="clear" w:color="auto" w:fill="auto"/>
            <w:vAlign w:val="center"/>
          </w:tcPr>
          <w:p w14:paraId="29BA62C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30</w:t>
            </w:r>
          </w:p>
        </w:tc>
        <w:tc>
          <w:tcPr>
            <w:tcW w:w="1096" w:type="dxa"/>
            <w:shd w:val="clear" w:color="auto" w:fill="auto"/>
            <w:vAlign w:val="center"/>
          </w:tcPr>
          <w:p w14:paraId="0A00CCD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光纤配件及熔接</w:t>
            </w:r>
          </w:p>
        </w:tc>
        <w:tc>
          <w:tcPr>
            <w:tcW w:w="5781" w:type="dxa"/>
            <w:shd w:val="clear" w:color="auto" w:fill="auto"/>
            <w:vAlign w:val="center"/>
          </w:tcPr>
          <w:p w14:paraId="2FB0B8DA">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定制光纤配件及熔接</w:t>
            </w:r>
          </w:p>
        </w:tc>
        <w:tc>
          <w:tcPr>
            <w:tcW w:w="854" w:type="dxa"/>
            <w:shd w:val="clear" w:color="auto" w:fill="auto"/>
            <w:vAlign w:val="center"/>
          </w:tcPr>
          <w:p w14:paraId="1958C16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1 </w:t>
            </w:r>
          </w:p>
        </w:tc>
        <w:tc>
          <w:tcPr>
            <w:tcW w:w="796" w:type="dxa"/>
            <w:shd w:val="clear" w:color="auto" w:fill="auto"/>
            <w:vAlign w:val="center"/>
          </w:tcPr>
          <w:p w14:paraId="23D6F38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批</w:t>
            </w:r>
          </w:p>
        </w:tc>
        <w:tc>
          <w:tcPr>
            <w:tcW w:w="1073" w:type="dxa"/>
            <w:shd w:val="clear" w:color="auto" w:fill="auto"/>
            <w:vAlign w:val="center"/>
          </w:tcPr>
          <w:p w14:paraId="5B8AF09A">
            <w:pPr>
              <w:widowControl/>
              <w:wordWrap/>
              <w:topLinePunct w:val="0"/>
              <w:spacing w:line="360" w:lineRule="auto"/>
              <w:jc w:val="center"/>
              <w:textAlignment w:val="center"/>
              <w:rPr>
                <w:rFonts w:hint="eastAsia" w:ascii="宋体" w:hAnsi="宋体" w:eastAsia="宋体" w:cs="宋体"/>
                <w:sz w:val="21"/>
                <w:szCs w:val="21"/>
              </w:rPr>
            </w:pPr>
          </w:p>
        </w:tc>
      </w:tr>
      <w:tr w14:paraId="592A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15" w:type="dxa"/>
            <w:shd w:val="clear" w:color="auto" w:fill="auto"/>
            <w:vAlign w:val="center"/>
          </w:tcPr>
          <w:p w14:paraId="24A279B1">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31</w:t>
            </w:r>
          </w:p>
        </w:tc>
        <w:tc>
          <w:tcPr>
            <w:tcW w:w="1096" w:type="dxa"/>
            <w:shd w:val="clear" w:color="auto" w:fill="auto"/>
            <w:vAlign w:val="center"/>
          </w:tcPr>
          <w:p w14:paraId="4B38656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壁挂机柜</w:t>
            </w:r>
          </w:p>
        </w:tc>
        <w:tc>
          <w:tcPr>
            <w:tcW w:w="5781" w:type="dxa"/>
            <w:shd w:val="clear" w:color="auto" w:fill="auto"/>
            <w:vAlign w:val="center"/>
          </w:tcPr>
          <w:p w14:paraId="6C6E6B94">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0.6M机柜</w:t>
            </w:r>
          </w:p>
        </w:tc>
        <w:tc>
          <w:tcPr>
            <w:tcW w:w="854" w:type="dxa"/>
            <w:shd w:val="clear" w:color="auto" w:fill="auto"/>
            <w:vAlign w:val="center"/>
          </w:tcPr>
          <w:p w14:paraId="299990B4">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29 </w:t>
            </w:r>
          </w:p>
        </w:tc>
        <w:tc>
          <w:tcPr>
            <w:tcW w:w="796" w:type="dxa"/>
            <w:shd w:val="clear" w:color="auto" w:fill="auto"/>
            <w:vAlign w:val="center"/>
          </w:tcPr>
          <w:p w14:paraId="4E77A2C7">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套</w:t>
            </w:r>
          </w:p>
        </w:tc>
        <w:tc>
          <w:tcPr>
            <w:tcW w:w="1073" w:type="dxa"/>
            <w:shd w:val="clear" w:color="auto" w:fill="auto"/>
            <w:vAlign w:val="center"/>
          </w:tcPr>
          <w:p w14:paraId="3DE398D1">
            <w:pPr>
              <w:widowControl/>
              <w:wordWrap/>
              <w:topLinePunct w:val="0"/>
              <w:spacing w:line="360" w:lineRule="auto"/>
              <w:jc w:val="center"/>
              <w:textAlignment w:val="center"/>
              <w:rPr>
                <w:rFonts w:hint="eastAsia" w:ascii="宋体" w:hAnsi="宋体" w:eastAsia="宋体" w:cs="宋体"/>
                <w:sz w:val="21"/>
                <w:szCs w:val="21"/>
              </w:rPr>
            </w:pPr>
          </w:p>
        </w:tc>
      </w:tr>
      <w:tr w14:paraId="769B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5" w:type="dxa"/>
            <w:shd w:val="clear" w:color="auto" w:fill="auto"/>
            <w:vAlign w:val="center"/>
          </w:tcPr>
          <w:p w14:paraId="6EDE306E">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32</w:t>
            </w:r>
          </w:p>
        </w:tc>
        <w:tc>
          <w:tcPr>
            <w:tcW w:w="1096" w:type="dxa"/>
            <w:shd w:val="clear" w:color="auto" w:fill="auto"/>
            <w:vAlign w:val="center"/>
          </w:tcPr>
          <w:p w14:paraId="0E2C05CF">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实训教室智能巡课辅材</w:t>
            </w:r>
          </w:p>
        </w:tc>
        <w:tc>
          <w:tcPr>
            <w:tcW w:w="5781" w:type="dxa"/>
            <w:shd w:val="clear" w:color="auto" w:fill="auto"/>
            <w:vAlign w:val="center"/>
          </w:tcPr>
          <w:p w14:paraId="677F0D31">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插排，水晶头，线管，各种螺丝，防水胶布，音频接头，电源变压器</w:t>
            </w:r>
          </w:p>
        </w:tc>
        <w:tc>
          <w:tcPr>
            <w:tcW w:w="854" w:type="dxa"/>
            <w:shd w:val="clear" w:color="auto" w:fill="auto"/>
            <w:vAlign w:val="center"/>
          </w:tcPr>
          <w:p w14:paraId="22E3B651">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200 </w:t>
            </w:r>
          </w:p>
        </w:tc>
        <w:tc>
          <w:tcPr>
            <w:tcW w:w="796" w:type="dxa"/>
            <w:shd w:val="clear" w:color="auto" w:fill="auto"/>
            <w:vAlign w:val="center"/>
          </w:tcPr>
          <w:p w14:paraId="14379AB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间</w:t>
            </w:r>
          </w:p>
        </w:tc>
        <w:tc>
          <w:tcPr>
            <w:tcW w:w="1073" w:type="dxa"/>
            <w:shd w:val="clear" w:color="auto" w:fill="auto"/>
            <w:vAlign w:val="center"/>
          </w:tcPr>
          <w:p w14:paraId="55F996F7">
            <w:pPr>
              <w:widowControl/>
              <w:wordWrap/>
              <w:topLinePunct w:val="0"/>
              <w:spacing w:line="360" w:lineRule="auto"/>
              <w:jc w:val="center"/>
              <w:textAlignment w:val="center"/>
              <w:rPr>
                <w:rFonts w:hint="eastAsia" w:ascii="宋体" w:hAnsi="宋体" w:eastAsia="宋体" w:cs="宋体"/>
                <w:sz w:val="21"/>
                <w:szCs w:val="21"/>
              </w:rPr>
            </w:pPr>
          </w:p>
        </w:tc>
      </w:tr>
      <w:tr w14:paraId="7579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15" w:type="dxa"/>
            <w:shd w:val="clear" w:color="auto" w:fill="auto"/>
            <w:vAlign w:val="center"/>
          </w:tcPr>
          <w:p w14:paraId="6FF4C97D">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33</w:t>
            </w:r>
          </w:p>
        </w:tc>
        <w:tc>
          <w:tcPr>
            <w:tcW w:w="1096" w:type="dxa"/>
            <w:shd w:val="clear" w:color="auto" w:fill="auto"/>
            <w:vAlign w:val="center"/>
          </w:tcPr>
          <w:p w14:paraId="2EB866D3">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实训教室智能巡课施工费</w:t>
            </w:r>
          </w:p>
        </w:tc>
        <w:tc>
          <w:tcPr>
            <w:tcW w:w="5781" w:type="dxa"/>
            <w:shd w:val="clear" w:color="auto" w:fill="auto"/>
            <w:vAlign w:val="center"/>
          </w:tcPr>
          <w:p w14:paraId="3E1CE5E9">
            <w:pPr>
              <w:widowControl/>
              <w:wordWrap/>
              <w:topLinePunct w:val="0"/>
              <w:spacing w:line="360" w:lineRule="auto"/>
              <w:jc w:val="left"/>
              <w:textAlignment w:val="center"/>
              <w:rPr>
                <w:rFonts w:hint="eastAsia" w:ascii="宋体" w:hAnsi="宋体" w:eastAsia="宋体" w:cs="宋体"/>
                <w:sz w:val="21"/>
                <w:szCs w:val="21"/>
              </w:rPr>
            </w:pPr>
            <w:r>
              <w:rPr>
                <w:rFonts w:hint="eastAsia" w:ascii="宋体" w:hAnsi="宋体" w:eastAsia="宋体" w:cs="宋体"/>
                <w:kern w:val="0"/>
                <w:sz w:val="21"/>
                <w:szCs w:val="21"/>
                <w:lang w:bidi="ar"/>
              </w:rPr>
              <w:t>施工及设备线缆安装</w:t>
            </w:r>
          </w:p>
        </w:tc>
        <w:tc>
          <w:tcPr>
            <w:tcW w:w="854" w:type="dxa"/>
            <w:shd w:val="clear" w:color="auto" w:fill="auto"/>
            <w:vAlign w:val="center"/>
          </w:tcPr>
          <w:p w14:paraId="07B61E82">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 xml:space="preserve">200 </w:t>
            </w:r>
          </w:p>
        </w:tc>
        <w:tc>
          <w:tcPr>
            <w:tcW w:w="796" w:type="dxa"/>
            <w:shd w:val="clear" w:color="auto" w:fill="auto"/>
            <w:vAlign w:val="center"/>
          </w:tcPr>
          <w:p w14:paraId="6C93DB99">
            <w:pPr>
              <w:widowControl/>
              <w:wordWrap/>
              <w:topLinePunct w:val="0"/>
              <w:spacing w:line="360" w:lineRule="auto"/>
              <w:jc w:val="center"/>
              <w:textAlignment w:val="center"/>
              <w:rPr>
                <w:rFonts w:hint="eastAsia" w:ascii="宋体" w:hAnsi="宋体" w:eastAsia="宋体" w:cs="宋体"/>
                <w:sz w:val="21"/>
                <w:szCs w:val="21"/>
              </w:rPr>
            </w:pPr>
            <w:r>
              <w:rPr>
                <w:rFonts w:hint="eastAsia" w:ascii="宋体" w:hAnsi="宋体" w:eastAsia="宋体" w:cs="宋体"/>
                <w:kern w:val="0"/>
                <w:sz w:val="21"/>
                <w:szCs w:val="21"/>
                <w:lang w:bidi="ar"/>
              </w:rPr>
              <w:t>间</w:t>
            </w:r>
          </w:p>
        </w:tc>
        <w:tc>
          <w:tcPr>
            <w:tcW w:w="1073" w:type="dxa"/>
            <w:shd w:val="clear" w:color="auto" w:fill="auto"/>
            <w:noWrap/>
            <w:vAlign w:val="center"/>
          </w:tcPr>
          <w:p w14:paraId="0BF84D8E">
            <w:pPr>
              <w:widowControl/>
              <w:wordWrap/>
              <w:topLinePunct w:val="0"/>
              <w:spacing w:line="360" w:lineRule="auto"/>
              <w:jc w:val="center"/>
              <w:textAlignment w:val="center"/>
              <w:rPr>
                <w:rFonts w:hint="eastAsia" w:ascii="宋体" w:hAnsi="宋体" w:eastAsia="宋体" w:cs="宋体"/>
                <w:color w:val="000000"/>
                <w:sz w:val="21"/>
                <w:szCs w:val="21"/>
              </w:rPr>
            </w:pPr>
          </w:p>
        </w:tc>
      </w:tr>
    </w:tbl>
    <w:p w14:paraId="6CBBE3A0">
      <w:pPr>
        <w:wordWrap/>
        <w:topLinePunct w:val="0"/>
        <w:rPr>
          <w:rFonts w:ascii="Calibri" w:hAnsi="Calibri" w:eastAsia="宋体" w:cs="Times New Roman"/>
          <w:szCs w:val="24"/>
        </w:rPr>
      </w:pPr>
    </w:p>
    <w:p w14:paraId="3A98CBA8">
      <w:pPr>
        <w:widowControl/>
        <w:kinsoku w:val="0"/>
        <w:wordWrap/>
        <w:topLinePunct w:val="0"/>
        <w:autoSpaceDE w:val="0"/>
        <w:autoSpaceDN w:val="0"/>
        <w:adjustRightInd w:val="0"/>
        <w:snapToGrid w:val="0"/>
        <w:spacing w:line="360" w:lineRule="auto"/>
        <w:jc w:val="left"/>
        <w:textAlignment w:val="baseline"/>
        <w:rPr>
          <w:rFonts w:ascii="Arial" w:hAnsi="Arial" w:eastAsia="Arial" w:cs="Arial"/>
          <w:sz w:val="21"/>
          <w:szCs w:val="21"/>
        </w:rPr>
      </w:pPr>
      <w:r>
        <w:rPr>
          <w:rFonts w:hint="eastAsia" w:ascii="Arial" w:hAnsi="Arial" w:eastAsia="宋体" w:cs="Arial"/>
          <w:b/>
          <w:bCs/>
          <w:snapToGrid w:val="0"/>
          <w:color w:val="000000"/>
          <w:kern w:val="0"/>
          <w:sz w:val="21"/>
          <w:lang w:val="en-US" w:eastAsia="zh-CN"/>
        </w:rPr>
        <w:t>二、商务要求</w:t>
      </w:r>
    </w:p>
    <w:p w14:paraId="6FBE751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b/>
          <w:bCs/>
          <w:lang w:val="en-US" w:eastAsia="zh-CN"/>
        </w:rPr>
      </w:pPr>
      <w:r>
        <w:rPr>
          <w:rFonts w:hint="eastAsia" w:ascii="宋体" w:eastAsia="宋体"/>
          <w:b/>
          <w:bCs/>
          <w:lang w:val="en-US" w:eastAsia="zh-CN"/>
        </w:rPr>
        <w:t>1、验收方法标准</w:t>
      </w:r>
    </w:p>
    <w:p w14:paraId="6D31D87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pPr>
      <w:r>
        <w:rPr>
          <w:rFonts w:hint="eastAsia" w:ascii="宋体" w:eastAsia="宋体"/>
          <w:lang w:val="en-US" w:eastAsia="zh-CN"/>
        </w:rPr>
        <w:t xml:space="preserve">（一）乙方提供的设备、软件和附件必须为最新生产的原装正品，各项指标符合国家检测标准和出厂标准，合同中未列明的，以满足设备正常使用和乙方投标文件承诺为准； </w:t>
      </w:r>
    </w:p>
    <w:p w14:paraId="2363D5F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pPr>
      <w:r>
        <w:rPr>
          <w:rFonts w:hint="eastAsia" w:ascii="宋体" w:eastAsia="宋体"/>
          <w:lang w:val="en-US" w:eastAsia="zh-CN"/>
        </w:rPr>
        <w:t>（二）乙方提供的产品的技术规格须符合企业标准及招标技术要求，如有偏差以招标文件、投标文件和合同明确的技术指标最高高于正偏差为准；</w:t>
      </w:r>
    </w:p>
    <w:p w14:paraId="0D8B63E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pPr>
      <w:r>
        <w:rPr>
          <w:rFonts w:hint="eastAsia" w:ascii="宋体" w:eastAsia="宋体"/>
          <w:lang w:val="en-US" w:eastAsia="zh-CN"/>
        </w:rPr>
        <w:t>（三）乙方提供的产品不符合规定或质量不合格，由乙方负责更换，并承担更换所发生的全部费用。乙方不能更换的，按不能交货处理；</w:t>
      </w:r>
    </w:p>
    <w:p w14:paraId="644A8F6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lang w:val="en-US" w:eastAsia="zh-CN"/>
        </w:rPr>
      </w:pPr>
      <w:r>
        <w:rPr>
          <w:rFonts w:hint="eastAsia" w:ascii="宋体" w:eastAsia="宋体"/>
          <w:lang w:val="en-US" w:eastAsia="zh-CN"/>
        </w:rPr>
        <w:t>（四）甲方对设备规格型号及软件有异议的，应在全部设备安装完毕后 10 个工作日内以书面形式向乙方提出；</w:t>
      </w:r>
    </w:p>
    <w:p w14:paraId="3A2BAA8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pPr>
      <w:r>
        <w:rPr>
          <w:rFonts w:hint="eastAsia" w:ascii="宋体" w:eastAsia="宋体"/>
          <w:lang w:val="en-US" w:eastAsia="zh-CN"/>
        </w:rPr>
        <w:t>（五）乙方应保证所提供的设备和软件不得侵犯第三方专利权、商标权、著作权、版权或其他知识产权等，若侵犯第三方上述权利，并导致第三方追究甲方责任，甲方受到的全部损失，须由乙方全部承担；</w:t>
      </w:r>
    </w:p>
    <w:p w14:paraId="7165833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lang w:val="en-US" w:eastAsia="zh-CN"/>
        </w:rPr>
      </w:pPr>
      <w:r>
        <w:rPr>
          <w:rFonts w:hint="eastAsia" w:ascii="宋体" w:eastAsia="宋体"/>
          <w:lang w:val="en-US" w:eastAsia="zh-CN"/>
        </w:rPr>
        <w:t>（六）乙方履约完成并提交验收申请后 7 个工作日内，甲方应按国家相关标准和招投标相关文件自行组织有关专业人员进行验收。验收合格后由甲方签署验收证明文件。如验收产生异议，可在设备验收完毕后 3 个工作日内由第三方重新进行验收，并以书面形式通知乙方；</w:t>
      </w:r>
    </w:p>
    <w:p w14:paraId="651556D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b/>
          <w:bCs/>
          <w:lang w:val="en-US" w:eastAsia="zh-CN"/>
        </w:rPr>
      </w:pPr>
      <w:r>
        <w:rPr>
          <w:rFonts w:hint="eastAsia" w:ascii="宋体" w:eastAsia="宋体"/>
          <w:b/>
          <w:bCs/>
          <w:lang w:val="en-US" w:eastAsia="zh-CN"/>
        </w:rPr>
        <w:t>2、交货安装期：合同签订后60日历天。</w:t>
      </w:r>
    </w:p>
    <w:p w14:paraId="7C7D3E3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b/>
          <w:bCs/>
          <w:lang w:val="en-US" w:eastAsia="zh-CN"/>
        </w:rPr>
      </w:pPr>
      <w:r>
        <w:rPr>
          <w:rFonts w:hint="eastAsia" w:ascii="宋体" w:eastAsia="宋体"/>
          <w:b/>
          <w:bCs/>
          <w:lang w:val="en-US" w:eastAsia="zh-CN"/>
        </w:rPr>
        <w:t>3、付款方式：</w:t>
      </w:r>
    </w:p>
    <w:p w14:paraId="680CD0B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lang w:val="en-US" w:eastAsia="zh-CN"/>
        </w:rPr>
      </w:pPr>
      <w:r>
        <w:rPr>
          <w:rFonts w:hint="eastAsia" w:ascii="宋体" w:eastAsia="宋体"/>
          <w:lang w:val="en-US" w:eastAsia="zh-CN"/>
        </w:rPr>
        <w:t>（一）甲乙双方采用人民币转账方式结算。乙方开具以“河南医学高等专科学校”为客户名称的发票；</w:t>
      </w:r>
    </w:p>
    <w:p w14:paraId="38C1436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pPr>
      <w:r>
        <w:rPr>
          <w:rFonts w:hint="eastAsia" w:ascii="宋体" w:eastAsia="宋体"/>
          <w:lang w:val="en-US" w:eastAsia="zh-CN"/>
        </w:rPr>
        <w:t>（二）设备验收合格并正常运行 30 日内，甲方向乙方支付总合同额的100 %。</w:t>
      </w:r>
    </w:p>
    <w:p w14:paraId="1A00D5B7">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b/>
          <w:bCs/>
          <w:lang w:val="en-US" w:eastAsia="zh-CN"/>
        </w:rPr>
      </w:pPr>
      <w:r>
        <w:rPr>
          <w:rFonts w:hint="eastAsia" w:ascii="宋体" w:eastAsia="宋体"/>
          <w:b/>
          <w:bCs/>
          <w:lang w:val="en-US" w:eastAsia="zh-CN"/>
        </w:rPr>
        <w:t>4、售后服务内容：</w:t>
      </w:r>
    </w:p>
    <w:p w14:paraId="40CB05C4">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pPr>
      <w:r>
        <w:rPr>
          <w:rFonts w:hint="eastAsia" w:ascii="宋体" w:eastAsia="宋体"/>
          <w:lang w:val="en-US" w:eastAsia="zh-CN"/>
        </w:rPr>
        <w:t>（一）严格按照招标文件要求和投标文件承诺，在质保时间3年内，凡设备、软件出现故障，0.5小时内响应，1小时内到达现场，12小时内解决问题。如24小时内不能解决 问题，乙方应为甲方提供备用设备，直到原设备修复；质保期外，免费上门服务。凡设备、软件出现故障，1时内响应，6小时内到达现场并解决问题。对于硬件方面的故障，派专业工程师现场维修，如需更换零配件，只收取零配件费用；对于软件方面的故障，现场处理，终身免费维护。</w:t>
      </w:r>
    </w:p>
    <w:p w14:paraId="249D10B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pPr>
      <w:r>
        <w:rPr>
          <w:rFonts w:hint="eastAsia" w:ascii="宋体" w:eastAsia="宋体"/>
          <w:lang w:val="en-US" w:eastAsia="zh-CN"/>
        </w:rPr>
        <w:t>（二）乙方需提供定期巡检服务，质保期内第一年每6个月上门保养服务1次、以后每年上门保养服务不少于2次；</w:t>
      </w:r>
    </w:p>
    <w:p w14:paraId="378D0E9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lang w:val="en-US" w:eastAsia="zh-CN"/>
        </w:rPr>
      </w:pPr>
      <w:r>
        <w:rPr>
          <w:rFonts w:hint="eastAsia" w:ascii="宋体" w:eastAsia="宋体"/>
          <w:lang w:val="en-US" w:eastAsia="zh-CN"/>
        </w:rPr>
        <w:t>（三）乙方应向甲方免费提供7×24小时电话服务，服务内容包括：对于乙方所有产品技术问题的解答、市场信息的咨询、产品升级与修补的咨询、乙方公司客户服务流程及商务流程的咨询等。</w:t>
      </w:r>
    </w:p>
    <w:p w14:paraId="212FC2B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b/>
          <w:bCs/>
          <w:lang w:val="en-US" w:eastAsia="zh-CN"/>
        </w:rPr>
      </w:pPr>
      <w:r>
        <w:rPr>
          <w:rFonts w:hint="eastAsia" w:ascii="宋体" w:eastAsia="宋体"/>
          <w:b/>
          <w:bCs/>
          <w:lang w:val="en-US" w:eastAsia="zh-CN"/>
        </w:rPr>
        <w:t>5、演示要求</w:t>
      </w:r>
    </w:p>
    <w:p w14:paraId="5B7F29A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default"/>
          <w:b/>
          <w:bCs/>
          <w:lang w:val="en-US" w:eastAsia="zh-CN"/>
        </w:rPr>
        <w:sectPr>
          <w:pgSz w:w="11907" w:h="16840"/>
          <w:pgMar w:top="1417" w:right="1417" w:bottom="1417" w:left="1417" w:header="777" w:footer="850" w:gutter="0"/>
          <w:cols w:space="720" w:num="1"/>
          <w:docGrid w:type="linesAndChars" w:linePitch="312" w:charSpace="0"/>
        </w:sectPr>
      </w:pPr>
      <w:r>
        <w:rPr>
          <w:rFonts w:hint="eastAsia"/>
          <w:color w:val="auto"/>
          <w:highlight w:val="none"/>
        </w:rPr>
        <w:t>供应商要提供与采购人前期项目设备和系统应用平台对接如何对接的技术解决方案，供应商要提供系统对接操作演示视频。</w:t>
      </w:r>
    </w:p>
    <w:p w14:paraId="6AC25865">
      <w:pPr>
        <w:rPr>
          <w:rFonts w:hint="eastAsia" w:ascii="宋体" w:hAnsi="宋体" w:eastAsia="宋体" w:cs="宋体"/>
          <w:color w:val="auto"/>
          <w:highlight w:val="none"/>
        </w:rPr>
      </w:pPr>
    </w:p>
    <w:p w14:paraId="4123BA0F">
      <w:pPr>
        <w:spacing w:line="360" w:lineRule="auto"/>
        <w:rPr>
          <w:rFonts w:hint="default"/>
          <w:b/>
          <w:bCs/>
          <w:color w:val="auto"/>
          <w:highlight w:val="none"/>
          <w:lang w:val="en-US" w:eastAsia="zh-CN"/>
        </w:rPr>
      </w:pPr>
      <w:r>
        <w:rPr>
          <w:rFonts w:hint="eastAsia" w:ascii="宋体" w:hAnsi="宋体" w:eastAsia="宋体" w:cs="宋体"/>
          <w:color w:val="auto"/>
          <w:highlight w:val="none"/>
        </w:rPr>
        <w:t>注：</w:t>
      </w:r>
    </w:p>
    <w:p w14:paraId="4FE22177">
      <w:pPr>
        <w:numPr>
          <w:ilvl w:val="0"/>
          <w:numId w:val="2"/>
        </w:numPr>
        <w:spacing w:line="360" w:lineRule="auto"/>
        <w:rPr>
          <w:rFonts w:hint="eastAsia"/>
          <w:color w:val="auto"/>
          <w:highlight w:val="none"/>
        </w:rPr>
      </w:pPr>
      <w:r>
        <w:rPr>
          <w:rFonts w:hint="eastAsia"/>
          <w:color w:val="auto"/>
          <w:highlight w:val="none"/>
        </w:rPr>
        <w:t>供应商在满足技术要求和性能的前提下可投同档次或优于上述参数、性能和质量的货物。</w:t>
      </w:r>
    </w:p>
    <w:p w14:paraId="01E1D6CE">
      <w:pPr>
        <w:numPr>
          <w:ilvl w:val="0"/>
          <w:numId w:val="2"/>
        </w:numPr>
        <w:spacing w:line="360" w:lineRule="auto"/>
        <w:rPr>
          <w:rFonts w:hint="eastAsia"/>
          <w:color w:val="auto"/>
          <w:highlight w:val="none"/>
        </w:rPr>
      </w:pPr>
      <w:r>
        <w:rPr>
          <w:rFonts w:hint="eastAsia"/>
          <w:color w:val="auto"/>
          <w:highlight w:val="none"/>
        </w:rPr>
        <w:t>供应商应在响应文件中提供其响应产品满足竞争性磋商文件重要技术条款要求的客观证据材料（技术支持资料）作为响应文件的一部分，以证明供应商真实并实质性响应竞争性磋商文件的重要技术条款。未按要求提供的，磋商小组将认定不满足该项要求。上述客观证据材料（技术支持资料）包括：国家认证认可监督管理委员会认可的检验检测认证机构出具的认证证书、检测报告；响应产品制造商公开发布的印刷技术资料（彩页或技术白皮书），或者响应产品制造商官网发布的技术资料网页版打印件（显示网页网址）；或者磋商小组认可的其他客观证据材料。认证证书、检测报告与印刷技术资料、官网技术资料不一致时，以认证证书、检测报告为准。对于非标准和非通用的产品，供应商也可以提供此前完成的类似项目的合同技术规格及最终的性能检验报告（应加盖用户单位公章）作为客观证据材料。上述客观证据材料应是中文，如是外文应提供对应的中文翻译说明，评审以中文翻译内容为准。</w:t>
      </w:r>
    </w:p>
    <w:p w14:paraId="786861DF">
      <w:pPr>
        <w:numPr>
          <w:ilvl w:val="0"/>
          <w:numId w:val="2"/>
        </w:numPr>
        <w:spacing w:line="360" w:lineRule="auto"/>
        <w:rPr>
          <w:rFonts w:hint="eastAsia"/>
          <w:color w:val="auto"/>
          <w:highlight w:val="none"/>
        </w:rPr>
      </w:pPr>
      <w:r>
        <w:rPr>
          <w:rFonts w:hint="eastAsia"/>
          <w:color w:val="auto"/>
          <w:highlight w:val="none"/>
        </w:rPr>
        <w:t>供应商应如实描述所投产品的技术参数和性能。</w:t>
      </w:r>
    </w:p>
    <w:p w14:paraId="6FCB2E0B">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EBBFB"/>
    <w:multiLevelType w:val="singleLevel"/>
    <w:tmpl w:val="913EBBFB"/>
    <w:lvl w:ilvl="0" w:tentative="0">
      <w:start w:val="1"/>
      <w:numFmt w:val="decimal"/>
      <w:suff w:val="nothing"/>
      <w:lvlText w:val="%1、"/>
      <w:lvlJc w:val="left"/>
    </w:lvl>
  </w:abstractNum>
  <w:abstractNum w:abstractNumId="1">
    <w:nsid w:val="16D9283B"/>
    <w:multiLevelType w:val="multilevel"/>
    <w:tmpl w:val="16D9283B"/>
    <w:lvl w:ilvl="0" w:tentative="0">
      <w:start w:val="1"/>
      <w:numFmt w:val="japaneseCounting"/>
      <w:lvlText w:val="第%1章"/>
      <w:lvlJc w:val="left"/>
      <w:pPr>
        <w:ind w:left="1080" w:hanging="1080"/>
      </w:pPr>
      <w:rPr>
        <w:rFonts w:hint="default"/>
        <w:b/>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32A64"/>
    <w:rsid w:val="3C732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jc w:val="both"/>
    </w:pPr>
    <w:rPr>
      <w:rFonts w:ascii="宋体" w:hAnsi="宋体" w:eastAsia="宋体" w:cs="宋体"/>
      <w:kern w:val="2"/>
      <w:sz w:val="21"/>
      <w:szCs w:val="21"/>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无间隔1"/>
    <w:basedOn w:val="3"/>
    <w:next w:val="4"/>
    <w:qFormat/>
    <w:uiPriority w:val="1"/>
    <w:pPr>
      <w:spacing w:line="400" w:lineRule="exact"/>
    </w:pPr>
    <w:rPr>
      <w:sz w:val="24"/>
    </w:rPr>
  </w:style>
  <w:style w:type="paragraph" w:customStyle="1" w:styleId="3">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styleId="4">
    <w:name w:val="caption"/>
    <w:basedOn w:val="1"/>
    <w:next w:val="1"/>
    <w:qFormat/>
    <w:uiPriority w:val="0"/>
    <w:rPr>
      <w:rFonts w:ascii="Cambria" w:hAnsi="Cambria" w:eastAsia="黑体"/>
      <w:sz w:val="20"/>
      <w:szCs w:val="20"/>
    </w:rPr>
  </w:style>
  <w:style w:type="paragraph" w:styleId="5">
    <w:name w:val="Normal Indent"/>
    <w:basedOn w:val="1"/>
    <w:qFormat/>
    <w:uiPriority w:val="99"/>
    <w:pPr>
      <w:ind w:firstLine="420" w:firstLineChars="200"/>
    </w:pPr>
    <w:rPr>
      <w:szCs w:val="20"/>
    </w:rPr>
  </w:style>
  <w:style w:type="paragraph" w:styleId="6">
    <w:name w:val="Plain Text"/>
    <w:basedOn w:val="1"/>
    <w:next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character" w:styleId="10">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2024-11-21T07:45:00Z</dcterms:created>
  <dc:creator>甜甜圈</dc:creator>
  <cp:lastModifiedBy>甜甜圈</cp:lastModifiedBy>
  <dcterms:modified xsi:type="dcterms:W3CDTF">2024-11-21T07:46:03Z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1C37B464E23F434DBCABD5A66A686219_11</vt:lpwstr>
  </property>
</Properties>
</file>