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18F65">
      <w:pPr>
        <w:spacing w:beforeLines="50" w:afterLines="50"/>
        <w:jc w:val="center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  <w:bookmarkStart w:id="0" w:name="_Toc27949"/>
      <w:bookmarkStart w:id="1" w:name="_Toc27020"/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河南牧业经济学院图书馆2025年电子资源采购项目</w:t>
      </w:r>
    </w:p>
    <w:p w14:paraId="6BA50A3C">
      <w:pPr>
        <w:spacing w:beforeLines="50" w:afterLines="50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单一来源采购公示</w:t>
      </w:r>
    </w:p>
    <w:p w14:paraId="1E33C478">
      <w:pPr>
        <w:pStyle w:val="2"/>
        <w:spacing w:beforeLines="50" w:afterLines="50" w:line="240" w:lineRule="auto"/>
        <w:rPr>
          <w:rFonts w:cs="宋体"/>
          <w:sz w:val="28"/>
          <w:szCs w:val="28"/>
        </w:rPr>
      </w:pPr>
      <w:bookmarkStart w:id="2" w:name="_Toc2731"/>
      <w:bookmarkStart w:id="3" w:name="_Toc19968"/>
      <w:bookmarkStart w:id="4" w:name="_Toc26406"/>
      <w:bookmarkStart w:id="5" w:name="_Toc4663"/>
      <w:r>
        <w:rPr>
          <w:rFonts w:hint="eastAsia" w:cs="宋体"/>
          <w:sz w:val="28"/>
          <w:szCs w:val="28"/>
        </w:rPr>
        <w:t>一、</w:t>
      </w:r>
      <w:bookmarkEnd w:id="0"/>
      <w:bookmarkEnd w:id="1"/>
      <w:bookmarkEnd w:id="2"/>
      <w:bookmarkEnd w:id="3"/>
      <w:bookmarkEnd w:id="4"/>
      <w:r>
        <w:rPr>
          <w:rFonts w:hint="eastAsia" w:cs="宋体"/>
          <w:sz w:val="28"/>
          <w:szCs w:val="28"/>
        </w:rPr>
        <w:t>项目信息</w:t>
      </w:r>
      <w:bookmarkEnd w:id="5"/>
    </w:p>
    <w:p w14:paraId="6735E64B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1.项目名称：</w:t>
      </w:r>
      <w:r>
        <w:rPr>
          <w:rFonts w:hint="eastAsia" w:ascii="宋体" w:hAnsi="宋体" w:cs="宋体"/>
          <w:sz w:val="24"/>
          <w:szCs w:val="24"/>
          <w:lang w:eastAsia="zh-CN"/>
        </w:rPr>
        <w:t>河南牧业经济学院图书馆2025年电子资源采购项目</w:t>
      </w:r>
    </w:p>
    <w:p w14:paraId="711FA249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2.拟采购的货物或服务的说明：中国知网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中国知网学术不端文献检测系统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万方学位论文库（软件、信息与电子工程、艺术、自动化控制、万方选题）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读秀中文云知识库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新知学术发现系统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泛研全球科研项目数据库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科学文库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中国共产党思想理论资源数据库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优秀传统文化视频资源库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“智汇三农”农业专业知识服务平台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环球农业数据库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正保会计视频数据库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中经网统计数据库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中国财经教育资源共享平台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中国名校精品课视频资源服务平台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高校信息素养教育数据库</w:t>
      </w:r>
      <w:r>
        <w:rPr>
          <w:rFonts w:hint="eastAsia" w:ascii="宋体" w:hAnsi="宋体" w:cs="宋体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</w:rPr>
        <w:t>Worldlib国外文献整</w:t>
      </w:r>
      <w:r>
        <w:rPr>
          <w:rFonts w:hint="eastAsia" w:ascii="宋体" w:hAnsi="宋体" w:cs="宋体"/>
          <w:sz w:val="24"/>
          <w:szCs w:val="24"/>
          <w:highlight w:val="none"/>
        </w:rPr>
        <w:t>合平台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RESSET金融研究数据库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叩持匠芯IC学习数据库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掌阅精选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中科VIPExam考试学习资源数据库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思政教育学科资源平台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研图学堂学习平台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sz w:val="24"/>
          <w:szCs w:val="24"/>
          <w:highlight w:val="none"/>
        </w:rPr>
        <w:t>中文在线书香中国数据库+镜像数字图书馆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、全球案例发现系统、</w:t>
      </w:r>
      <w:r>
        <w:rPr>
          <w:rFonts w:hint="eastAsia" w:ascii="宋体" w:hAnsi="宋体" w:cs="宋体"/>
          <w:sz w:val="24"/>
          <w:szCs w:val="24"/>
          <w:highlight w:val="none"/>
        </w:rPr>
        <w:t>Wind数据库</w:t>
      </w:r>
      <w:r>
        <w:rPr>
          <w:rFonts w:hint="eastAsia" w:ascii="宋体" w:hAnsi="宋体"/>
          <w:sz w:val="24"/>
          <w:szCs w:val="24"/>
          <w:highlight w:val="none"/>
          <w:lang w:val="en-US" w:eastAsia="zh-CN"/>
        </w:rPr>
        <w:t>。</w:t>
      </w:r>
    </w:p>
    <w:p w14:paraId="5FB991D0"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3.拟采购的货物或服务的预算金额：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21</w:t>
      </w:r>
      <w:r>
        <w:rPr>
          <w:rFonts w:hint="eastAsia" w:ascii="宋体" w:hAnsi="宋体" w:cs="宋体"/>
          <w:sz w:val="24"/>
          <w:szCs w:val="24"/>
          <w:highlight w:val="none"/>
        </w:rPr>
        <w:t>50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highlight w:val="none"/>
        </w:rPr>
        <w:t>00元</w:t>
      </w:r>
    </w:p>
    <w:p w14:paraId="29E9C6EB">
      <w:pPr>
        <w:spacing w:line="440" w:lineRule="exact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4.采用单一来源采购方式的原因及说明：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本次拟采购</w:t>
      </w:r>
      <w:r>
        <w:rPr>
          <w:rFonts w:hint="eastAsia" w:ascii="宋体" w:hAnsi="宋体" w:cs="宋体"/>
          <w:sz w:val="24"/>
          <w:szCs w:val="24"/>
          <w:highlight w:val="none"/>
        </w:rPr>
        <w:t>数据库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</w:rPr>
        <w:t>能够满足师生的教学、科研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需</w:t>
      </w:r>
      <w:r>
        <w:rPr>
          <w:rFonts w:hint="eastAsia" w:ascii="宋体" w:hAnsi="宋体" w:cs="宋体"/>
          <w:sz w:val="24"/>
          <w:szCs w:val="24"/>
          <w:highlight w:val="none"/>
        </w:rPr>
        <w:t>求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  <w:r>
        <w:rPr>
          <w:rFonts w:hint="eastAsia" w:ascii="宋体" w:hAnsi="宋体" w:cs="宋体"/>
          <w:sz w:val="24"/>
          <w:szCs w:val="24"/>
          <w:highlight w:val="none"/>
        </w:rPr>
        <w:t>电子资源属于连续性使用产品，考虑到数据库资源的产品特点、使用的连续性、专业的针对性，保证数字文献信息的完整性和延续性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highlight w:val="none"/>
        </w:rPr>
        <w:t>现拟采用单一来源方式进行采购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。</w:t>
      </w:r>
    </w:p>
    <w:p w14:paraId="461EAC49">
      <w:pPr>
        <w:spacing w:line="440" w:lineRule="exact"/>
        <w:ind w:firstLine="480" w:firstLineChars="200"/>
        <w:rPr>
          <w:rFonts w:ascii="宋体" w:hAnsi="宋体" w:cs="宋体"/>
          <w:sz w:val="24"/>
          <w:szCs w:val="24"/>
          <w:highlight w:val="none"/>
        </w:rPr>
      </w:pPr>
      <w:r>
        <w:rPr>
          <w:rFonts w:hint="eastAsia" w:ascii="宋体" w:hAnsi="宋体" w:cs="宋体"/>
          <w:sz w:val="24"/>
          <w:szCs w:val="24"/>
          <w:highlight w:val="none"/>
        </w:rPr>
        <w:t>本次采购电子资源项目均是唯一数据商独家开发，且拥有自主知识产权，是数据库的唯一供应商，根据《中华人民共和国政府采购法》第三十一条第一款规定，现拟采用单一来源方式进行采购。</w:t>
      </w:r>
    </w:p>
    <w:p w14:paraId="51BF809D">
      <w:pPr>
        <w:pStyle w:val="2"/>
        <w:spacing w:beforeLines="50" w:afterLines="50" w:line="240" w:lineRule="auto"/>
        <w:rPr>
          <w:rFonts w:cs="宋体"/>
          <w:color w:val="auto"/>
          <w:sz w:val="28"/>
          <w:szCs w:val="28"/>
          <w:highlight w:val="none"/>
        </w:rPr>
      </w:pPr>
      <w:bookmarkStart w:id="6" w:name="_Toc9574"/>
      <w:bookmarkStart w:id="7" w:name="_Toc27904"/>
      <w:bookmarkStart w:id="8" w:name="_Toc29346"/>
      <w:bookmarkStart w:id="9" w:name="_Toc3048"/>
      <w:bookmarkStart w:id="10" w:name="_Toc1898"/>
      <w:bookmarkStart w:id="11" w:name="_Toc7023"/>
      <w:bookmarkStart w:id="12" w:name="_Toc19763"/>
      <w:bookmarkStart w:id="13" w:name="_Toc2069"/>
      <w:bookmarkStart w:id="14" w:name="_Toc16990"/>
      <w:bookmarkStart w:id="15" w:name="_Toc5264"/>
      <w:bookmarkStart w:id="16" w:name="_Toc32242"/>
      <w:bookmarkStart w:id="17" w:name="_Toc28453"/>
      <w:bookmarkStart w:id="18" w:name="_Toc23897"/>
      <w:bookmarkStart w:id="19" w:name="_Toc28905"/>
      <w:bookmarkStart w:id="20" w:name="_Toc29575"/>
      <w:r>
        <w:rPr>
          <w:rFonts w:hint="eastAsia" w:cs="宋体"/>
          <w:sz w:val="28"/>
          <w:szCs w:val="28"/>
          <w:highlight w:val="none"/>
        </w:rPr>
        <w:t>二、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>
        <w:rPr>
          <w:rFonts w:hint="eastAsia" w:cs="宋体"/>
          <w:sz w:val="28"/>
          <w:szCs w:val="28"/>
          <w:highlight w:val="none"/>
        </w:rPr>
        <w:t>拟定供应商信息</w:t>
      </w:r>
      <w:bookmarkEnd w:id="16"/>
    </w:p>
    <w:p w14:paraId="38E5C360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1.名称：包1：同方知网数字科技有限公司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包2：同方知网数字科技有限公司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包3：北京万方数据股份有限公司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包4：河南超星数图信息技术有限公司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包5；北京盈科千信科技有限公司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包6：河南康森电子科技有限公司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包7：河南康森电子科技有限公司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包8：人民出版社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包9：河南华之杰文化传播有限公司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包10：天择文化传播（河南）有限公司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包11：河南贝塔数字科技有限公司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包12：西安龙文网络科技有限公司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包13：中经网数据有限公司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包14：北京百智享科技有限公司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包15：河南阅图电子科技有限公司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包16：河南正乾软件科技有限公司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包17：北京华宇星航国际教育科技有限公司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包18：北京聚源锐思数据科技有限公司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包19：叩持（西安）电子信息技术有限公司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包20：掌阅科技股份有限公司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包21：中科软股（河南）信息技术有限公司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包22：河南恒渡商贸有限公司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包23：河南畅茂智能科技有限公司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包24：河南中文在线文化传媒有限公司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包25：北京华图新天科技有限公司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包26：万得信息技术股份有限公司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7A20100E">
      <w:pPr>
        <w:spacing w:line="360" w:lineRule="auto"/>
        <w:ind w:firstLine="480" w:firstLineChars="200"/>
        <w:rPr>
          <w:rFonts w:hint="default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2.地址：包1：北京市海淀区西小口路66号中关村东升科技园B-2号楼二层B201、B202、B203、B205、B206、B207、B208、B209、B210室(东升地区)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包2：北京市海淀区西小口路66号中关村东升科技园B-2号楼二层B201、B202、B203、B205、B206、B207、B208、B209、B210室(东升地区)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包3：北京市海淀区复兴路15号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包4：河南自贸试验区郑州片区（郑东）金水东路85号雅宝东方国际广场1号楼9楼903号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包5：北京市海淀区中关村南大街48号1幢四层C4008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包6：郑州市金水区北三环73号瀚海北金B座18层18014号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包7：郑州市金水区北三环73号瀚海北金B座18层18014号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包8：北京市东城区朝阳门内大街166号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包9：河南省郑州市惠济区开元路11号大众商务6层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包10：郑州市金水区丰产路21号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包11：河南省郑州市郑东新区龙子湖崇德街豫盐大厦15楼1507室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包12：陕西省西安市高新区艺术大街紫薇田园都市G区10号1402室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包13：北京市西城区三里河路58号中经网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包14：北京市丰台区南四环西路188号十八区25号楼601室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包15：河南省郑州市金水区文化路街道文化路97号16号楼3楼303室1号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包16：郑州市郑东新区康平路79号1号楼4层414号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包17：北京市丰台区西三环南路201号院1号楼13层1308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包18：北京市海淀区中关村东路18号9层B-1009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包19：陕西省西安市高新区丈八街办丈八四路20号神州数码科技园5幢16层b1601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包20：北京市朝阳区四惠东通惠河南岸四惠大厦1层1011E-1014E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包21：河南省郑州市高新技术产业开发区瑞达路96号创业中心2号楼一层B1509号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包22：郑州市金水区凤台路2号7号楼东2单元1层23号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包23：河南省郑州市郑东新区明理路266号正商木华广场1号楼7层702号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包24：河南自贸试验区郑州片区（金水）柳东路9-3M号230029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包25：北京市通州区西集镇国防路43号A座257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包26：上海市浦明路1500号万得大厦7楼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。</w:t>
      </w:r>
    </w:p>
    <w:p w14:paraId="488A1FCF">
      <w:pPr>
        <w:pStyle w:val="2"/>
        <w:spacing w:beforeLines="50" w:afterLines="50" w:line="240" w:lineRule="auto"/>
        <w:rPr>
          <w:rFonts w:hint="eastAsia" w:eastAsia="宋体" w:cs="宋体"/>
          <w:color w:val="auto"/>
          <w:sz w:val="28"/>
          <w:szCs w:val="28"/>
          <w:highlight w:val="none"/>
          <w:lang w:eastAsia="zh-CN"/>
        </w:rPr>
      </w:pPr>
      <w:bookmarkStart w:id="21" w:name="_Toc30366"/>
      <w:bookmarkStart w:id="22" w:name="_Toc4896"/>
      <w:bookmarkStart w:id="23" w:name="_Toc21764"/>
      <w:bookmarkStart w:id="24" w:name="_Toc11213"/>
      <w:bookmarkStart w:id="25" w:name="_Toc24133"/>
      <w:bookmarkStart w:id="26" w:name="_Toc27971"/>
      <w:r>
        <w:rPr>
          <w:rFonts w:hint="eastAsia" w:cs="宋体"/>
          <w:color w:val="auto"/>
          <w:sz w:val="28"/>
          <w:szCs w:val="28"/>
          <w:highlight w:val="none"/>
        </w:rPr>
        <w:t>三、专家论证意见</w:t>
      </w:r>
      <w:bookmarkEnd w:id="21"/>
      <w:r>
        <w:rPr>
          <w:rFonts w:hint="eastAsia" w:cs="宋体"/>
          <w:color w:val="auto"/>
          <w:sz w:val="28"/>
          <w:szCs w:val="28"/>
          <w:highlight w:val="none"/>
          <w:lang w:eastAsia="zh-CN"/>
        </w:rPr>
        <w:t>（不少于三名行业技术专家）</w:t>
      </w:r>
    </w:p>
    <w:tbl>
      <w:tblPr>
        <w:tblStyle w:val="9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3250"/>
        <w:gridCol w:w="1611"/>
        <w:gridCol w:w="2942"/>
      </w:tblGrid>
      <w:tr w14:paraId="724BD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57" w:type="dxa"/>
            <w:vAlign w:val="center"/>
          </w:tcPr>
          <w:p w14:paraId="5CDEE1E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专家姓名</w:t>
            </w:r>
          </w:p>
        </w:tc>
        <w:tc>
          <w:tcPr>
            <w:tcW w:w="3250" w:type="dxa"/>
            <w:vAlign w:val="center"/>
          </w:tcPr>
          <w:p w14:paraId="5F8E195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工作单位</w:t>
            </w:r>
          </w:p>
        </w:tc>
        <w:tc>
          <w:tcPr>
            <w:tcW w:w="1611" w:type="dxa"/>
            <w:vAlign w:val="center"/>
          </w:tcPr>
          <w:p w14:paraId="3100F380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职务（职称）</w:t>
            </w:r>
          </w:p>
        </w:tc>
        <w:tc>
          <w:tcPr>
            <w:tcW w:w="2942" w:type="dxa"/>
            <w:vAlign w:val="center"/>
          </w:tcPr>
          <w:p w14:paraId="52D2378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论证意见</w:t>
            </w:r>
          </w:p>
        </w:tc>
      </w:tr>
      <w:tr w14:paraId="6E105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57" w:type="dxa"/>
            <w:vAlign w:val="center"/>
          </w:tcPr>
          <w:p w14:paraId="4EF4EA4B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黄健平</w:t>
            </w:r>
          </w:p>
        </w:tc>
        <w:tc>
          <w:tcPr>
            <w:tcW w:w="3250" w:type="dxa"/>
            <w:vAlign w:val="center"/>
          </w:tcPr>
          <w:p w14:paraId="164DB78D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华北水利水电大学</w:t>
            </w:r>
          </w:p>
        </w:tc>
        <w:tc>
          <w:tcPr>
            <w:tcW w:w="1611" w:type="dxa"/>
            <w:vAlign w:val="center"/>
          </w:tcPr>
          <w:p w14:paraId="300FB751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教授</w:t>
            </w:r>
          </w:p>
        </w:tc>
        <w:tc>
          <w:tcPr>
            <w:tcW w:w="2942" w:type="dxa"/>
            <w:vAlign w:val="center"/>
          </w:tcPr>
          <w:p w14:paraId="7642C3BE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详见专家论证意见附件</w:t>
            </w:r>
          </w:p>
        </w:tc>
      </w:tr>
      <w:tr w14:paraId="7622F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657" w:type="dxa"/>
            <w:vAlign w:val="center"/>
          </w:tcPr>
          <w:p w14:paraId="13E758C2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荆立夏</w:t>
            </w:r>
          </w:p>
        </w:tc>
        <w:tc>
          <w:tcPr>
            <w:tcW w:w="3250" w:type="dxa"/>
            <w:vAlign w:val="center"/>
          </w:tcPr>
          <w:p w14:paraId="46EA78CC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郑州航空工业管理学院</w:t>
            </w:r>
          </w:p>
        </w:tc>
        <w:tc>
          <w:tcPr>
            <w:tcW w:w="1611" w:type="dxa"/>
            <w:vAlign w:val="center"/>
          </w:tcPr>
          <w:p w14:paraId="04117648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副教授</w:t>
            </w:r>
          </w:p>
        </w:tc>
        <w:tc>
          <w:tcPr>
            <w:tcW w:w="2942" w:type="dxa"/>
            <w:vAlign w:val="center"/>
          </w:tcPr>
          <w:p w14:paraId="745C21C1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详见专家论证意见附件</w:t>
            </w:r>
          </w:p>
        </w:tc>
      </w:tr>
      <w:tr w14:paraId="7432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657" w:type="dxa"/>
            <w:vAlign w:val="center"/>
          </w:tcPr>
          <w:p w14:paraId="1A03708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武建铭</w:t>
            </w:r>
          </w:p>
        </w:tc>
        <w:tc>
          <w:tcPr>
            <w:tcW w:w="3250" w:type="dxa"/>
            <w:vAlign w:val="center"/>
          </w:tcPr>
          <w:p w14:paraId="79F95615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河南财政金融学院</w:t>
            </w:r>
          </w:p>
        </w:tc>
        <w:tc>
          <w:tcPr>
            <w:tcW w:w="1611" w:type="dxa"/>
            <w:vAlign w:val="center"/>
          </w:tcPr>
          <w:p w14:paraId="627C6C90"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副研究员</w:t>
            </w:r>
          </w:p>
        </w:tc>
        <w:tc>
          <w:tcPr>
            <w:tcW w:w="2942" w:type="dxa"/>
            <w:vAlign w:val="center"/>
          </w:tcPr>
          <w:p w14:paraId="67561119"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详见专家论证意见附件</w:t>
            </w:r>
          </w:p>
        </w:tc>
      </w:tr>
    </w:tbl>
    <w:p w14:paraId="4157C23E">
      <w:pPr>
        <w:pStyle w:val="2"/>
        <w:spacing w:beforeLines="50" w:afterLines="50" w:line="240" w:lineRule="auto"/>
        <w:rPr>
          <w:rFonts w:cs="宋体"/>
          <w:color w:val="auto"/>
          <w:sz w:val="28"/>
          <w:szCs w:val="28"/>
          <w:highlight w:val="none"/>
        </w:rPr>
      </w:pPr>
      <w:bookmarkStart w:id="27" w:name="_Toc18035"/>
      <w:r>
        <w:rPr>
          <w:rFonts w:hint="eastAsia" w:cs="宋体"/>
          <w:color w:val="auto"/>
          <w:sz w:val="28"/>
          <w:szCs w:val="28"/>
          <w:highlight w:val="none"/>
        </w:rPr>
        <w:t>四、公示期限</w:t>
      </w:r>
      <w:bookmarkEnd w:id="17"/>
      <w:bookmarkEnd w:id="18"/>
      <w:bookmarkEnd w:id="19"/>
      <w:bookmarkEnd w:id="20"/>
      <w:bookmarkEnd w:id="22"/>
      <w:bookmarkEnd w:id="23"/>
      <w:bookmarkEnd w:id="24"/>
      <w:bookmarkEnd w:id="25"/>
      <w:bookmarkEnd w:id="26"/>
      <w:bookmarkEnd w:id="27"/>
    </w:p>
    <w:p w14:paraId="039188D7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时00分至202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23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分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（北京时间，法定节假日除外。）</w:t>
      </w:r>
    </w:p>
    <w:p w14:paraId="39165507">
      <w:pPr>
        <w:pStyle w:val="2"/>
        <w:spacing w:beforeLines="50" w:afterLines="50" w:line="240" w:lineRule="auto"/>
        <w:rPr>
          <w:rFonts w:cs="宋体"/>
          <w:color w:val="auto"/>
          <w:sz w:val="28"/>
          <w:szCs w:val="28"/>
          <w:highlight w:val="none"/>
        </w:rPr>
      </w:pPr>
      <w:bookmarkStart w:id="28" w:name="_Toc21172"/>
      <w:bookmarkStart w:id="29" w:name="_Toc30235"/>
      <w:bookmarkStart w:id="30" w:name="_Toc707"/>
      <w:bookmarkStart w:id="31" w:name="_Toc30113"/>
      <w:bookmarkStart w:id="32" w:name="_Toc15233"/>
      <w:bookmarkStart w:id="33" w:name="_Toc30457"/>
      <w:bookmarkStart w:id="34" w:name="_Toc23547"/>
      <w:bookmarkStart w:id="35" w:name="_Toc26805"/>
      <w:bookmarkStart w:id="36" w:name="_Toc23709"/>
      <w:bookmarkStart w:id="37" w:name="_Toc14756"/>
      <w:bookmarkStart w:id="38" w:name="_Toc8470"/>
      <w:r>
        <w:rPr>
          <w:rFonts w:hint="eastAsia" w:cs="宋体"/>
          <w:color w:val="auto"/>
          <w:sz w:val="28"/>
          <w:szCs w:val="28"/>
          <w:highlight w:val="none"/>
        </w:rPr>
        <w:t>五、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rFonts w:hint="eastAsia" w:cs="宋体"/>
          <w:color w:val="auto"/>
          <w:sz w:val="28"/>
          <w:szCs w:val="28"/>
          <w:highlight w:val="none"/>
        </w:rPr>
        <w:t>异议反馈时限</w:t>
      </w:r>
      <w:bookmarkEnd w:id="38"/>
    </w:p>
    <w:p w14:paraId="6FF66643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09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分至202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24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18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时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分</w:t>
      </w:r>
    </w:p>
    <w:p w14:paraId="5AB24539">
      <w:pPr>
        <w:pStyle w:val="2"/>
        <w:spacing w:beforeLines="50" w:afterLines="50" w:line="240" w:lineRule="auto"/>
        <w:rPr>
          <w:rFonts w:cs="宋体"/>
          <w:color w:val="auto"/>
          <w:sz w:val="28"/>
          <w:szCs w:val="28"/>
          <w:highlight w:val="none"/>
        </w:rPr>
      </w:pPr>
      <w:bookmarkStart w:id="39" w:name="_Toc3000"/>
      <w:bookmarkStart w:id="40" w:name="_Toc8417"/>
      <w:bookmarkStart w:id="41" w:name="_Toc25448"/>
      <w:bookmarkStart w:id="42" w:name="_Toc25278"/>
      <w:bookmarkStart w:id="43" w:name="_Toc431023302"/>
      <w:bookmarkStart w:id="44" w:name="_Toc16492"/>
      <w:bookmarkStart w:id="45" w:name="_Toc3496"/>
      <w:bookmarkStart w:id="46" w:name="_Toc5245"/>
      <w:bookmarkStart w:id="47" w:name="_Toc4459"/>
      <w:bookmarkStart w:id="48" w:name="_Toc4953"/>
      <w:bookmarkStart w:id="49" w:name="_Toc5539"/>
      <w:bookmarkStart w:id="50" w:name="_Toc29308"/>
      <w:r>
        <w:rPr>
          <w:rFonts w:hint="eastAsia" w:cs="宋体"/>
          <w:color w:val="auto"/>
          <w:sz w:val="28"/>
          <w:szCs w:val="28"/>
          <w:highlight w:val="none"/>
        </w:rPr>
        <w:t>六、其他需要公示的内容</w:t>
      </w:r>
      <w:bookmarkEnd w:id="39"/>
    </w:p>
    <w:p w14:paraId="1C6ED3F0">
      <w:pPr>
        <w:spacing w:line="440" w:lineRule="exact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总预算215万元，其中包1预算金额37.5万元，包2预算金额3.7万元，包3预算金额12.7万元，包4预算金额6.4万元，包5预算金额6.3万</w:t>
      </w:r>
      <w:bookmarkStart w:id="52" w:name="_GoBack"/>
      <w:bookmarkEnd w:id="52"/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元，，包6预算金额4.3万元，包7预算金额13.7万元，包8预算金额5.1万元，包9预算金额9.4万元，包10预算金额5.8万元，包11预算金额2.2万元，包12预算金额4.2万元，包13预算金额7.4万元，包14预算金额2.2万元，包15预算金额4.3万元，包16预算金额5.5万元，包17预算金额10.2万元，包18预算金额8.8万元，包19预算金额6.4万元，包20预算金额7.2万元，包21预算金额6.2万元，包22预算金额6.3万元，包23预算金额7.4万元，包24预算金额18.7万元，包25预算金额5.8万元，包26预算金额7.3万元。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潜在政府采购供应商对公示内容有异议的，请于公示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期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内以实名书面（包括联系人、地址、联系电话）形</w:t>
      </w:r>
      <w:r>
        <w:rPr>
          <w:rFonts w:hint="eastAsia" w:ascii="宋体" w:hAnsi="宋体" w:cs="宋体"/>
          <w:color w:val="auto"/>
          <w:sz w:val="24"/>
          <w:szCs w:val="24"/>
        </w:rPr>
        <w:t>式将意见反馈至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采购人</w:t>
      </w:r>
      <w:r>
        <w:rPr>
          <w:rFonts w:hint="eastAsia" w:ascii="宋体" w:hAnsi="宋体" w:cs="宋体"/>
          <w:color w:val="auto"/>
          <w:sz w:val="24"/>
          <w:szCs w:val="24"/>
        </w:rPr>
        <w:t>或</w:t>
      </w: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>采购代理机构</w:t>
      </w:r>
      <w:r>
        <w:rPr>
          <w:rFonts w:hint="eastAsia" w:ascii="宋体" w:hAnsi="宋体" w:cs="宋体"/>
          <w:color w:val="auto"/>
          <w:sz w:val="24"/>
          <w:szCs w:val="24"/>
        </w:rPr>
        <w:t>。</w:t>
      </w:r>
    </w:p>
    <w:p w14:paraId="3D11DA8E">
      <w:pPr>
        <w:pStyle w:val="2"/>
        <w:spacing w:beforeLines="50" w:afterLines="50" w:line="240" w:lineRule="auto"/>
        <w:rPr>
          <w:rFonts w:cs="宋体"/>
          <w:color w:val="auto"/>
          <w:sz w:val="28"/>
          <w:szCs w:val="28"/>
        </w:rPr>
      </w:pPr>
      <w:bookmarkStart w:id="51" w:name="_Toc4448"/>
      <w:r>
        <w:rPr>
          <w:rFonts w:hint="eastAsia" w:cs="宋体"/>
          <w:color w:val="auto"/>
          <w:sz w:val="28"/>
          <w:szCs w:val="28"/>
        </w:rPr>
        <w:t>七、联系方式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</w:p>
    <w:p w14:paraId="7FAB306A">
      <w:pPr>
        <w:spacing w:line="360" w:lineRule="auto"/>
        <w:ind w:firstLine="480" w:firstLineChars="200"/>
        <w:rPr>
          <w:rFonts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1.采购人信息</w:t>
      </w:r>
    </w:p>
    <w:p w14:paraId="043BA8B7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名称：河南牧业经济学院</w:t>
      </w:r>
    </w:p>
    <w:p w14:paraId="5008F018">
      <w:pPr>
        <w:spacing w:line="360" w:lineRule="auto"/>
        <w:ind w:firstLine="480" w:firstLineChars="200"/>
        <w:rPr>
          <w:rFonts w:hint="eastAsia" w:ascii="宋体" w:hAnsi="宋体" w:cs="宋体"/>
          <w:color w:val="auto"/>
          <w:sz w:val="24"/>
          <w:szCs w:val="24"/>
        </w:rPr>
      </w:pPr>
      <w:r>
        <w:rPr>
          <w:rFonts w:hint="eastAsia" w:ascii="宋体" w:hAnsi="宋体" w:cs="宋体"/>
          <w:color w:val="auto"/>
          <w:sz w:val="24"/>
          <w:szCs w:val="24"/>
        </w:rPr>
        <w:t>地址：郑州市郑东新区龙子湖北路6号</w:t>
      </w:r>
    </w:p>
    <w:p w14:paraId="5389019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联系人：郝哲</w:t>
      </w:r>
    </w:p>
    <w:p w14:paraId="2B0FEA60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联系方式：0371-86176066</w:t>
      </w:r>
    </w:p>
    <w:p w14:paraId="56518A29">
      <w:pPr>
        <w:spacing w:line="360" w:lineRule="auto"/>
        <w:ind w:firstLine="480" w:firstLineChars="200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2.财政部门信息</w:t>
      </w:r>
    </w:p>
    <w:p w14:paraId="0799DB1A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名称：河南省财政厅政府采购监督管理处</w:t>
      </w:r>
    </w:p>
    <w:p w14:paraId="0974133C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地址：河南省郑州市金水区经三路北25号</w:t>
      </w:r>
    </w:p>
    <w:p w14:paraId="2C862C52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联系人：河南省财政厅政府采购监督管理处</w:t>
      </w:r>
    </w:p>
    <w:p w14:paraId="65CA9FB2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t>联系方式：0371-65808406</w:t>
      </w:r>
    </w:p>
    <w:p w14:paraId="1266A14A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3.采购代理机构：</w:t>
      </w:r>
    </w:p>
    <w:p w14:paraId="12A4660D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名称：河南英华咨询有限公司</w:t>
      </w:r>
    </w:p>
    <w:p w14:paraId="350DB157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地址：郑州市电厂路河南省国家大学科技园（东区）16号楼C座21层</w:t>
      </w:r>
    </w:p>
    <w:p w14:paraId="4379C618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</w:rPr>
        <w:t>联系人：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古丹丹</w:t>
      </w:r>
    </w:p>
    <w:p w14:paraId="0C386721">
      <w:pPr>
        <w:spacing w:line="360" w:lineRule="auto"/>
        <w:ind w:firstLine="480" w:firstLineChars="20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联系方式：0371-55919853</w:t>
      </w:r>
    </w:p>
    <w:sectPr>
      <w:pgSz w:w="11910" w:h="16840"/>
      <w:pgMar w:top="1582" w:right="960" w:bottom="1179" w:left="960" w:header="0" w:footer="998" w:gutter="0"/>
      <w:cols w:equalWidth="0" w:num="1">
        <w:col w:w="9990"/>
      </w:cols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YTBlYzQwZTliZTQyZjI5MDg4NTg4YTUwNDdkYzMifQ=="/>
  </w:docVars>
  <w:rsids>
    <w:rsidRoot w:val="00000000"/>
    <w:rsid w:val="00733E26"/>
    <w:rsid w:val="00A83AD0"/>
    <w:rsid w:val="01203FAE"/>
    <w:rsid w:val="01621682"/>
    <w:rsid w:val="017C4C76"/>
    <w:rsid w:val="0227136C"/>
    <w:rsid w:val="029B4C0E"/>
    <w:rsid w:val="02BE582C"/>
    <w:rsid w:val="032D71CA"/>
    <w:rsid w:val="03C944B9"/>
    <w:rsid w:val="042E69E2"/>
    <w:rsid w:val="04DA66E7"/>
    <w:rsid w:val="05FE0636"/>
    <w:rsid w:val="06A27213"/>
    <w:rsid w:val="06A66D03"/>
    <w:rsid w:val="06A727AE"/>
    <w:rsid w:val="072365A6"/>
    <w:rsid w:val="07940360"/>
    <w:rsid w:val="08253C58"/>
    <w:rsid w:val="0865674A"/>
    <w:rsid w:val="088272FC"/>
    <w:rsid w:val="09624619"/>
    <w:rsid w:val="096E3CA2"/>
    <w:rsid w:val="09864BCA"/>
    <w:rsid w:val="09AE3A49"/>
    <w:rsid w:val="09CF031F"/>
    <w:rsid w:val="0A3B7763"/>
    <w:rsid w:val="0A9357F1"/>
    <w:rsid w:val="0B077F8D"/>
    <w:rsid w:val="0B835865"/>
    <w:rsid w:val="0B907F82"/>
    <w:rsid w:val="0BB129E1"/>
    <w:rsid w:val="0C8278CB"/>
    <w:rsid w:val="0DC3019B"/>
    <w:rsid w:val="0E0B38F0"/>
    <w:rsid w:val="0E9D6C3E"/>
    <w:rsid w:val="0F575E89"/>
    <w:rsid w:val="0F8256C7"/>
    <w:rsid w:val="10111367"/>
    <w:rsid w:val="101822F4"/>
    <w:rsid w:val="10441D9E"/>
    <w:rsid w:val="11360C84"/>
    <w:rsid w:val="113A623D"/>
    <w:rsid w:val="113E5D8A"/>
    <w:rsid w:val="11A26319"/>
    <w:rsid w:val="11C74AAF"/>
    <w:rsid w:val="11F76665"/>
    <w:rsid w:val="124C5620"/>
    <w:rsid w:val="141404CF"/>
    <w:rsid w:val="14DB5753"/>
    <w:rsid w:val="14FF3F1F"/>
    <w:rsid w:val="152A3701"/>
    <w:rsid w:val="15545B7C"/>
    <w:rsid w:val="15787ABD"/>
    <w:rsid w:val="15842905"/>
    <w:rsid w:val="15CE22D1"/>
    <w:rsid w:val="16094BB9"/>
    <w:rsid w:val="17E23913"/>
    <w:rsid w:val="1821268E"/>
    <w:rsid w:val="18870011"/>
    <w:rsid w:val="18C82B09"/>
    <w:rsid w:val="1BF43C15"/>
    <w:rsid w:val="1C4E5A1B"/>
    <w:rsid w:val="1CCC7374"/>
    <w:rsid w:val="1D392227"/>
    <w:rsid w:val="1D7141FA"/>
    <w:rsid w:val="1DE2140A"/>
    <w:rsid w:val="1ECC0E79"/>
    <w:rsid w:val="1EEA1230"/>
    <w:rsid w:val="1FE741BD"/>
    <w:rsid w:val="20ED1505"/>
    <w:rsid w:val="21723F5A"/>
    <w:rsid w:val="217C6B87"/>
    <w:rsid w:val="22891C2E"/>
    <w:rsid w:val="23365779"/>
    <w:rsid w:val="246F652F"/>
    <w:rsid w:val="2472601F"/>
    <w:rsid w:val="251610A0"/>
    <w:rsid w:val="26924756"/>
    <w:rsid w:val="27007912"/>
    <w:rsid w:val="27980705"/>
    <w:rsid w:val="27F356C9"/>
    <w:rsid w:val="2898713A"/>
    <w:rsid w:val="29437F8A"/>
    <w:rsid w:val="299A404E"/>
    <w:rsid w:val="2A9E191C"/>
    <w:rsid w:val="2ADC0696"/>
    <w:rsid w:val="2B3C1135"/>
    <w:rsid w:val="2BAC1133"/>
    <w:rsid w:val="2BC71307"/>
    <w:rsid w:val="2C275908"/>
    <w:rsid w:val="2C92725E"/>
    <w:rsid w:val="2D4F33A1"/>
    <w:rsid w:val="2D870D8D"/>
    <w:rsid w:val="2E28370C"/>
    <w:rsid w:val="2F7E3ACA"/>
    <w:rsid w:val="308274FB"/>
    <w:rsid w:val="30B11128"/>
    <w:rsid w:val="31666F0B"/>
    <w:rsid w:val="32C0678A"/>
    <w:rsid w:val="33997124"/>
    <w:rsid w:val="339A6E4C"/>
    <w:rsid w:val="33EF143A"/>
    <w:rsid w:val="35D00DF7"/>
    <w:rsid w:val="35F42D38"/>
    <w:rsid w:val="36396B45"/>
    <w:rsid w:val="366A2FFA"/>
    <w:rsid w:val="372869BD"/>
    <w:rsid w:val="38314C72"/>
    <w:rsid w:val="384D4981"/>
    <w:rsid w:val="392337E4"/>
    <w:rsid w:val="394A654C"/>
    <w:rsid w:val="399D278E"/>
    <w:rsid w:val="39D9182A"/>
    <w:rsid w:val="3A563FC1"/>
    <w:rsid w:val="3B380EFD"/>
    <w:rsid w:val="3BBA0580"/>
    <w:rsid w:val="3D305233"/>
    <w:rsid w:val="3DD84CED"/>
    <w:rsid w:val="3EB34995"/>
    <w:rsid w:val="408B6047"/>
    <w:rsid w:val="41285F8B"/>
    <w:rsid w:val="41C54A33"/>
    <w:rsid w:val="41CA0DF1"/>
    <w:rsid w:val="42204EB5"/>
    <w:rsid w:val="42446DF5"/>
    <w:rsid w:val="443F25B8"/>
    <w:rsid w:val="449B0822"/>
    <w:rsid w:val="44A10E45"/>
    <w:rsid w:val="44BA514C"/>
    <w:rsid w:val="45CF69D6"/>
    <w:rsid w:val="465A0995"/>
    <w:rsid w:val="4743767B"/>
    <w:rsid w:val="47EE7652"/>
    <w:rsid w:val="4867383D"/>
    <w:rsid w:val="487F0B87"/>
    <w:rsid w:val="497E2AC6"/>
    <w:rsid w:val="49C20808"/>
    <w:rsid w:val="4A6A43C9"/>
    <w:rsid w:val="4AD30D16"/>
    <w:rsid w:val="4C140F07"/>
    <w:rsid w:val="4C446A3B"/>
    <w:rsid w:val="4C602A7D"/>
    <w:rsid w:val="4D4C3002"/>
    <w:rsid w:val="4D53613E"/>
    <w:rsid w:val="4DB52C4D"/>
    <w:rsid w:val="4E5C04CD"/>
    <w:rsid w:val="4EB20213"/>
    <w:rsid w:val="4EFB6A8D"/>
    <w:rsid w:val="4F112011"/>
    <w:rsid w:val="50137E07"/>
    <w:rsid w:val="50B11AF9"/>
    <w:rsid w:val="511300BE"/>
    <w:rsid w:val="52181704"/>
    <w:rsid w:val="52FD1026"/>
    <w:rsid w:val="5305612D"/>
    <w:rsid w:val="53360094"/>
    <w:rsid w:val="53591FD4"/>
    <w:rsid w:val="53A81647"/>
    <w:rsid w:val="54273E81"/>
    <w:rsid w:val="55E55DA1"/>
    <w:rsid w:val="55F47808"/>
    <w:rsid w:val="56226FF5"/>
    <w:rsid w:val="56687D18"/>
    <w:rsid w:val="569357FD"/>
    <w:rsid w:val="57362D58"/>
    <w:rsid w:val="57743881"/>
    <w:rsid w:val="5851771E"/>
    <w:rsid w:val="587879A6"/>
    <w:rsid w:val="58ED6333"/>
    <w:rsid w:val="59C24B05"/>
    <w:rsid w:val="5A560C63"/>
    <w:rsid w:val="5AE73E40"/>
    <w:rsid w:val="5B032F25"/>
    <w:rsid w:val="5B7351C2"/>
    <w:rsid w:val="5DB669A1"/>
    <w:rsid w:val="5DCF41F8"/>
    <w:rsid w:val="5EC23124"/>
    <w:rsid w:val="5F0C25F1"/>
    <w:rsid w:val="5FF612D7"/>
    <w:rsid w:val="6062696C"/>
    <w:rsid w:val="60FD0443"/>
    <w:rsid w:val="61452EDA"/>
    <w:rsid w:val="61875A1B"/>
    <w:rsid w:val="61D1428F"/>
    <w:rsid w:val="626A672E"/>
    <w:rsid w:val="635051A2"/>
    <w:rsid w:val="64420C72"/>
    <w:rsid w:val="656E7B61"/>
    <w:rsid w:val="663E6E54"/>
    <w:rsid w:val="673E3563"/>
    <w:rsid w:val="677B0314"/>
    <w:rsid w:val="67F500C6"/>
    <w:rsid w:val="685079F2"/>
    <w:rsid w:val="687D68CC"/>
    <w:rsid w:val="68CF2739"/>
    <w:rsid w:val="69B45A88"/>
    <w:rsid w:val="69BD4C13"/>
    <w:rsid w:val="69FB573C"/>
    <w:rsid w:val="6A3C3376"/>
    <w:rsid w:val="6A7379C8"/>
    <w:rsid w:val="6A843983"/>
    <w:rsid w:val="6AE368FC"/>
    <w:rsid w:val="6B333E91"/>
    <w:rsid w:val="6B4B0CDD"/>
    <w:rsid w:val="6B4C15F5"/>
    <w:rsid w:val="6B4C44A1"/>
    <w:rsid w:val="6B573AF3"/>
    <w:rsid w:val="6B907DB6"/>
    <w:rsid w:val="6BB65DBE"/>
    <w:rsid w:val="6FB41ABF"/>
    <w:rsid w:val="70981F36"/>
    <w:rsid w:val="72285DA3"/>
    <w:rsid w:val="72906C09"/>
    <w:rsid w:val="72A83CCB"/>
    <w:rsid w:val="72AC4729"/>
    <w:rsid w:val="7306762B"/>
    <w:rsid w:val="737A3B75"/>
    <w:rsid w:val="7424792A"/>
    <w:rsid w:val="74EA1002"/>
    <w:rsid w:val="753366D1"/>
    <w:rsid w:val="75C02FFC"/>
    <w:rsid w:val="77626DFA"/>
    <w:rsid w:val="777A05E8"/>
    <w:rsid w:val="77A74524"/>
    <w:rsid w:val="7819395D"/>
    <w:rsid w:val="782C7B34"/>
    <w:rsid w:val="78342545"/>
    <w:rsid w:val="78B15790"/>
    <w:rsid w:val="78C110A4"/>
    <w:rsid w:val="792627D5"/>
    <w:rsid w:val="7AC2652D"/>
    <w:rsid w:val="7B6D4D2F"/>
    <w:rsid w:val="7B734A15"/>
    <w:rsid w:val="7C233768"/>
    <w:rsid w:val="7C594F25"/>
    <w:rsid w:val="7C6855C2"/>
    <w:rsid w:val="7D613047"/>
    <w:rsid w:val="7E394D59"/>
    <w:rsid w:val="7E6873EC"/>
    <w:rsid w:val="7F4F6EFF"/>
    <w:rsid w:val="7FBB6673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30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460" w:lineRule="exact"/>
      <w:outlineLvl w:val="1"/>
    </w:pPr>
    <w:rPr>
      <w:rFonts w:ascii="宋体" w:hAnsi="宋体"/>
      <w:b/>
      <w:szCs w:val="30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te Heading"/>
    <w:basedOn w:val="1"/>
    <w:next w:val="1"/>
    <w:qFormat/>
    <w:uiPriority w:val="0"/>
    <w:pPr>
      <w:jc w:val="center"/>
    </w:pPr>
    <w:rPr>
      <w:rFonts w:ascii="Calibri" w:hAnsi="Calibri"/>
      <w:kern w:val="0"/>
      <w:sz w:val="24"/>
    </w:r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Body Text"/>
    <w:basedOn w:val="1"/>
    <w:next w:val="1"/>
    <w:qFormat/>
    <w:uiPriority w:val="0"/>
    <w:pPr>
      <w:spacing w:after="120"/>
    </w:pPr>
  </w:style>
  <w:style w:type="paragraph" w:styleId="6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7">
    <w:name w:val="Body Text First Indent"/>
    <w:basedOn w:val="5"/>
    <w:next w:val="3"/>
    <w:qFormat/>
    <w:uiPriority w:val="0"/>
    <w:pPr>
      <w:ind w:firstLine="420"/>
    </w:pPr>
    <w:rPr>
      <w:rFonts w:eastAsia="楷体_GB2312"/>
      <w:sz w:val="32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UserStyle_11"/>
    <w:qFormat/>
    <w:uiPriority w:val="0"/>
    <w:rPr>
      <w:kern w:val="2"/>
      <w:szCs w:val="24"/>
    </w:rPr>
  </w:style>
  <w:style w:type="paragraph" w:customStyle="1" w:styleId="12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2450</Words>
  <Characters>2820</Characters>
  <Lines>0</Lines>
  <Paragraphs>0</Paragraphs>
  <TotalTime>0</TotalTime>
  <ScaleCrop>false</ScaleCrop>
  <LinksUpToDate>false</LinksUpToDate>
  <CharactersWithSpaces>2828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2020-01-02T10:02:00Z</dcterms:created>
  <dc:creator>Administrator</dc:creator>
  <cp:lastModifiedBy>NTKO</cp:lastModifiedBy>
  <dcterms:modified xsi:type="dcterms:W3CDTF">2025-06-17T07:14:05Z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C31FCE7495864D87A274FD009C9F1778</vt:lpwstr>
  </property>
  <property fmtid="{D5CDD505-2E9C-101B-9397-08002B2CF9AE}" pid="4" name="KSOTemplateDocerSaveRecord">
    <vt:lpwstr>eyJoZGlkIjoiMzM0YTBlYzQwZTliZTQyZjI5MDg4NTg4YTUwNDdkYzMiLCJ1c2VySWQiOiIxMzg1NjY0OTY5In0=</vt:lpwstr>
  </property>
</Properties>
</file>